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FB1"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U.S. Equal Employment Opportunity Commission</w:t>
      </w:r>
    </w:p>
    <w:p w14:paraId="366D4BDE"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Federal Agency Annual EEO Program Status Report</w:t>
      </w:r>
    </w:p>
    <w:p w14:paraId="1A045313" w14:textId="35E74A20"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EEOC New 2.0 Forms</w:t>
      </w:r>
    </w:p>
    <w:p w14:paraId="32F3C80F"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p>
    <w:p w14:paraId="4D4EBE37"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Management Directive – 715</w:t>
      </w:r>
    </w:p>
    <w:p w14:paraId="60E42ADB"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p>
    <w:p w14:paraId="2C4CFC76"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Office of Equity, Diversity, and Inclusion</w:t>
      </w:r>
    </w:p>
    <w:p w14:paraId="207DF9BC"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National Institutes of Health</w:t>
      </w:r>
    </w:p>
    <w:p w14:paraId="1BE263FC"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Department of Health and Human Services</w:t>
      </w:r>
    </w:p>
    <w:p w14:paraId="57228759"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p>
    <w:p w14:paraId="62AF4223" w14:textId="77777777" w:rsidR="007C4FEC" w:rsidRPr="00A55F9F" w:rsidRDefault="007C4FEC" w:rsidP="00BB2A1C">
      <w:pPr>
        <w:spacing w:beforeLines="1" w:before="2" w:afterLines="1" w:after="2" w:line="240" w:lineRule="auto"/>
        <w:jc w:val="center"/>
        <w:outlineLvl w:val="0"/>
        <w:rPr>
          <w:rFonts w:ascii="Times" w:eastAsia="Times New Roman" w:hAnsi="Times" w:cs="Times New Roman"/>
          <w:b/>
          <w:kern w:val="36"/>
          <w:sz w:val="40"/>
          <w:szCs w:val="40"/>
        </w:rPr>
      </w:pPr>
      <w:r w:rsidRPr="00A55F9F">
        <w:rPr>
          <w:rFonts w:ascii="Times" w:eastAsia="Times New Roman" w:hAnsi="Times" w:cs="Times New Roman"/>
          <w:b/>
          <w:kern w:val="36"/>
          <w:sz w:val="40"/>
          <w:szCs w:val="40"/>
        </w:rPr>
        <w:t>For period covering</w:t>
      </w:r>
    </w:p>
    <w:p w14:paraId="5C9A949B" w14:textId="0607B9B8" w:rsidR="007C4FEC" w:rsidRPr="00A55F9F" w:rsidRDefault="007C4FEC" w:rsidP="00BB2A1C">
      <w:pPr>
        <w:spacing w:beforeLines="1" w:before="2" w:afterLines="1" w:after="2" w:line="240" w:lineRule="auto"/>
        <w:jc w:val="center"/>
        <w:outlineLvl w:val="0"/>
        <w:rPr>
          <w:rFonts w:ascii="Arial" w:eastAsia="Times New Roman" w:hAnsi="Arial" w:cs="Arial"/>
          <w:b/>
          <w:sz w:val="27"/>
          <w:szCs w:val="24"/>
        </w:rPr>
      </w:pPr>
      <w:r w:rsidRPr="00A55F9F">
        <w:rPr>
          <w:rFonts w:ascii="Times" w:eastAsia="Times New Roman" w:hAnsi="Times" w:cs="Times New Roman"/>
          <w:b/>
          <w:kern w:val="36"/>
          <w:sz w:val="40"/>
          <w:szCs w:val="40"/>
        </w:rPr>
        <w:t>October 1, 20</w:t>
      </w:r>
      <w:r w:rsidR="002B0785">
        <w:rPr>
          <w:rFonts w:ascii="Times" w:eastAsia="Times New Roman" w:hAnsi="Times" w:cs="Times New Roman"/>
          <w:b/>
          <w:kern w:val="36"/>
          <w:sz w:val="40"/>
          <w:szCs w:val="40"/>
        </w:rPr>
        <w:t>19</w:t>
      </w:r>
      <w:r w:rsidRPr="00A55F9F">
        <w:rPr>
          <w:rFonts w:ascii="Times" w:eastAsia="Times New Roman" w:hAnsi="Times" w:cs="Times New Roman"/>
          <w:b/>
          <w:kern w:val="36"/>
          <w:sz w:val="40"/>
          <w:szCs w:val="40"/>
        </w:rPr>
        <w:t xml:space="preserve"> to September 30, 20</w:t>
      </w:r>
      <w:r>
        <w:rPr>
          <w:rFonts w:ascii="Times" w:eastAsia="Times New Roman" w:hAnsi="Times" w:cs="Times New Roman"/>
          <w:b/>
          <w:kern w:val="36"/>
          <w:sz w:val="40"/>
          <w:szCs w:val="40"/>
        </w:rPr>
        <w:t>20</w:t>
      </w:r>
      <w:r w:rsidRPr="00A55F9F">
        <w:rPr>
          <w:rFonts w:ascii="Times" w:eastAsia="Times New Roman" w:hAnsi="Times" w:cs="Times New Roman"/>
          <w:b/>
          <w:kern w:val="36"/>
          <w:sz w:val="48"/>
          <w:szCs w:val="20"/>
        </w:rPr>
        <w:br w:type="page"/>
      </w:r>
      <w:r w:rsidR="002B0785" w:rsidRPr="00A55F9F">
        <w:rPr>
          <w:rFonts w:ascii="Arial" w:eastAsia="Times New Roman" w:hAnsi="Arial" w:cs="Arial"/>
          <w:b/>
          <w:sz w:val="27"/>
          <w:szCs w:val="24"/>
        </w:rPr>
        <w:lastRenderedPageBreak/>
        <w:t xml:space="preserve"> </w:t>
      </w:r>
    </w:p>
    <w:p w14:paraId="209193FC" w14:textId="77777777" w:rsidR="0061256D" w:rsidRDefault="0061256D" w:rsidP="0061256D">
      <w:pPr>
        <w:jc w:val="center"/>
      </w:pPr>
      <w:r w:rsidRPr="1D3C375A">
        <w:rPr>
          <w:rFonts w:ascii="Times" w:eastAsia="Times" w:hAnsi="Times" w:cs="Times"/>
          <w:b/>
          <w:bCs/>
          <w:sz w:val="48"/>
          <w:szCs w:val="48"/>
        </w:rPr>
        <w:t xml:space="preserve">FY 2020 Management Directive 715 </w:t>
      </w:r>
      <w:r>
        <w:br/>
      </w:r>
      <w:r w:rsidRPr="1D3C375A">
        <w:rPr>
          <w:rFonts w:ascii="Times" w:eastAsia="Times" w:hAnsi="Times" w:cs="Times"/>
          <w:b/>
          <w:bCs/>
          <w:sz w:val="48"/>
          <w:szCs w:val="48"/>
        </w:rPr>
        <w:t>(MD-715)</w:t>
      </w:r>
    </w:p>
    <w:p w14:paraId="30DA1800" w14:textId="2452D802" w:rsidR="0061256D" w:rsidRPr="0061256D" w:rsidRDefault="0061256D" w:rsidP="0061256D">
      <w:pPr>
        <w:jc w:val="center"/>
      </w:pPr>
      <w:r w:rsidRPr="1D3C375A">
        <w:rPr>
          <w:rFonts w:ascii="Times" w:eastAsia="Times" w:hAnsi="Times" w:cs="Times"/>
          <w:b/>
          <w:bCs/>
          <w:sz w:val="48"/>
          <w:szCs w:val="48"/>
        </w:rPr>
        <w:t>Table of Contents</w:t>
      </w:r>
      <w:r w:rsidRPr="0061256D">
        <w:rPr>
          <w:rFonts w:ascii="Times New Roman" w:eastAsia="Times" w:hAnsi="Times New Roman" w:cs="Times New Roman"/>
          <w:sz w:val="20"/>
          <w:szCs w:val="20"/>
        </w:rPr>
        <w:t xml:space="preserve"> </w:t>
      </w:r>
    </w:p>
    <w:p w14:paraId="39D7912A" w14:textId="77777777" w:rsidR="0061256D" w:rsidRPr="0061256D" w:rsidRDefault="0061256D" w:rsidP="0061256D">
      <w:pPr>
        <w:pStyle w:val="ListParagraph"/>
        <w:numPr>
          <w:ilvl w:val="0"/>
          <w:numId w:val="77"/>
        </w:numPr>
        <w:spacing w:beforeLines="0" w:after="160" w:line="259" w:lineRule="auto"/>
        <w:rPr>
          <w:rFonts w:ascii="Times New Roman" w:eastAsiaTheme="minorEastAsia" w:hAnsi="Times New Roman"/>
          <w:sz w:val="28"/>
          <w:szCs w:val="28"/>
        </w:rPr>
      </w:pPr>
      <w:r w:rsidRPr="0061256D">
        <w:rPr>
          <w:rFonts w:ascii="Times New Roman" w:eastAsia="Times" w:hAnsi="Times New Roman"/>
          <w:sz w:val="28"/>
          <w:szCs w:val="28"/>
        </w:rPr>
        <w:t>Parts A-E:  Agency Logistics with Executive Summary</w:t>
      </w:r>
    </w:p>
    <w:p w14:paraId="1DE8D7F2" w14:textId="77777777" w:rsidR="0061256D" w:rsidRPr="0061256D" w:rsidRDefault="0061256D" w:rsidP="0061256D">
      <w:pPr>
        <w:pStyle w:val="ListParagraph"/>
        <w:numPr>
          <w:ilvl w:val="0"/>
          <w:numId w:val="77"/>
        </w:numPr>
        <w:spacing w:beforeLines="0" w:after="160" w:line="259" w:lineRule="auto"/>
        <w:rPr>
          <w:rFonts w:ascii="Times New Roman" w:eastAsiaTheme="minorEastAsia" w:hAnsi="Times New Roman"/>
          <w:sz w:val="28"/>
          <w:szCs w:val="28"/>
        </w:rPr>
      </w:pPr>
      <w:r w:rsidRPr="0061256D">
        <w:rPr>
          <w:rFonts w:ascii="Times New Roman" w:eastAsia="Times" w:hAnsi="Times New Roman"/>
          <w:sz w:val="28"/>
          <w:szCs w:val="28"/>
        </w:rPr>
        <w:t>Part F:  Signature Page for Dr. Francis Collins</w:t>
      </w:r>
    </w:p>
    <w:p w14:paraId="08B110AC" w14:textId="77777777" w:rsidR="0061256D" w:rsidRPr="0061256D" w:rsidRDefault="0061256D" w:rsidP="0061256D">
      <w:pPr>
        <w:pStyle w:val="ListParagraph"/>
        <w:numPr>
          <w:ilvl w:val="0"/>
          <w:numId w:val="77"/>
        </w:numPr>
        <w:spacing w:beforeLines="0" w:after="160" w:line="259" w:lineRule="auto"/>
        <w:rPr>
          <w:rFonts w:ascii="Times New Roman" w:eastAsiaTheme="minorEastAsia" w:hAnsi="Times New Roman"/>
          <w:sz w:val="28"/>
          <w:szCs w:val="28"/>
        </w:rPr>
      </w:pPr>
      <w:r w:rsidRPr="0061256D">
        <w:rPr>
          <w:rFonts w:ascii="Times New Roman" w:eastAsia="Times" w:hAnsi="Times New Roman"/>
          <w:sz w:val="28"/>
          <w:szCs w:val="28"/>
        </w:rPr>
        <w:t>Part G:  Self-Assessment Check List</w:t>
      </w:r>
    </w:p>
    <w:p w14:paraId="0BD93AFA" w14:textId="77777777" w:rsidR="0061256D" w:rsidRPr="0061256D" w:rsidRDefault="0061256D" w:rsidP="0061256D">
      <w:pPr>
        <w:pStyle w:val="ListParagraph"/>
        <w:numPr>
          <w:ilvl w:val="0"/>
          <w:numId w:val="77"/>
        </w:numPr>
        <w:spacing w:beforeLines="0" w:after="160" w:line="259" w:lineRule="auto"/>
        <w:rPr>
          <w:rFonts w:ascii="Times New Roman" w:eastAsiaTheme="minorEastAsia" w:hAnsi="Times New Roman"/>
          <w:sz w:val="28"/>
          <w:szCs w:val="28"/>
        </w:rPr>
      </w:pPr>
      <w:r w:rsidRPr="0061256D">
        <w:rPr>
          <w:rFonts w:ascii="Times New Roman" w:eastAsia="Times" w:hAnsi="Times New Roman"/>
          <w:sz w:val="28"/>
          <w:szCs w:val="28"/>
        </w:rPr>
        <w:t>Part H:  EEO Corrective Plans and Activities</w:t>
      </w:r>
    </w:p>
    <w:p w14:paraId="27B84DE8" w14:textId="77777777" w:rsidR="0061256D" w:rsidRPr="0061256D" w:rsidRDefault="0061256D" w:rsidP="0061256D">
      <w:pPr>
        <w:pStyle w:val="ListParagraph"/>
        <w:numPr>
          <w:ilvl w:val="0"/>
          <w:numId w:val="77"/>
        </w:numPr>
        <w:spacing w:beforeLines="0" w:after="160" w:line="259" w:lineRule="auto"/>
        <w:rPr>
          <w:rFonts w:ascii="Times New Roman" w:eastAsiaTheme="minorEastAsia" w:hAnsi="Times New Roman"/>
          <w:sz w:val="28"/>
          <w:szCs w:val="28"/>
        </w:rPr>
      </w:pPr>
      <w:r w:rsidRPr="0061256D">
        <w:rPr>
          <w:rFonts w:ascii="Times New Roman" w:eastAsia="Times" w:hAnsi="Times New Roman"/>
          <w:sz w:val="28"/>
          <w:szCs w:val="28"/>
        </w:rPr>
        <w:t>Part I:  Plan to Eliminate Identified Barriers</w:t>
      </w:r>
    </w:p>
    <w:p w14:paraId="649182E3" w14:textId="1AFCEE85" w:rsidR="0061256D" w:rsidRPr="0061256D" w:rsidRDefault="0061256D" w:rsidP="0061256D">
      <w:pPr>
        <w:pStyle w:val="ListParagraph"/>
        <w:numPr>
          <w:ilvl w:val="0"/>
          <w:numId w:val="77"/>
        </w:numPr>
        <w:spacing w:beforeLines="0" w:after="160" w:line="259" w:lineRule="auto"/>
        <w:rPr>
          <w:rFonts w:ascii="Times New Roman" w:eastAsiaTheme="minorEastAsia" w:hAnsi="Times New Roman"/>
          <w:sz w:val="28"/>
          <w:szCs w:val="28"/>
        </w:rPr>
      </w:pPr>
      <w:r w:rsidRPr="0061256D">
        <w:rPr>
          <w:rFonts w:ascii="Times New Roman" w:eastAsia="Times" w:hAnsi="Times New Roman"/>
          <w:sz w:val="28"/>
          <w:szCs w:val="28"/>
        </w:rPr>
        <w:t>Part J:  Special Program Plan for the Recruitment, Hiring, Advancement, and Retention of Persons with Disabilities</w:t>
      </w:r>
    </w:p>
    <w:p w14:paraId="74572F51" w14:textId="0A6BFB47" w:rsidR="0061256D" w:rsidRPr="0061256D" w:rsidRDefault="0061256D" w:rsidP="0061256D">
      <w:pPr>
        <w:ind w:left="360"/>
        <w:rPr>
          <w:rFonts w:ascii="Times New Roman" w:eastAsiaTheme="minorEastAsia" w:hAnsi="Times New Roman" w:cs="Times New Roman"/>
          <w:sz w:val="28"/>
          <w:szCs w:val="28"/>
        </w:rPr>
      </w:pPr>
      <w:r w:rsidRPr="0061256D">
        <w:rPr>
          <w:rFonts w:ascii="Times New Roman" w:eastAsiaTheme="minorEastAsia" w:hAnsi="Times New Roman" w:cs="Times New Roman"/>
          <w:sz w:val="28"/>
          <w:szCs w:val="28"/>
        </w:rPr>
        <w:t>Attachments:</w:t>
      </w:r>
    </w:p>
    <w:p w14:paraId="3D5734DA"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1: 462 Report</w:t>
      </w:r>
    </w:p>
    <w:p w14:paraId="559368BC"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2: EEO Policy Statement</w:t>
      </w:r>
    </w:p>
    <w:p w14:paraId="1325D076"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3: ADR Procedures</w:t>
      </w:r>
    </w:p>
    <w:p w14:paraId="2CBB0261"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4: Overview of Reasonable Accommodation</w:t>
      </w:r>
    </w:p>
    <w:p w14:paraId="1D570FF8"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5: NIH Anti-Harassment Policy</w:t>
      </w:r>
    </w:p>
    <w:p w14:paraId="300C5092"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6: Reasonable Accommodation Policy</w:t>
      </w:r>
    </w:p>
    <w:p w14:paraId="637BC2B6"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7: NIH Organizational Charts</w:t>
      </w:r>
    </w:p>
    <w:p w14:paraId="1DE99982"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8: NIH Strategic Plan</w:t>
      </w:r>
    </w:p>
    <w:p w14:paraId="25B2DE74"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9: OHR Recruitment Resources</w:t>
      </w:r>
    </w:p>
    <w:p w14:paraId="5A0CD3E4"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10: FEORP Report</w:t>
      </w:r>
    </w:p>
    <w:p w14:paraId="3929C42B" w14:textId="77777777" w:rsidR="0061256D" w:rsidRPr="0061256D" w:rsidRDefault="0061256D" w:rsidP="0061256D">
      <w:pPr>
        <w:pStyle w:val="ListParagraph"/>
        <w:numPr>
          <w:ilvl w:val="0"/>
          <w:numId w:val="79"/>
        </w:numPr>
        <w:spacing w:before="2"/>
        <w:rPr>
          <w:rFonts w:ascii="Times New Roman" w:eastAsiaTheme="minorEastAsia" w:hAnsi="Times New Roman"/>
          <w:sz w:val="28"/>
          <w:szCs w:val="28"/>
        </w:rPr>
      </w:pPr>
      <w:r w:rsidRPr="0061256D">
        <w:rPr>
          <w:rFonts w:ascii="Times New Roman" w:eastAsia="Times" w:hAnsi="Times New Roman"/>
          <w:sz w:val="28"/>
          <w:szCs w:val="28"/>
        </w:rPr>
        <w:t>Appendix 11: DVVAP Report</w:t>
      </w:r>
    </w:p>
    <w:p w14:paraId="708B8A93" w14:textId="77777777" w:rsidR="0061256D" w:rsidRPr="0061256D" w:rsidRDefault="0061256D" w:rsidP="00BB2A1C">
      <w:pPr>
        <w:spacing w:beforeLines="1" w:before="2" w:afterLines="1" w:after="2" w:line="240" w:lineRule="auto"/>
        <w:jc w:val="center"/>
        <w:outlineLvl w:val="0"/>
        <w:rPr>
          <w:rFonts w:ascii="Times New Roman" w:eastAsia="Times New Roman" w:hAnsi="Times New Roman" w:cs="Times New Roman"/>
          <w:b/>
          <w:kern w:val="36"/>
          <w:sz w:val="48"/>
          <w:szCs w:val="20"/>
        </w:rPr>
      </w:pPr>
    </w:p>
    <w:p w14:paraId="62166EBC" w14:textId="77777777" w:rsidR="00DF3CA9" w:rsidRDefault="00DF3CA9">
      <w:pPr>
        <w:rPr>
          <w:rFonts w:ascii="Times" w:eastAsia="Times New Roman" w:hAnsi="Times" w:cs="Times New Roman"/>
          <w:b/>
          <w:kern w:val="36"/>
          <w:sz w:val="48"/>
          <w:szCs w:val="20"/>
        </w:rPr>
      </w:pPr>
      <w:r>
        <w:rPr>
          <w:rFonts w:ascii="Times" w:eastAsia="Times New Roman" w:hAnsi="Times" w:cs="Times New Roman"/>
          <w:b/>
          <w:kern w:val="36"/>
          <w:sz w:val="48"/>
          <w:szCs w:val="20"/>
        </w:rPr>
        <w:br w:type="page"/>
      </w:r>
    </w:p>
    <w:p w14:paraId="5E33C242" w14:textId="68E98815" w:rsidR="002B0785" w:rsidRPr="00955305" w:rsidRDefault="002B0785" w:rsidP="00BB2A1C">
      <w:pPr>
        <w:spacing w:beforeLines="1" w:before="2" w:afterLines="1" w:after="2" w:line="240" w:lineRule="auto"/>
        <w:jc w:val="center"/>
        <w:outlineLvl w:val="0"/>
        <w:rPr>
          <w:rFonts w:ascii="Times" w:eastAsia="Times New Roman" w:hAnsi="Times" w:cs="Times New Roman"/>
          <w:b/>
          <w:kern w:val="36"/>
          <w:sz w:val="48"/>
          <w:szCs w:val="20"/>
        </w:rPr>
      </w:pPr>
      <w:r w:rsidRPr="00955305">
        <w:rPr>
          <w:rFonts w:ascii="Times" w:eastAsia="Times New Roman" w:hAnsi="Times" w:cs="Times New Roman"/>
          <w:b/>
          <w:kern w:val="36"/>
          <w:sz w:val="48"/>
          <w:szCs w:val="20"/>
        </w:rPr>
        <w:lastRenderedPageBreak/>
        <w:t>MD-715</w:t>
      </w:r>
    </w:p>
    <w:p w14:paraId="02B03652" w14:textId="77777777" w:rsidR="002B0785" w:rsidRPr="00955305" w:rsidRDefault="002B0785" w:rsidP="00BB2A1C">
      <w:pPr>
        <w:spacing w:beforeLines="1" w:before="2" w:afterLines="1" w:after="2" w:line="240" w:lineRule="auto"/>
        <w:jc w:val="center"/>
        <w:rPr>
          <w:rFonts w:ascii="Arial" w:eastAsia="Times New Roman" w:hAnsi="Arial" w:cs="Arial"/>
          <w:b/>
          <w:sz w:val="24"/>
          <w:szCs w:val="24"/>
        </w:rPr>
      </w:pPr>
      <w:bookmarkStart w:id="0" w:name="id3262138"/>
      <w:bookmarkEnd w:id="0"/>
      <w:r w:rsidRPr="00955305">
        <w:rPr>
          <w:rFonts w:ascii="Arial" w:eastAsia="Times New Roman" w:hAnsi="Arial" w:cs="Arial"/>
          <w:b/>
          <w:sz w:val="28"/>
          <w:szCs w:val="28"/>
        </w:rPr>
        <w:t>Parts A Through E</w:t>
      </w:r>
    </w:p>
    <w:p w14:paraId="3D20A12F" w14:textId="77777777" w:rsidR="002B0785" w:rsidRPr="00955305" w:rsidRDefault="002B0785" w:rsidP="00BB2A1C">
      <w:pPr>
        <w:spacing w:beforeLines="1" w:before="2" w:afterLines="1" w:after="2" w:line="240" w:lineRule="auto"/>
        <w:rPr>
          <w:rFonts w:ascii="Arial" w:eastAsia="Times New Roman" w:hAnsi="Arial" w:cs="Arial"/>
          <w:sz w:val="20"/>
          <w:szCs w:val="20"/>
        </w:rPr>
      </w:pPr>
    </w:p>
    <w:p w14:paraId="27D4672A"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A - Department or Agency Identifying Information</w:t>
      </w:r>
      <w:bookmarkStart w:id="1" w:name="$id3262166"/>
      <w:r w:rsidRPr="00955305">
        <w:rPr>
          <w:rFonts w:ascii="Arial" w:eastAsia="Times New Roman" w:hAnsi="Arial" w:cs="Arial"/>
          <w:b/>
          <w:sz w:val="27"/>
          <w:szCs w:val="24"/>
        </w:rPr>
        <w:t> </w:t>
      </w:r>
      <w:bookmarkEnd w:id="1"/>
      <w:r w:rsidRPr="00955305">
        <w:rPr>
          <w:rFonts w:ascii="Arial" w:eastAsia="Times New Roman" w:hAnsi="Arial" w:cs="Arial"/>
          <w:b/>
          <w:sz w:val="27"/>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481"/>
        <w:gridCol w:w="1322"/>
        <w:gridCol w:w="2128"/>
        <w:gridCol w:w="1080"/>
        <w:gridCol w:w="690"/>
        <w:gridCol w:w="890"/>
        <w:gridCol w:w="923"/>
        <w:gridCol w:w="826"/>
      </w:tblGrid>
      <w:tr w:rsidR="002B0785" w:rsidRPr="00955305" w14:paraId="6574AFA8" w14:textId="77777777" w:rsidTr="00E36B6D">
        <w:trPr>
          <w:tblHeader/>
        </w:trPr>
        <w:tc>
          <w:tcPr>
            <w:tcW w:w="8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866DA2"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Agency</w:t>
            </w:r>
          </w:p>
        </w:tc>
        <w:tc>
          <w:tcPr>
            <w:tcW w:w="7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289C3F"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Second Level Component</w:t>
            </w:r>
          </w:p>
        </w:tc>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FEDFCC"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Address</w:t>
            </w:r>
          </w:p>
        </w:tc>
        <w:tc>
          <w:tcPr>
            <w:tcW w:w="5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DC76D0"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City</w:t>
            </w:r>
          </w:p>
        </w:tc>
        <w:tc>
          <w:tcPr>
            <w:tcW w:w="3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C7045E"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State</w:t>
            </w:r>
          </w:p>
        </w:tc>
        <w:tc>
          <w:tcPr>
            <w:tcW w:w="4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FF7F42"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Zip Code (</w:t>
            </w:r>
            <w:proofErr w:type="spellStart"/>
            <w:r w:rsidRPr="00955305">
              <w:rPr>
                <w:rFonts w:ascii="Arial" w:eastAsia="Times New Roman" w:hAnsi="Arial" w:cs="Arial"/>
                <w:b/>
                <w:bCs/>
                <w:sz w:val="20"/>
                <w:szCs w:val="20"/>
              </w:rPr>
              <w:t>xxxxx</w:t>
            </w:r>
            <w:proofErr w:type="spellEnd"/>
            <w:r w:rsidRPr="00955305">
              <w:rPr>
                <w:rFonts w:ascii="Arial" w:eastAsia="Times New Roman" w:hAnsi="Arial" w:cs="Arial"/>
                <w:b/>
                <w:bCs/>
                <w:sz w:val="20"/>
                <w:szCs w:val="20"/>
              </w:rPr>
              <w:t>)</w:t>
            </w:r>
          </w:p>
        </w:tc>
        <w:tc>
          <w:tcPr>
            <w:tcW w:w="470" w:type="pct"/>
            <w:tcBorders>
              <w:top w:val="single" w:sz="8" w:space="0" w:color="666666"/>
              <w:left w:val="single" w:sz="8" w:space="0" w:color="666666"/>
              <w:bottom w:val="single" w:sz="8" w:space="0" w:color="666666"/>
              <w:right w:val="single" w:sz="8" w:space="0" w:color="666666"/>
            </w:tcBorders>
          </w:tcPr>
          <w:p w14:paraId="37C20395"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Agency Code (</w:t>
            </w:r>
            <w:proofErr w:type="spellStart"/>
            <w:r w:rsidRPr="00955305">
              <w:rPr>
                <w:rFonts w:ascii="Arial" w:eastAsia="Times New Roman" w:hAnsi="Arial" w:cs="Arial"/>
                <w:b/>
                <w:bCs/>
                <w:sz w:val="20"/>
                <w:szCs w:val="20"/>
              </w:rPr>
              <w:t>xxxx</w:t>
            </w:r>
            <w:proofErr w:type="spellEnd"/>
            <w:r w:rsidRPr="00955305">
              <w:rPr>
                <w:rFonts w:ascii="Arial" w:eastAsia="Times New Roman" w:hAnsi="Arial" w:cs="Arial"/>
                <w:b/>
                <w:bCs/>
                <w:sz w:val="20"/>
                <w:szCs w:val="20"/>
              </w:rPr>
              <w:t>)</w:t>
            </w:r>
          </w:p>
        </w:tc>
        <w:tc>
          <w:tcPr>
            <w:tcW w:w="470" w:type="pct"/>
            <w:tcBorders>
              <w:top w:val="single" w:sz="8" w:space="0" w:color="666666"/>
              <w:left w:val="single" w:sz="8" w:space="0" w:color="666666"/>
              <w:bottom w:val="single" w:sz="8" w:space="0" w:color="666666"/>
              <w:right w:val="single" w:sz="8" w:space="0" w:color="666666"/>
            </w:tcBorders>
          </w:tcPr>
          <w:p w14:paraId="291047AB"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FIPS Code</w:t>
            </w:r>
          </w:p>
          <w:p w14:paraId="709A2B1B"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w:t>
            </w:r>
            <w:proofErr w:type="spellStart"/>
            <w:r w:rsidRPr="00955305">
              <w:rPr>
                <w:rFonts w:ascii="Arial" w:eastAsia="Times New Roman" w:hAnsi="Arial" w:cs="Arial"/>
                <w:b/>
                <w:bCs/>
                <w:sz w:val="20"/>
                <w:szCs w:val="20"/>
              </w:rPr>
              <w:t>xxxx</w:t>
            </w:r>
            <w:proofErr w:type="spellEnd"/>
            <w:r w:rsidRPr="00955305">
              <w:rPr>
                <w:rFonts w:ascii="Arial" w:eastAsia="Times New Roman" w:hAnsi="Arial" w:cs="Arial"/>
                <w:b/>
                <w:bCs/>
                <w:sz w:val="20"/>
                <w:szCs w:val="20"/>
              </w:rPr>
              <w:t>)</w:t>
            </w:r>
          </w:p>
        </w:tc>
      </w:tr>
      <w:tr w:rsidR="002B0785" w:rsidRPr="00955305" w14:paraId="2996D1F7" w14:textId="77777777" w:rsidTr="00E36B6D">
        <w:tc>
          <w:tcPr>
            <w:tcW w:w="8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839BD1"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Department of Health and Human Services (DHHS)</w:t>
            </w:r>
          </w:p>
        </w:tc>
        <w:tc>
          <w:tcPr>
            <w:tcW w:w="7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FD8E51"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National Institutes of Health (NIH)</w:t>
            </w:r>
          </w:p>
        </w:tc>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49C11F" w14:textId="77777777" w:rsidR="002B0785" w:rsidRPr="00955305" w:rsidRDefault="002B0785" w:rsidP="00BB2A1C">
            <w:pPr>
              <w:tabs>
                <w:tab w:val="left" w:pos="180"/>
                <w:tab w:val="left" w:pos="990"/>
                <w:tab w:val="left" w:pos="7740"/>
                <w:tab w:val="left" w:pos="9000"/>
              </w:tabs>
              <w:spacing w:after="200" w:line="240" w:lineRule="auto"/>
              <w:contextualSpacing/>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1 Center Drive</w:t>
            </w:r>
          </w:p>
        </w:tc>
        <w:tc>
          <w:tcPr>
            <w:tcW w:w="5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829A4E"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Bethesda</w:t>
            </w:r>
          </w:p>
        </w:tc>
        <w:tc>
          <w:tcPr>
            <w:tcW w:w="3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66663A"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MD</w:t>
            </w:r>
          </w:p>
        </w:tc>
        <w:tc>
          <w:tcPr>
            <w:tcW w:w="4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6C61EA"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20892</w:t>
            </w:r>
          </w:p>
        </w:tc>
        <w:tc>
          <w:tcPr>
            <w:tcW w:w="470" w:type="pct"/>
            <w:tcBorders>
              <w:top w:val="single" w:sz="8" w:space="0" w:color="666666"/>
              <w:left w:val="single" w:sz="8" w:space="0" w:color="666666"/>
              <w:bottom w:val="single" w:sz="8" w:space="0" w:color="666666"/>
              <w:right w:val="single" w:sz="8" w:space="0" w:color="666666"/>
            </w:tcBorders>
          </w:tcPr>
          <w:p w14:paraId="55F5133E"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p>
          <w:p w14:paraId="35F00512"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p>
          <w:p w14:paraId="53FF4B52"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HE38</w:t>
            </w:r>
          </w:p>
        </w:tc>
        <w:tc>
          <w:tcPr>
            <w:tcW w:w="470" w:type="pct"/>
            <w:tcBorders>
              <w:top w:val="single" w:sz="8" w:space="0" w:color="666666"/>
              <w:left w:val="single" w:sz="8" w:space="0" w:color="666666"/>
              <w:bottom w:val="single" w:sz="8" w:space="0" w:color="666666"/>
              <w:right w:val="single" w:sz="8" w:space="0" w:color="666666"/>
            </w:tcBorders>
          </w:tcPr>
          <w:p w14:paraId="03F96315"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p>
          <w:p w14:paraId="115ACB63"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p>
          <w:p w14:paraId="633955A0" w14:textId="77777777" w:rsidR="002B0785" w:rsidRPr="00955305" w:rsidRDefault="002B0785" w:rsidP="00BB2A1C">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0300</w:t>
            </w:r>
          </w:p>
        </w:tc>
      </w:tr>
    </w:tbl>
    <w:p w14:paraId="1A01A75B"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p>
    <w:p w14:paraId="4C7E117E"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B - Total Employment</w:t>
      </w:r>
      <w:bookmarkStart w:id="2" w:name="$id2828293"/>
      <w:r w:rsidRPr="00955305">
        <w:rPr>
          <w:rFonts w:ascii="Arial" w:eastAsia="Times New Roman" w:hAnsi="Arial" w:cs="Arial"/>
          <w:b/>
          <w:sz w:val="27"/>
          <w:szCs w:val="24"/>
        </w:rPr>
        <w:t> </w:t>
      </w:r>
      <w:bookmarkEnd w:id="2"/>
      <w:r w:rsidRPr="00955305">
        <w:rPr>
          <w:rFonts w:ascii="Arial" w:eastAsia="Times New Roman" w:hAnsi="Arial" w:cs="Arial"/>
          <w:b/>
          <w:sz w:val="27"/>
          <w:szCs w:val="24"/>
        </w:rPr>
        <w:t xml:space="preserve">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296"/>
        <w:gridCol w:w="2285"/>
        <w:gridCol w:w="2287"/>
        <w:gridCol w:w="2287"/>
      </w:tblGrid>
      <w:tr w:rsidR="002B0785" w:rsidRPr="00955305" w14:paraId="485A87C7" w14:textId="77777777" w:rsidTr="00E36B6D">
        <w:trPr>
          <w:tblHeader/>
        </w:trPr>
        <w:tc>
          <w:tcPr>
            <w:tcW w:w="12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71FAE6"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Total Employment</w:t>
            </w:r>
          </w:p>
        </w:tc>
        <w:tc>
          <w:tcPr>
            <w:tcW w:w="12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B30126"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Permanent Workforce</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400677"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Temporary Workforce</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44E038"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Total Workforce</w:t>
            </w:r>
          </w:p>
        </w:tc>
      </w:tr>
      <w:tr w:rsidR="002B0785" w:rsidRPr="00955305" w14:paraId="48ECC57E" w14:textId="77777777" w:rsidTr="00E36B6D">
        <w:tc>
          <w:tcPr>
            <w:tcW w:w="12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7C96A" w14:textId="77777777" w:rsidR="002B0785" w:rsidRPr="00955305" w:rsidRDefault="002B0785" w:rsidP="00BB2A1C">
            <w:pPr>
              <w:spacing w:after="0" w:line="240" w:lineRule="auto"/>
              <w:rPr>
                <w:rFonts w:ascii="Arial" w:eastAsia="Times New Roman" w:hAnsi="Arial" w:cs="Arial"/>
                <w:b/>
                <w:sz w:val="20"/>
                <w:szCs w:val="20"/>
              </w:rPr>
            </w:pPr>
            <w:r w:rsidRPr="00955305">
              <w:rPr>
                <w:rFonts w:ascii="Arial" w:eastAsia="Times New Roman" w:hAnsi="Arial" w:cs="Arial"/>
                <w:b/>
                <w:sz w:val="20"/>
                <w:szCs w:val="20"/>
              </w:rPr>
              <w:t>Number of Employees</w:t>
            </w:r>
          </w:p>
        </w:tc>
        <w:tc>
          <w:tcPr>
            <w:tcW w:w="12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96C578" w14:textId="3353D45E"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1</w:t>
            </w:r>
            <w:r w:rsidR="00A54C13">
              <w:rPr>
                <w:rFonts w:ascii="Arial" w:eastAsia="Times New Roman" w:hAnsi="Arial" w:cs="Arial"/>
                <w:sz w:val="20"/>
                <w:szCs w:val="20"/>
              </w:rPr>
              <w:t>4,125</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225DE4" w14:textId="46631119" w:rsidR="002B0785" w:rsidRPr="00955305" w:rsidRDefault="002B0785" w:rsidP="00BB2A1C">
            <w:pPr>
              <w:spacing w:after="0" w:line="240" w:lineRule="auto"/>
              <w:rPr>
                <w:rFonts w:ascii="Arial" w:eastAsia="Times New Roman" w:hAnsi="Arial" w:cs="Arial"/>
                <w:sz w:val="20"/>
                <w:szCs w:val="20"/>
              </w:rPr>
            </w:pPr>
            <w:r>
              <w:rPr>
                <w:rFonts w:ascii="Arial" w:eastAsia="Times New Roman" w:hAnsi="Arial" w:cs="Arial"/>
                <w:sz w:val="20"/>
                <w:szCs w:val="20"/>
              </w:rPr>
              <w:t>2,</w:t>
            </w:r>
            <w:r w:rsidR="00A54C13">
              <w:rPr>
                <w:rFonts w:ascii="Arial" w:eastAsia="Times New Roman" w:hAnsi="Arial" w:cs="Arial"/>
                <w:sz w:val="20"/>
                <w:szCs w:val="20"/>
              </w:rPr>
              <w:t>842</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78D0BE" w14:textId="6B128AC2"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1</w:t>
            </w:r>
            <w:r w:rsidR="00A54C13">
              <w:rPr>
                <w:rFonts w:ascii="Arial" w:eastAsia="Times New Roman" w:hAnsi="Arial" w:cs="Arial"/>
                <w:sz w:val="20"/>
                <w:szCs w:val="20"/>
              </w:rPr>
              <w:t>6,967</w:t>
            </w:r>
          </w:p>
        </w:tc>
      </w:tr>
    </w:tbl>
    <w:p w14:paraId="3E613CA7"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p>
    <w:p w14:paraId="3360B041"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C.1 - Head of Agency and Head of Agency Designee</w:t>
      </w:r>
      <w:bookmarkStart w:id="3" w:name="$id2732502"/>
      <w:r w:rsidRPr="00955305">
        <w:rPr>
          <w:rFonts w:ascii="Arial" w:eastAsia="Times New Roman" w:hAnsi="Arial" w:cs="Arial"/>
          <w:b/>
          <w:sz w:val="27"/>
          <w:szCs w:val="24"/>
        </w:rPr>
        <w:t> </w:t>
      </w:r>
      <w:bookmarkEnd w:id="3"/>
      <w:r w:rsidRPr="00955305">
        <w:rPr>
          <w:rFonts w:ascii="Arial" w:eastAsia="Times New Roman" w:hAnsi="Arial" w:cs="Arial"/>
          <w:b/>
          <w:sz w:val="27"/>
          <w:szCs w:val="24"/>
        </w:rPr>
        <w:t xml:space="preserve"> </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257"/>
        <w:gridCol w:w="3167"/>
        <w:gridCol w:w="3729"/>
      </w:tblGrid>
      <w:tr w:rsidR="002B0785" w:rsidRPr="00955305" w14:paraId="44538348" w14:textId="77777777" w:rsidTr="00E36B6D">
        <w:trPr>
          <w:tblHeader/>
        </w:trPr>
        <w:tc>
          <w:tcPr>
            <w:tcW w:w="12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56826F" w14:textId="77777777" w:rsidR="002B0785" w:rsidRPr="0061256D" w:rsidRDefault="002B0785" w:rsidP="00BB2A1C">
            <w:pPr>
              <w:spacing w:after="0" w:line="240" w:lineRule="auto"/>
              <w:jc w:val="center"/>
              <w:rPr>
                <w:rFonts w:ascii="Times New Roman" w:eastAsia="Times New Roman" w:hAnsi="Times New Roman" w:cs="Times New Roman"/>
                <w:b/>
                <w:bCs/>
                <w:sz w:val="24"/>
                <w:szCs w:val="24"/>
              </w:rPr>
            </w:pPr>
            <w:r w:rsidRPr="0061256D">
              <w:rPr>
                <w:rFonts w:ascii="Times New Roman" w:eastAsia="Times New Roman" w:hAnsi="Times New Roman" w:cs="Times New Roman"/>
                <w:b/>
                <w:bCs/>
                <w:sz w:val="24"/>
                <w:szCs w:val="24"/>
              </w:rPr>
              <w:t>Agency Leadership</w:t>
            </w:r>
          </w:p>
        </w:tc>
        <w:tc>
          <w:tcPr>
            <w:tcW w:w="173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D6A77A" w14:textId="77777777" w:rsidR="002B0785" w:rsidRPr="0061256D" w:rsidRDefault="002B0785" w:rsidP="00BB2A1C">
            <w:pPr>
              <w:spacing w:after="0" w:line="240" w:lineRule="auto"/>
              <w:jc w:val="center"/>
              <w:rPr>
                <w:rFonts w:ascii="Times New Roman" w:eastAsia="Times New Roman" w:hAnsi="Times New Roman" w:cs="Times New Roman"/>
                <w:b/>
                <w:bCs/>
                <w:sz w:val="24"/>
                <w:szCs w:val="24"/>
              </w:rPr>
            </w:pPr>
            <w:r w:rsidRPr="0061256D">
              <w:rPr>
                <w:rFonts w:ascii="Times New Roman" w:eastAsia="Times New Roman" w:hAnsi="Times New Roman" w:cs="Times New Roman"/>
                <w:b/>
                <w:bCs/>
                <w:sz w:val="24"/>
                <w:szCs w:val="24"/>
              </w:rPr>
              <w:t>Name</w:t>
            </w:r>
          </w:p>
        </w:tc>
        <w:tc>
          <w:tcPr>
            <w:tcW w:w="2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E3D447" w14:textId="77777777" w:rsidR="002B0785" w:rsidRPr="0061256D" w:rsidRDefault="002B0785" w:rsidP="00BB2A1C">
            <w:pPr>
              <w:spacing w:after="0" w:line="240" w:lineRule="auto"/>
              <w:jc w:val="center"/>
              <w:rPr>
                <w:rFonts w:ascii="Times New Roman" w:eastAsia="Times New Roman" w:hAnsi="Times New Roman" w:cs="Times New Roman"/>
                <w:b/>
                <w:bCs/>
                <w:sz w:val="24"/>
                <w:szCs w:val="24"/>
              </w:rPr>
            </w:pPr>
            <w:r w:rsidRPr="0061256D">
              <w:rPr>
                <w:rFonts w:ascii="Times New Roman" w:eastAsia="Times New Roman" w:hAnsi="Times New Roman" w:cs="Times New Roman"/>
                <w:b/>
                <w:bCs/>
                <w:sz w:val="24"/>
                <w:szCs w:val="24"/>
              </w:rPr>
              <w:t>Title</w:t>
            </w:r>
          </w:p>
        </w:tc>
      </w:tr>
      <w:tr w:rsidR="002B0785" w:rsidRPr="00955305" w14:paraId="12CDA840" w14:textId="77777777" w:rsidTr="00E36B6D">
        <w:tc>
          <w:tcPr>
            <w:tcW w:w="12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E032AD" w14:textId="77777777" w:rsidR="002B0785" w:rsidRPr="0061256D" w:rsidRDefault="002B0785" w:rsidP="00BB2A1C">
            <w:pPr>
              <w:spacing w:after="0" w:line="240" w:lineRule="auto"/>
              <w:rPr>
                <w:rFonts w:ascii="Times New Roman" w:eastAsia="Times New Roman" w:hAnsi="Times New Roman" w:cs="Times New Roman"/>
                <w:sz w:val="24"/>
                <w:szCs w:val="24"/>
              </w:rPr>
            </w:pPr>
            <w:r w:rsidRPr="0061256D">
              <w:rPr>
                <w:rFonts w:ascii="Times New Roman" w:eastAsia="Times New Roman" w:hAnsi="Times New Roman" w:cs="Times New Roman"/>
                <w:sz w:val="24"/>
                <w:szCs w:val="24"/>
              </w:rPr>
              <w:t>Head of Agency</w:t>
            </w:r>
          </w:p>
        </w:tc>
        <w:tc>
          <w:tcPr>
            <w:tcW w:w="173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0508A9" w14:textId="77777777" w:rsidR="002B0785" w:rsidRPr="0061256D" w:rsidRDefault="002B0785" w:rsidP="00BB2A1C">
            <w:pPr>
              <w:spacing w:after="0" w:line="240" w:lineRule="auto"/>
              <w:rPr>
                <w:rFonts w:ascii="Times New Roman" w:eastAsia="Times New Roman" w:hAnsi="Times New Roman" w:cs="Times New Roman"/>
                <w:sz w:val="24"/>
                <w:szCs w:val="24"/>
              </w:rPr>
            </w:pPr>
            <w:r w:rsidRPr="0061256D">
              <w:rPr>
                <w:rFonts w:ascii="Times New Roman" w:eastAsia="Times New Roman" w:hAnsi="Times New Roman" w:cs="Times New Roman"/>
                <w:color w:val="000000"/>
                <w:sz w:val="24"/>
                <w:szCs w:val="24"/>
              </w:rPr>
              <w:t xml:space="preserve">Francis S. Collins, M.D., </w:t>
            </w:r>
            <w:proofErr w:type="spellStart"/>
            <w:proofErr w:type="gramStart"/>
            <w:r w:rsidRPr="0061256D">
              <w:rPr>
                <w:rFonts w:ascii="Times New Roman" w:eastAsia="Times New Roman" w:hAnsi="Times New Roman" w:cs="Times New Roman"/>
                <w:color w:val="000000"/>
                <w:sz w:val="24"/>
                <w:szCs w:val="24"/>
              </w:rPr>
              <w:t>Ph.D</w:t>
            </w:r>
            <w:proofErr w:type="spellEnd"/>
            <w:proofErr w:type="gramEnd"/>
          </w:p>
        </w:tc>
        <w:tc>
          <w:tcPr>
            <w:tcW w:w="2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2A383A" w14:textId="77777777" w:rsidR="002B0785" w:rsidRPr="0061256D" w:rsidRDefault="002B0785" w:rsidP="00BB2A1C">
            <w:pPr>
              <w:spacing w:after="200" w:line="240" w:lineRule="auto"/>
              <w:contextualSpacing/>
              <w:rPr>
                <w:rFonts w:ascii="Times New Roman" w:eastAsia="Times New Roman" w:hAnsi="Times New Roman" w:cs="Times New Roman"/>
                <w:color w:val="000000"/>
                <w:sz w:val="24"/>
                <w:szCs w:val="24"/>
              </w:rPr>
            </w:pPr>
          </w:p>
          <w:p w14:paraId="48BBD439" w14:textId="77777777" w:rsidR="002B0785" w:rsidRPr="0061256D" w:rsidRDefault="002B0785" w:rsidP="00BB2A1C">
            <w:pPr>
              <w:spacing w:after="200" w:line="240" w:lineRule="auto"/>
              <w:contextualSpacing/>
              <w:rPr>
                <w:rFonts w:ascii="Times New Roman" w:eastAsia="Times New Roman" w:hAnsi="Times New Roman" w:cs="Times New Roman"/>
                <w:color w:val="000000"/>
                <w:sz w:val="24"/>
                <w:szCs w:val="24"/>
              </w:rPr>
            </w:pPr>
            <w:r w:rsidRPr="0061256D">
              <w:rPr>
                <w:rFonts w:ascii="Times New Roman" w:eastAsia="Times New Roman" w:hAnsi="Times New Roman" w:cs="Times New Roman"/>
                <w:color w:val="000000"/>
                <w:sz w:val="24"/>
                <w:szCs w:val="24"/>
              </w:rPr>
              <w:t>Director, NIH</w:t>
            </w:r>
          </w:p>
          <w:p w14:paraId="68C96FA9" w14:textId="77777777" w:rsidR="002B0785" w:rsidRPr="0061256D" w:rsidRDefault="002B0785" w:rsidP="00BB2A1C">
            <w:pPr>
              <w:spacing w:after="0" w:line="240" w:lineRule="auto"/>
              <w:rPr>
                <w:rFonts w:ascii="Times New Roman" w:eastAsia="Times New Roman" w:hAnsi="Times New Roman" w:cs="Times New Roman"/>
                <w:sz w:val="24"/>
                <w:szCs w:val="24"/>
              </w:rPr>
            </w:pPr>
          </w:p>
        </w:tc>
      </w:tr>
      <w:tr w:rsidR="002B0785" w:rsidRPr="00955305" w14:paraId="41B64299" w14:textId="77777777" w:rsidTr="00E36B6D">
        <w:tc>
          <w:tcPr>
            <w:tcW w:w="12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BC4A68" w14:textId="77777777" w:rsidR="002B0785" w:rsidRPr="0061256D" w:rsidRDefault="002B0785" w:rsidP="00BB2A1C">
            <w:pPr>
              <w:spacing w:after="0" w:line="240" w:lineRule="auto"/>
              <w:rPr>
                <w:rFonts w:ascii="Times New Roman" w:eastAsia="Times New Roman" w:hAnsi="Times New Roman" w:cs="Times New Roman"/>
                <w:sz w:val="24"/>
                <w:szCs w:val="24"/>
              </w:rPr>
            </w:pPr>
            <w:r w:rsidRPr="0061256D">
              <w:rPr>
                <w:rFonts w:ascii="Times New Roman" w:eastAsia="Times New Roman" w:hAnsi="Times New Roman" w:cs="Times New Roman"/>
                <w:sz w:val="24"/>
                <w:szCs w:val="24"/>
              </w:rPr>
              <w:t>Head of Agency Designee</w:t>
            </w:r>
          </w:p>
        </w:tc>
        <w:tc>
          <w:tcPr>
            <w:tcW w:w="173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7F6999" w14:textId="1485A0D5" w:rsidR="002B0785" w:rsidRPr="0061256D" w:rsidRDefault="0061256D" w:rsidP="00BB2A1C">
            <w:pPr>
              <w:spacing w:after="0" w:line="240" w:lineRule="auto"/>
              <w:rPr>
                <w:rFonts w:ascii="Times New Roman" w:eastAsia="Times New Roman" w:hAnsi="Times New Roman" w:cs="Times New Roman"/>
                <w:sz w:val="24"/>
                <w:szCs w:val="24"/>
              </w:rPr>
            </w:pPr>
            <w:r w:rsidRPr="0061256D">
              <w:rPr>
                <w:rFonts w:ascii="Times New Roman" w:eastAsia="Times New Roman" w:hAnsi="Times New Roman" w:cs="Times New Roman"/>
                <w:sz w:val="24"/>
                <w:szCs w:val="24"/>
              </w:rPr>
              <w:t>Lawrence A. Tabak, DDS, Ph.D.</w:t>
            </w:r>
          </w:p>
        </w:tc>
        <w:tc>
          <w:tcPr>
            <w:tcW w:w="2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02E920" w14:textId="32C91F2C" w:rsidR="002B0785" w:rsidRPr="0061256D" w:rsidRDefault="0061256D" w:rsidP="00BB2A1C">
            <w:pPr>
              <w:spacing w:after="0" w:line="240" w:lineRule="auto"/>
              <w:rPr>
                <w:rFonts w:ascii="Times New Roman" w:eastAsia="Times New Roman" w:hAnsi="Times New Roman" w:cs="Times New Roman"/>
                <w:sz w:val="24"/>
                <w:szCs w:val="24"/>
              </w:rPr>
            </w:pPr>
            <w:r w:rsidRPr="0061256D">
              <w:rPr>
                <w:rFonts w:ascii="Times New Roman" w:eastAsia="Times New Roman" w:hAnsi="Times New Roman" w:cs="Times New Roman"/>
                <w:sz w:val="24"/>
                <w:szCs w:val="24"/>
              </w:rPr>
              <w:t>Principle Deputy Director, NIH</w:t>
            </w:r>
          </w:p>
        </w:tc>
      </w:tr>
    </w:tbl>
    <w:p w14:paraId="0825B67C"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p>
    <w:p w14:paraId="29D670CA"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bookmarkStart w:id="4" w:name="_Hlk5628113"/>
      <w:r w:rsidRPr="00955305">
        <w:rPr>
          <w:rFonts w:ascii="Arial" w:eastAsia="Times New Roman" w:hAnsi="Arial" w:cs="Arial"/>
          <w:b/>
          <w:sz w:val="27"/>
          <w:szCs w:val="24"/>
        </w:rPr>
        <w:t>Part C.2 - Agency Official(s) Responsible for Oversight of EEO Program(s)</w:t>
      </w:r>
      <w:bookmarkStart w:id="5" w:name="$id2812210"/>
      <w:r w:rsidRPr="00955305">
        <w:rPr>
          <w:rFonts w:ascii="Arial" w:eastAsia="Times New Roman" w:hAnsi="Arial" w:cs="Arial"/>
          <w:b/>
          <w:sz w:val="27"/>
          <w:szCs w:val="24"/>
        </w:rPr>
        <w:t> </w:t>
      </w:r>
      <w:bookmarkEnd w:id="5"/>
      <w:r w:rsidRPr="00955305">
        <w:rPr>
          <w:rFonts w:ascii="Arial" w:eastAsia="Times New Roman" w:hAnsi="Arial" w:cs="Arial"/>
          <w:b/>
          <w:sz w:val="27"/>
          <w:szCs w:val="24"/>
        </w:rPr>
        <w:t xml:space="preserve"> </w:t>
      </w:r>
    </w:p>
    <w:tbl>
      <w:tblPr>
        <w:tblW w:w="5277"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813"/>
        <w:gridCol w:w="1187"/>
        <w:gridCol w:w="1300"/>
        <w:gridCol w:w="1467"/>
        <w:gridCol w:w="779"/>
        <w:gridCol w:w="956"/>
        <w:gridCol w:w="3188"/>
      </w:tblGrid>
      <w:tr w:rsidR="002B0785" w:rsidRPr="00955305" w14:paraId="0CB508BF" w14:textId="77777777" w:rsidTr="0BBBA852">
        <w:trPr>
          <w:tblHeader/>
        </w:trPr>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2B1C2A3" w14:textId="77777777" w:rsidR="002B0785" w:rsidRPr="00955305" w:rsidRDefault="002B0785" w:rsidP="00BB2A1C">
            <w:pPr>
              <w:spacing w:after="0" w:line="240" w:lineRule="auto"/>
              <w:jc w:val="center"/>
              <w:rPr>
                <w:rFonts w:ascii="Arial" w:eastAsia="Times New Roman" w:hAnsi="Arial" w:cs="Arial"/>
                <w:b/>
                <w:bCs/>
                <w:sz w:val="20"/>
                <w:szCs w:val="20"/>
              </w:rPr>
            </w:pPr>
            <w:bookmarkStart w:id="6" w:name="_Hlk3803673"/>
            <w:r w:rsidRPr="00955305">
              <w:rPr>
                <w:rFonts w:ascii="Arial" w:eastAsia="Times New Roman" w:hAnsi="Arial" w:cs="Arial"/>
                <w:b/>
                <w:bCs/>
                <w:sz w:val="20"/>
                <w:szCs w:val="20"/>
              </w:rPr>
              <w:t>EEO Program Staff</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84A51C"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Name</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BED7FF"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Title</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712DA6"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Occupational Series (</w:t>
            </w:r>
            <w:proofErr w:type="spellStart"/>
            <w:r w:rsidRPr="00955305">
              <w:rPr>
                <w:rFonts w:ascii="Arial" w:eastAsia="Times New Roman" w:hAnsi="Arial" w:cs="Arial"/>
                <w:b/>
                <w:bCs/>
                <w:sz w:val="20"/>
                <w:szCs w:val="20"/>
              </w:rPr>
              <w:t>xxxx</w:t>
            </w:r>
            <w:proofErr w:type="spellEnd"/>
            <w:r w:rsidRPr="00955305">
              <w:rPr>
                <w:rFonts w:ascii="Arial" w:eastAsia="Times New Roman" w:hAnsi="Arial" w:cs="Arial"/>
                <w:b/>
                <w:bCs/>
                <w:sz w:val="20"/>
                <w:szCs w:val="20"/>
              </w:rPr>
              <w:t>)</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F1153D"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Pay Plan and Grade (xx-xx)</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C8C07E"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Phone Number (xxx-xxx-</w:t>
            </w:r>
            <w:proofErr w:type="spellStart"/>
            <w:r w:rsidRPr="00955305">
              <w:rPr>
                <w:rFonts w:ascii="Arial" w:eastAsia="Times New Roman" w:hAnsi="Arial" w:cs="Arial"/>
                <w:b/>
                <w:bCs/>
                <w:sz w:val="20"/>
                <w:szCs w:val="20"/>
              </w:rPr>
              <w:t>xxxx</w:t>
            </w:r>
            <w:proofErr w:type="spellEnd"/>
            <w:r w:rsidRPr="00955305">
              <w:rPr>
                <w:rFonts w:ascii="Arial" w:eastAsia="Times New Roman" w:hAnsi="Arial" w:cs="Arial"/>
                <w:b/>
                <w:bCs/>
                <w:sz w:val="20"/>
                <w:szCs w:val="20"/>
              </w:rPr>
              <w:t>)</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8D7B03" w14:textId="77777777" w:rsidR="002B0785" w:rsidRPr="00955305" w:rsidRDefault="002B0785" w:rsidP="00BB2A1C">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Email Address</w:t>
            </w:r>
          </w:p>
        </w:tc>
      </w:tr>
      <w:bookmarkEnd w:id="6"/>
      <w:tr w:rsidR="002B0785" w:rsidRPr="00955305" w14:paraId="1CDFEBEC"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81D350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Principal EEO Director/Official</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87CC0C" w14:textId="527D2AF4" w:rsidR="002B0785" w:rsidRPr="00955305" w:rsidRDefault="004B481D"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w:t>
            </w:r>
            <w:r w:rsidR="000B691D">
              <w:rPr>
                <w:rFonts w:ascii="Times New Roman" w:eastAsia="Times New Roman" w:hAnsi="Times New Roman" w:cs="Times New Roman"/>
                <w:sz w:val="24"/>
                <w:szCs w:val="24"/>
              </w:rPr>
              <w:t>a</w:t>
            </w:r>
            <w:r>
              <w:rPr>
                <w:rFonts w:ascii="Times New Roman" w:eastAsia="Times New Roman" w:hAnsi="Times New Roman" w:cs="Times New Roman"/>
                <w:sz w:val="24"/>
                <w:szCs w:val="24"/>
              </w:rPr>
              <w:t>boy</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ABA9EB" w14:textId="10B47600" w:rsidR="002B0785" w:rsidRPr="00955305" w:rsidRDefault="004B481D"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Acting </w:t>
            </w:r>
            <w:r w:rsidR="002B0785" w:rsidRPr="00955305">
              <w:rPr>
                <w:rFonts w:ascii="Times New Roman" w:eastAsia="Times New Roman" w:hAnsi="Times New Roman" w:cs="Times New Roman"/>
                <w:color w:val="000000"/>
                <w:sz w:val="24"/>
                <w:szCs w:val="24"/>
              </w:rPr>
              <w:t>Director,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A29A1B" w14:textId="70488D4C" w:rsidR="002B0785" w:rsidRPr="00955305" w:rsidRDefault="004B481D"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B91CA4" w14:textId="4482C48B" w:rsidR="002B0785" w:rsidRPr="00955305" w:rsidRDefault="004B481D" w:rsidP="00BB2A1C">
            <w:p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GS-15</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8C9F8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496-6301</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D224F0" w14:textId="71557CA7" w:rsidR="002B0785" w:rsidRPr="00955305" w:rsidRDefault="00073A9E" w:rsidP="00BB2A1C">
            <w:pPr>
              <w:spacing w:after="0" w:line="240" w:lineRule="auto"/>
              <w:rPr>
                <w:rFonts w:ascii="Times New Roman" w:eastAsia="Times New Roman" w:hAnsi="Times New Roman" w:cs="Times New Roman"/>
                <w:sz w:val="24"/>
                <w:szCs w:val="24"/>
              </w:rPr>
            </w:pPr>
            <w:hyperlink r:id="rId12" w:history="1">
              <w:r w:rsidR="009D232E" w:rsidRPr="009D1865">
                <w:rPr>
                  <w:rStyle w:val="Hyperlink"/>
                  <w:rFonts w:ascii="Times New Roman" w:eastAsia="Times New Roman" w:hAnsi="Times New Roman" w:cs="Times New Roman"/>
                  <w:sz w:val="24"/>
                  <w:szCs w:val="24"/>
                </w:rPr>
                <w:t>Treava.hopkins-laboy@nih.gov</w:t>
              </w:r>
            </w:hyperlink>
            <w:r w:rsidR="009D232E">
              <w:rPr>
                <w:rFonts w:ascii="Times New Roman" w:eastAsia="Times New Roman" w:hAnsi="Times New Roman" w:cs="Times New Roman"/>
                <w:sz w:val="24"/>
                <w:szCs w:val="24"/>
              </w:rPr>
              <w:t xml:space="preserve"> </w:t>
            </w:r>
          </w:p>
        </w:tc>
      </w:tr>
      <w:tr w:rsidR="002B0785" w:rsidRPr="00955305" w14:paraId="1678FEE2"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56A8351"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lastRenderedPageBreak/>
              <w:t>Affirmative Employment Program Manager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3C984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Danny Dickerson</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ABFF6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Director, Division of Diversity &amp; Inclusion,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71805B"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562BE0"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DE244A"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594-1720</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304B8" w14:textId="0A532EB1" w:rsidR="002B0785" w:rsidRPr="00955305" w:rsidRDefault="00073A9E" w:rsidP="00BB2A1C">
            <w:pPr>
              <w:spacing w:after="0" w:line="240" w:lineRule="auto"/>
              <w:rPr>
                <w:rFonts w:ascii="Times New Roman" w:eastAsia="Times New Roman" w:hAnsi="Times New Roman" w:cs="Times New Roman"/>
                <w:sz w:val="24"/>
                <w:szCs w:val="24"/>
              </w:rPr>
            </w:pPr>
            <w:hyperlink r:id="rId13" w:history="1">
              <w:r w:rsidR="009D232E" w:rsidRPr="009D1865">
                <w:rPr>
                  <w:rStyle w:val="Hyperlink"/>
                  <w:rFonts w:ascii="Times New Roman" w:eastAsia="Times New Roman" w:hAnsi="Times New Roman" w:cs="Times New Roman"/>
                  <w:sz w:val="24"/>
                  <w:szCs w:val="24"/>
                </w:rPr>
                <w:t>danny.dickerson@nih.gov</w:t>
              </w:r>
            </w:hyperlink>
            <w:r w:rsidR="009D232E">
              <w:rPr>
                <w:rFonts w:ascii="Times New Roman" w:eastAsia="Times New Roman" w:hAnsi="Times New Roman" w:cs="Times New Roman"/>
                <w:sz w:val="24"/>
                <w:szCs w:val="24"/>
              </w:rPr>
              <w:t xml:space="preserve"> </w:t>
            </w:r>
          </w:p>
        </w:tc>
      </w:tr>
      <w:tr w:rsidR="002B0785" w:rsidRPr="00955305" w14:paraId="4BD7D4DB"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AD6D747"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Complaint Processing Program Manager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0D9AF4" w14:textId="5797450B" w:rsidR="002B0785" w:rsidRPr="00955305" w:rsidRDefault="0013260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Kenrick</w:t>
            </w:r>
            <w:r w:rsidR="002B0785" w:rsidRPr="009553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Small, Esq.</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FE6C84" w14:textId="51D3248E" w:rsidR="002B0785" w:rsidRPr="00955305" w:rsidRDefault="0013260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002B0785" w:rsidRPr="00955305">
              <w:rPr>
                <w:rFonts w:ascii="Times New Roman" w:eastAsia="Times New Roman" w:hAnsi="Times New Roman" w:cs="Times New Roman"/>
                <w:sz w:val="24"/>
                <w:szCs w:val="24"/>
              </w:rPr>
              <w:t>Director, Division of Resolution &amp; Equity,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95D0AD"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737D0D"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912D66" w14:textId="61408C7D"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 xml:space="preserve">(301) </w:t>
            </w:r>
            <w:r w:rsidR="0013260C">
              <w:rPr>
                <w:rFonts w:ascii="Times New Roman" w:eastAsia="Times New Roman" w:hAnsi="Times New Roman" w:cs="Times New Roman"/>
                <w:sz w:val="24"/>
                <w:szCs w:val="24"/>
              </w:rPr>
              <w:t>496-5604</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875514" w14:textId="69615583" w:rsidR="002B0785" w:rsidRPr="00955305" w:rsidRDefault="00073A9E" w:rsidP="00BB2A1C">
            <w:pPr>
              <w:spacing w:after="0" w:line="240" w:lineRule="auto"/>
              <w:rPr>
                <w:rFonts w:ascii="Times New Roman" w:eastAsia="Times New Roman" w:hAnsi="Times New Roman" w:cs="Times New Roman"/>
                <w:sz w:val="24"/>
                <w:szCs w:val="24"/>
              </w:rPr>
            </w:pPr>
            <w:hyperlink r:id="rId14" w:history="1">
              <w:r w:rsidR="009D232E" w:rsidRPr="009D1865">
                <w:rPr>
                  <w:rStyle w:val="Hyperlink"/>
                  <w:rFonts w:ascii="Times New Roman" w:eastAsia="Times New Roman" w:hAnsi="Times New Roman" w:cs="Times New Roman"/>
                  <w:sz w:val="24"/>
                  <w:szCs w:val="24"/>
                </w:rPr>
                <w:t>kenrick.small@nih.gov</w:t>
              </w:r>
            </w:hyperlink>
            <w:r w:rsidR="009D232E">
              <w:rPr>
                <w:rFonts w:ascii="Times New Roman" w:eastAsia="Times New Roman" w:hAnsi="Times New Roman" w:cs="Times New Roman"/>
                <w:sz w:val="24"/>
                <w:szCs w:val="24"/>
              </w:rPr>
              <w:t xml:space="preserve"> </w:t>
            </w:r>
          </w:p>
        </w:tc>
      </w:tr>
      <w:tr w:rsidR="002B0785" w:rsidRPr="00955305" w14:paraId="05F37720"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20DA150"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Diversity &amp; Inclusion Officer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F2460A"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Danny Dickerson</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75CE8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Director, Division of Diversity &amp; Inclusion,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807278"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B46199"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111C19"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594-1720</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6FCC0A" w14:textId="1D9661EC" w:rsidR="002B0785" w:rsidRPr="00955305" w:rsidRDefault="00073A9E" w:rsidP="00BB2A1C">
            <w:pPr>
              <w:spacing w:after="0" w:line="240" w:lineRule="auto"/>
              <w:rPr>
                <w:rFonts w:ascii="Times New Roman" w:eastAsia="Times New Roman" w:hAnsi="Times New Roman" w:cs="Times New Roman"/>
                <w:sz w:val="24"/>
                <w:szCs w:val="24"/>
              </w:rPr>
            </w:pPr>
            <w:hyperlink r:id="rId15" w:history="1">
              <w:r w:rsidR="009D232E" w:rsidRPr="009D1865">
                <w:rPr>
                  <w:rStyle w:val="Hyperlink"/>
                  <w:rFonts w:ascii="Times New Roman" w:eastAsia="Times New Roman" w:hAnsi="Times New Roman" w:cs="Times New Roman"/>
                  <w:sz w:val="24"/>
                  <w:szCs w:val="24"/>
                </w:rPr>
                <w:t>danny.dickerson@nih.gov</w:t>
              </w:r>
            </w:hyperlink>
            <w:r w:rsidR="009D232E">
              <w:rPr>
                <w:rFonts w:ascii="Times New Roman" w:eastAsia="Times New Roman" w:hAnsi="Times New Roman" w:cs="Times New Roman"/>
                <w:sz w:val="24"/>
                <w:szCs w:val="24"/>
              </w:rPr>
              <w:t xml:space="preserve"> </w:t>
            </w:r>
          </w:p>
        </w:tc>
      </w:tr>
      <w:tr w:rsidR="002B0785" w:rsidRPr="00955305" w14:paraId="309ECD47"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82DB1C8"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Hispanic Program Manager (SEPM)</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0A3779"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Gerard Roman</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FEF36C"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Hispanic Portfolio Strategist, Division of Diversity &amp; Inclusion,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CD679A"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0C520A"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B4345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827-4677</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486D87" w14:textId="7F1120DE" w:rsidR="002B0785" w:rsidRPr="00955305" w:rsidRDefault="00073A9E" w:rsidP="00BB2A1C">
            <w:pPr>
              <w:spacing w:after="0" w:line="240" w:lineRule="auto"/>
              <w:rPr>
                <w:rFonts w:ascii="Times New Roman" w:eastAsia="Times New Roman" w:hAnsi="Times New Roman" w:cs="Times New Roman"/>
                <w:sz w:val="24"/>
                <w:szCs w:val="24"/>
              </w:rPr>
            </w:pPr>
            <w:hyperlink r:id="rId16" w:history="1">
              <w:r w:rsidR="009D232E" w:rsidRPr="009D1865">
                <w:rPr>
                  <w:rStyle w:val="Hyperlink"/>
                  <w:rFonts w:ascii="Times New Roman" w:eastAsia="Times New Roman" w:hAnsi="Times New Roman" w:cs="Times New Roman"/>
                  <w:sz w:val="24"/>
                  <w:szCs w:val="24"/>
                </w:rPr>
                <w:t>gerard.roman@nih.gov</w:t>
              </w:r>
            </w:hyperlink>
            <w:r w:rsidR="009D232E">
              <w:rPr>
                <w:rFonts w:ascii="Times New Roman" w:eastAsia="Times New Roman" w:hAnsi="Times New Roman" w:cs="Times New Roman"/>
                <w:sz w:val="24"/>
                <w:szCs w:val="24"/>
              </w:rPr>
              <w:t xml:space="preserve"> </w:t>
            </w:r>
          </w:p>
        </w:tc>
      </w:tr>
      <w:tr w:rsidR="002B0785" w:rsidRPr="00955305" w14:paraId="2C4A46B2"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735F2BC"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Women's Program Manager (SEPM)</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ADFD3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Joy Gaines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D949C1"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Women’s Portfolio Strategist, Division of Diversity &amp; Inclusion,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EF5238"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3217C6"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C6A9D9"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451-9662</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6EB609" w14:textId="3D811E6D" w:rsidR="002B0785" w:rsidRPr="00955305" w:rsidRDefault="00073A9E" w:rsidP="00BB2A1C">
            <w:pPr>
              <w:spacing w:after="0" w:line="240" w:lineRule="auto"/>
              <w:rPr>
                <w:rFonts w:ascii="Times New Roman" w:eastAsia="Times New Roman" w:hAnsi="Times New Roman" w:cs="Times New Roman"/>
                <w:sz w:val="24"/>
                <w:szCs w:val="24"/>
              </w:rPr>
            </w:pPr>
            <w:hyperlink r:id="rId17" w:history="1">
              <w:r w:rsidR="009D232E" w:rsidRPr="009D1865">
                <w:rPr>
                  <w:rStyle w:val="Hyperlink"/>
                  <w:rFonts w:ascii="Times New Roman" w:eastAsia="Times New Roman" w:hAnsi="Times New Roman" w:cs="Times New Roman"/>
                  <w:sz w:val="24"/>
                  <w:szCs w:val="24"/>
                </w:rPr>
                <w:t>joy.gaines@nih.gov</w:t>
              </w:r>
            </w:hyperlink>
            <w:r w:rsidR="009D232E">
              <w:rPr>
                <w:rFonts w:ascii="Times New Roman" w:eastAsia="Times New Roman" w:hAnsi="Times New Roman" w:cs="Times New Roman"/>
                <w:sz w:val="24"/>
                <w:szCs w:val="24"/>
              </w:rPr>
              <w:t xml:space="preserve"> </w:t>
            </w:r>
          </w:p>
        </w:tc>
      </w:tr>
      <w:tr w:rsidR="002B0785" w:rsidRPr="00955305" w14:paraId="5982A123"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886E2D2"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lastRenderedPageBreak/>
              <w:t>Disability Program Manager (SEPM)</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B8690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David Rice</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A324F7"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Disability Portfolio, Division of Diversity &amp; Inclusion,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CDDA44"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3B47EE"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435E84"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443-6650</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8D9464" w14:textId="78BBDEF5" w:rsidR="002B0785" w:rsidRPr="00955305" w:rsidRDefault="00073A9E" w:rsidP="00BB2A1C">
            <w:pPr>
              <w:spacing w:after="0" w:line="240" w:lineRule="auto"/>
              <w:rPr>
                <w:rFonts w:ascii="Times New Roman" w:eastAsia="Times New Roman" w:hAnsi="Times New Roman" w:cs="Times New Roman"/>
                <w:sz w:val="24"/>
                <w:szCs w:val="24"/>
              </w:rPr>
            </w:pPr>
            <w:hyperlink r:id="rId18" w:history="1">
              <w:r w:rsidR="009D232E" w:rsidRPr="009D1865">
                <w:rPr>
                  <w:rStyle w:val="Hyperlink"/>
                  <w:rFonts w:ascii="Times New Roman" w:eastAsia="Times New Roman" w:hAnsi="Times New Roman" w:cs="Times New Roman"/>
                  <w:sz w:val="24"/>
                  <w:szCs w:val="24"/>
                </w:rPr>
                <w:t>david.rice@nih.gov</w:t>
              </w:r>
            </w:hyperlink>
            <w:r w:rsidR="009D232E">
              <w:rPr>
                <w:rFonts w:ascii="Times New Roman" w:eastAsia="Times New Roman" w:hAnsi="Times New Roman" w:cs="Times New Roman"/>
                <w:sz w:val="24"/>
                <w:szCs w:val="24"/>
              </w:rPr>
              <w:t xml:space="preserve"> </w:t>
            </w:r>
          </w:p>
        </w:tc>
      </w:tr>
      <w:tr w:rsidR="002B0785" w:rsidRPr="00955305" w14:paraId="65570545"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36C97A8"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Special Placement Program Coordinator (Individuals with Disabilities)</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02B6A2"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Shelia Monroe</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25644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Senior Human Resources Specialist</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85DD21"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201</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80F7D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B06CBC"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496-6504</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4857A5" w14:textId="77777777" w:rsidR="002B0785" w:rsidRPr="00955305" w:rsidRDefault="00073A9E" w:rsidP="00BB2A1C">
            <w:pPr>
              <w:spacing w:after="0" w:line="240" w:lineRule="auto"/>
              <w:rPr>
                <w:rFonts w:ascii="Times New Roman" w:eastAsia="Times New Roman" w:hAnsi="Times New Roman" w:cs="Times New Roman"/>
                <w:sz w:val="24"/>
                <w:szCs w:val="24"/>
              </w:rPr>
            </w:pPr>
            <w:hyperlink r:id="rId19" w:history="1">
              <w:r w:rsidR="002B0785" w:rsidRPr="00955305">
                <w:rPr>
                  <w:rFonts w:ascii="Times New Roman" w:eastAsia="Times New Roman" w:hAnsi="Times New Roman" w:cs="Times New Roman"/>
                  <w:color w:val="0563C1"/>
                  <w:sz w:val="24"/>
                  <w:szCs w:val="24"/>
                  <w:u w:val="single"/>
                </w:rPr>
                <w:t>monroes@od31tm1.od.nih.gov</w:t>
              </w:r>
            </w:hyperlink>
          </w:p>
        </w:tc>
      </w:tr>
      <w:tr w:rsidR="002B0785" w:rsidRPr="00955305" w14:paraId="0532F2C5"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67207F9" w14:textId="325104BB"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Reasonable Accommodation Program Manager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A8C87A" w14:textId="0BFCBA41" w:rsidR="002B0785" w:rsidRPr="00955305" w:rsidRDefault="00F638D4"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Center</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1FD52D" w14:textId="4383F9D5" w:rsidR="002B0785" w:rsidRPr="00955305" w:rsidRDefault="00F638D4"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0834">
              <w:rPr>
                <w:rFonts w:ascii="Times New Roman" w:eastAsia="Times New Roman" w:hAnsi="Times New Roman" w:cs="Times New Roman"/>
                <w:sz w:val="24"/>
                <w:szCs w:val="24"/>
              </w:rPr>
              <w:t>Director</w:t>
            </w:r>
            <w:r w:rsidR="002B0785" w:rsidRPr="00955305">
              <w:rPr>
                <w:rFonts w:ascii="Times New Roman" w:eastAsia="Times New Roman" w:hAnsi="Times New Roman" w:cs="Times New Roman"/>
                <w:sz w:val="24"/>
                <w:szCs w:val="24"/>
              </w:rPr>
              <w:t>, Access &amp; Equity Branch</w:t>
            </w:r>
          </w:p>
          <w:p w14:paraId="1541E5B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 xml:space="preserve">Guidance, Education, &amp; Marketing Division, EDI </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1619BD"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E617FE"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GS-14</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3324D2"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594-3282</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1852F3" w14:textId="6C17776A" w:rsidR="002B0785" w:rsidRPr="00955305" w:rsidRDefault="00073A9E" w:rsidP="00BB2A1C">
            <w:pPr>
              <w:spacing w:after="0" w:line="240" w:lineRule="auto"/>
              <w:rPr>
                <w:rFonts w:ascii="Times New Roman" w:eastAsia="Times New Roman" w:hAnsi="Times New Roman" w:cs="Times New Roman"/>
                <w:sz w:val="24"/>
                <w:szCs w:val="24"/>
              </w:rPr>
            </w:pPr>
            <w:hyperlink r:id="rId20" w:history="1">
              <w:r w:rsidR="00F638D4" w:rsidRPr="00D40C73">
                <w:rPr>
                  <w:rStyle w:val="Hyperlink"/>
                  <w:rFonts w:ascii="Times New Roman" w:eastAsia="Times New Roman" w:hAnsi="Times New Roman" w:cs="Times New Roman"/>
                  <w:sz w:val="24"/>
                  <w:szCs w:val="24"/>
                </w:rPr>
                <w:t>Jessica.center@nih.gov</w:t>
              </w:r>
            </w:hyperlink>
            <w:r w:rsidR="00F638D4">
              <w:rPr>
                <w:rFonts w:ascii="Times New Roman" w:eastAsia="Times New Roman" w:hAnsi="Times New Roman" w:cs="Times New Roman"/>
                <w:sz w:val="24"/>
                <w:szCs w:val="24"/>
              </w:rPr>
              <w:t xml:space="preserve"> </w:t>
            </w:r>
          </w:p>
        </w:tc>
      </w:tr>
      <w:tr w:rsidR="002B0785" w:rsidRPr="00955305" w14:paraId="4079E684"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E9835C7"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Anti-Harassment Program Manager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53CE57" w14:textId="77777777" w:rsidR="002B0785" w:rsidRPr="00955305" w:rsidRDefault="002B0785" w:rsidP="00BB2A1C">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Jessica Hawkins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1F982E" w14:textId="77777777" w:rsidR="002B0785" w:rsidRPr="00955305" w:rsidRDefault="002B0785" w:rsidP="00BB2A1C">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Supervisor, NIH Civil Program</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1DD583" w14:textId="77777777" w:rsidR="002B0785" w:rsidRPr="00955305" w:rsidRDefault="002B0785" w:rsidP="00BB2A1C">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201</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94B851" w14:textId="77777777" w:rsidR="002B0785" w:rsidRPr="00955305" w:rsidRDefault="002B0785" w:rsidP="00BB2A1C">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GS-14</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6FB7F7" w14:textId="77777777" w:rsidR="002B0785" w:rsidRPr="00955305" w:rsidRDefault="002B0785" w:rsidP="00BB2A1C">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w:t>
            </w:r>
          </w:p>
          <w:p w14:paraId="14F175F2" w14:textId="77777777" w:rsidR="002B0785" w:rsidRPr="00955305" w:rsidRDefault="002B0785" w:rsidP="00BB2A1C">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402-8006</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467818" w14:textId="3D021AA4" w:rsidR="002B0785" w:rsidRPr="00955305" w:rsidRDefault="00073A9E" w:rsidP="00BB2A1C">
            <w:pPr>
              <w:spacing w:beforeLines="1" w:before="2" w:afterLines="1" w:after="2" w:line="240" w:lineRule="auto"/>
              <w:rPr>
                <w:rFonts w:ascii="Times New Roman" w:eastAsia="Times New Roman" w:hAnsi="Times New Roman" w:cs="Times New Roman"/>
                <w:sz w:val="24"/>
                <w:szCs w:val="24"/>
              </w:rPr>
            </w:pPr>
            <w:hyperlink r:id="rId21" w:history="1">
              <w:r w:rsidR="009D232E" w:rsidRPr="009D1865">
                <w:rPr>
                  <w:rStyle w:val="Hyperlink"/>
                  <w:rFonts w:ascii="Times New Roman" w:eastAsia="Times New Roman" w:hAnsi="Times New Roman" w:cs="Times New Roman"/>
                  <w:sz w:val="24"/>
                  <w:szCs w:val="24"/>
                </w:rPr>
                <w:t>jessica.hawkins@nih.gov</w:t>
              </w:r>
            </w:hyperlink>
            <w:r w:rsidR="009D232E">
              <w:rPr>
                <w:rFonts w:ascii="Times New Roman" w:eastAsia="Times New Roman" w:hAnsi="Times New Roman" w:cs="Times New Roman"/>
                <w:sz w:val="24"/>
                <w:szCs w:val="24"/>
              </w:rPr>
              <w:t xml:space="preserve"> </w:t>
            </w:r>
          </w:p>
        </w:tc>
      </w:tr>
      <w:tr w:rsidR="002B0785" w:rsidRPr="00955305" w14:paraId="1825B57F"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F8D3FD4"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ADR Program Manager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D674B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4976DD"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1CDF4"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270965"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A035FE"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4423FE"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r>
      <w:tr w:rsidR="002B0785" w:rsidRPr="00955305" w14:paraId="1091554D"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9B0841A"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Compliance Manager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C8D7C7" w14:textId="56AF1405"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K</w:t>
            </w:r>
            <w:r w:rsidR="00C65039">
              <w:rPr>
                <w:rFonts w:ascii="Times New Roman" w:eastAsia="Times New Roman" w:hAnsi="Times New Roman" w:cs="Times New Roman"/>
                <w:sz w:val="24"/>
                <w:szCs w:val="24"/>
              </w:rPr>
              <w:t>enrick</w:t>
            </w:r>
            <w:r w:rsidRPr="00955305">
              <w:rPr>
                <w:rFonts w:ascii="Times New Roman" w:eastAsia="Times New Roman" w:hAnsi="Times New Roman" w:cs="Times New Roman"/>
                <w:sz w:val="24"/>
                <w:szCs w:val="24"/>
              </w:rPr>
              <w:t xml:space="preserve"> </w:t>
            </w:r>
            <w:r w:rsidR="00C65039">
              <w:rPr>
                <w:rFonts w:ascii="Times New Roman" w:eastAsia="Times New Roman" w:hAnsi="Times New Roman" w:cs="Times New Roman"/>
                <w:sz w:val="24"/>
                <w:szCs w:val="24"/>
              </w:rPr>
              <w:t>Small, Esq.</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0AAA5C" w14:textId="24CA2006" w:rsidR="002B0785" w:rsidRPr="00955305" w:rsidRDefault="00C65039"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002B0785" w:rsidRPr="00955305">
              <w:rPr>
                <w:rFonts w:ascii="Times New Roman" w:eastAsia="Times New Roman" w:hAnsi="Times New Roman" w:cs="Times New Roman"/>
                <w:sz w:val="24"/>
                <w:szCs w:val="24"/>
              </w:rPr>
              <w:t>Director, Division of Resolution &amp; Equity,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3666A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0E2A8F"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836179" w14:textId="159FDC03"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 xml:space="preserve">(301) </w:t>
            </w:r>
            <w:r w:rsidR="00C65039">
              <w:rPr>
                <w:rFonts w:ascii="Times New Roman" w:eastAsia="Times New Roman" w:hAnsi="Times New Roman" w:cs="Times New Roman"/>
                <w:sz w:val="24"/>
                <w:szCs w:val="24"/>
              </w:rPr>
              <w:t>496-5604</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F61A1" w14:textId="2B2F68A7" w:rsidR="002B0785" w:rsidRPr="00955305" w:rsidRDefault="00073A9E" w:rsidP="00BB2A1C">
            <w:pPr>
              <w:spacing w:after="0" w:line="240" w:lineRule="auto"/>
              <w:rPr>
                <w:rFonts w:ascii="Times New Roman" w:eastAsia="Times New Roman" w:hAnsi="Times New Roman" w:cs="Times New Roman"/>
                <w:sz w:val="24"/>
                <w:szCs w:val="24"/>
              </w:rPr>
            </w:pPr>
            <w:hyperlink r:id="rId22" w:history="1">
              <w:r w:rsidR="009D232E" w:rsidRPr="009D1865">
                <w:rPr>
                  <w:rStyle w:val="Hyperlink"/>
                  <w:rFonts w:ascii="Times New Roman" w:eastAsia="Times New Roman" w:hAnsi="Times New Roman" w:cs="Times New Roman"/>
                  <w:sz w:val="24"/>
                  <w:szCs w:val="24"/>
                </w:rPr>
                <w:t>kenrick.small@nih.gov</w:t>
              </w:r>
            </w:hyperlink>
            <w:r w:rsidR="009D232E">
              <w:rPr>
                <w:rFonts w:ascii="Times New Roman" w:eastAsia="Times New Roman" w:hAnsi="Times New Roman" w:cs="Times New Roman"/>
                <w:sz w:val="24"/>
                <w:szCs w:val="24"/>
              </w:rPr>
              <w:t xml:space="preserve"> </w:t>
            </w:r>
          </w:p>
        </w:tc>
      </w:tr>
      <w:tr w:rsidR="002B0785" w:rsidRPr="00955305" w14:paraId="247DEC0D"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2822F88"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lastRenderedPageBreak/>
              <w:t>Principal MD-715 Preparer</w:t>
            </w:r>
          </w:p>
        </w:tc>
        <w:tc>
          <w:tcPr>
            <w:tcW w:w="6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6655F6"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Alma McKune</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FCAB3D"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MD-715 Portfolio Strategist, Division of Diversity &amp; Inclusion, EDI</w:t>
            </w:r>
          </w:p>
        </w:tc>
        <w:tc>
          <w:tcPr>
            <w:tcW w:w="7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421A13"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3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EF3FB7"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4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6C3024" w14:textId="77777777" w:rsidR="002B0785" w:rsidRPr="00955305" w:rsidRDefault="002B0785" w:rsidP="00BB2A1C">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496-4547</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7F94D7" w14:textId="1F450DEC" w:rsidR="002B0785" w:rsidRPr="00955305" w:rsidRDefault="00073A9E" w:rsidP="00BB2A1C">
            <w:pPr>
              <w:spacing w:after="0" w:line="240" w:lineRule="auto"/>
              <w:rPr>
                <w:rFonts w:ascii="Times New Roman" w:eastAsia="Times New Roman" w:hAnsi="Times New Roman" w:cs="Times New Roman"/>
                <w:sz w:val="24"/>
                <w:szCs w:val="24"/>
              </w:rPr>
            </w:pPr>
            <w:hyperlink r:id="rId23" w:history="1">
              <w:r w:rsidR="00F638D4" w:rsidRPr="00D40C73">
                <w:rPr>
                  <w:rStyle w:val="Hyperlink"/>
                  <w:rFonts w:ascii="Times New Roman" w:eastAsia="Times New Roman" w:hAnsi="Times New Roman" w:cs="Times New Roman"/>
                  <w:sz w:val="24"/>
                  <w:szCs w:val="24"/>
                </w:rPr>
                <w:t>mckunea@od.nih.gov</w:t>
              </w:r>
            </w:hyperlink>
          </w:p>
        </w:tc>
      </w:tr>
      <w:bookmarkEnd w:id="4"/>
    </w:tbl>
    <w:p w14:paraId="3AAC5F84" w14:textId="28A0567B" w:rsidR="0BBBA852" w:rsidRDefault="0BBBA852" w:rsidP="00AB0895">
      <w:pPr>
        <w:spacing w:line="240" w:lineRule="auto"/>
      </w:pPr>
    </w:p>
    <w:p w14:paraId="0DD57070"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p>
    <w:p w14:paraId="504737A0"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D.1 – List of Subordinate Components Covered in this Report</w:t>
      </w:r>
    </w:p>
    <w:p w14:paraId="572DE524" w14:textId="77777777" w:rsidR="002B0785" w:rsidRPr="00955305" w:rsidRDefault="002B0785" w:rsidP="00AB0895">
      <w:pPr>
        <w:spacing w:beforeLines="1" w:before="2" w:afterLines="1" w:after="2" w:line="240" w:lineRule="auto"/>
        <w:outlineLvl w:val="2"/>
        <w:rPr>
          <w:rFonts w:ascii="Arial" w:eastAsia="Times New Roman" w:hAnsi="Arial" w:cs="Arial"/>
          <w:sz w:val="20"/>
          <w:szCs w:val="20"/>
        </w:rPr>
      </w:pPr>
    </w:p>
    <w:p w14:paraId="16BC8520" w14:textId="77777777" w:rsidR="002B0785" w:rsidRPr="00955305" w:rsidRDefault="002B0785" w:rsidP="00AB0895">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Please identify the subordinate components within the agency (e.g., bureaus, regions, etc.).</w:t>
      </w:r>
    </w:p>
    <w:p w14:paraId="594BD771" w14:textId="77777777" w:rsidR="002B0785" w:rsidRPr="00955305" w:rsidRDefault="002B0785" w:rsidP="00AB0895">
      <w:pPr>
        <w:spacing w:beforeLines="1" w:before="2" w:afterLines="1" w:after="2" w:line="240" w:lineRule="auto"/>
        <w:outlineLvl w:val="2"/>
        <w:rPr>
          <w:rFonts w:ascii="Arial" w:eastAsia="Times New Roman" w:hAnsi="Arial" w:cs="Arial"/>
          <w:sz w:val="20"/>
          <w:szCs w:val="20"/>
        </w:rPr>
      </w:pPr>
    </w:p>
    <w:p w14:paraId="4D94FA71" w14:textId="5A08F2C5" w:rsidR="002B0785" w:rsidRPr="00955305" w:rsidRDefault="002B0785" w:rsidP="00AB0895">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 xml:space="preserve">      If the agency does not have any subordinate components, please check the box.</w:t>
      </w:r>
    </w:p>
    <w:p w14:paraId="6758AC92" w14:textId="77777777" w:rsidR="002B0785" w:rsidRPr="00955305" w:rsidRDefault="002B0785" w:rsidP="00AB0895">
      <w:pPr>
        <w:spacing w:beforeLines="1" w:before="2" w:afterLines="1" w:after="2" w:line="240" w:lineRule="auto"/>
        <w:outlineLvl w:val="2"/>
        <w:rPr>
          <w:rFonts w:ascii="Arial" w:eastAsia="Times New Roman" w:hAnsi="Arial" w:cs="Arial"/>
          <w:b/>
          <w:sz w:val="27"/>
          <w:szCs w:val="24"/>
        </w:rPr>
      </w:pPr>
    </w:p>
    <w:tbl>
      <w:tblPr>
        <w:tblW w:w="5000" w:type="pct"/>
        <w:tblCellMar>
          <w:top w:w="75" w:type="dxa"/>
          <w:left w:w="75" w:type="dxa"/>
          <w:bottom w:w="75" w:type="dxa"/>
          <w:right w:w="75" w:type="dxa"/>
        </w:tblCellMar>
        <w:tblLook w:val="0000" w:firstRow="0" w:lastRow="0" w:firstColumn="0" w:lastColumn="0" w:noHBand="0" w:noVBand="0"/>
      </w:tblPr>
      <w:tblGrid>
        <w:gridCol w:w="2739"/>
        <w:gridCol w:w="2044"/>
        <w:gridCol w:w="787"/>
        <w:gridCol w:w="1258"/>
        <w:gridCol w:w="1258"/>
        <w:gridCol w:w="1258"/>
      </w:tblGrid>
      <w:tr w:rsidR="002B0785" w:rsidRPr="00955305" w14:paraId="6FB2FDC5" w14:textId="77777777" w:rsidTr="00E36B6D">
        <w:trPr>
          <w:tblHeader/>
        </w:trPr>
        <w:tc>
          <w:tcPr>
            <w:tcW w:w="1466" w:type="pct"/>
            <w:tcBorders>
              <w:top w:val="single" w:sz="6" w:space="0" w:color="666666"/>
              <w:left w:val="single" w:sz="6" w:space="0" w:color="666666"/>
              <w:bottom w:val="single" w:sz="6" w:space="0" w:color="666666"/>
              <w:right w:val="single" w:sz="6" w:space="0" w:color="666666"/>
            </w:tcBorders>
            <w:vAlign w:val="center"/>
          </w:tcPr>
          <w:p w14:paraId="4FE14FFA"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Subordinate Component</w:t>
            </w:r>
          </w:p>
        </w:tc>
        <w:tc>
          <w:tcPr>
            <w:tcW w:w="1094" w:type="pct"/>
            <w:tcBorders>
              <w:top w:val="single" w:sz="6" w:space="0" w:color="666666"/>
              <w:left w:val="single" w:sz="6" w:space="0" w:color="666666"/>
              <w:bottom w:val="single" w:sz="6" w:space="0" w:color="666666"/>
              <w:right w:val="single" w:sz="6" w:space="0" w:color="666666"/>
            </w:tcBorders>
            <w:vAlign w:val="center"/>
          </w:tcPr>
          <w:p w14:paraId="11C61C17"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City</w:t>
            </w:r>
          </w:p>
        </w:tc>
        <w:tc>
          <w:tcPr>
            <w:tcW w:w="421" w:type="pct"/>
            <w:tcBorders>
              <w:top w:val="single" w:sz="6" w:space="0" w:color="666666"/>
              <w:left w:val="single" w:sz="6" w:space="0" w:color="666666"/>
              <w:bottom w:val="single" w:sz="6" w:space="0" w:color="666666"/>
              <w:right w:val="single" w:sz="6" w:space="0" w:color="666666"/>
            </w:tcBorders>
            <w:vAlign w:val="center"/>
          </w:tcPr>
          <w:p w14:paraId="783051E7"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State</w:t>
            </w:r>
          </w:p>
        </w:tc>
        <w:tc>
          <w:tcPr>
            <w:tcW w:w="673" w:type="pct"/>
            <w:tcBorders>
              <w:top w:val="single" w:sz="6" w:space="0" w:color="666666"/>
              <w:left w:val="single" w:sz="6" w:space="0" w:color="666666"/>
              <w:bottom w:val="single" w:sz="6" w:space="0" w:color="666666"/>
              <w:right w:val="single" w:sz="6" w:space="0" w:color="666666"/>
            </w:tcBorders>
            <w:vAlign w:val="center"/>
          </w:tcPr>
          <w:p w14:paraId="70C309EB"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Country (Optional)</w:t>
            </w:r>
          </w:p>
        </w:tc>
        <w:tc>
          <w:tcPr>
            <w:tcW w:w="673" w:type="pct"/>
            <w:tcBorders>
              <w:top w:val="single" w:sz="6" w:space="0" w:color="666666"/>
              <w:left w:val="single" w:sz="6" w:space="0" w:color="666666"/>
              <w:bottom w:val="single" w:sz="6" w:space="0" w:color="666666"/>
              <w:right w:val="single" w:sz="6" w:space="0" w:color="666666"/>
            </w:tcBorders>
            <w:vAlign w:val="center"/>
          </w:tcPr>
          <w:p w14:paraId="05607815"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Agency Code (</w:t>
            </w:r>
            <w:proofErr w:type="spellStart"/>
            <w:r w:rsidRPr="00955305">
              <w:rPr>
                <w:rFonts w:ascii="Arial" w:eastAsia="Times New Roman" w:hAnsi="Arial" w:cs="Arial"/>
                <w:b/>
                <w:bCs/>
                <w:sz w:val="20"/>
                <w:szCs w:val="20"/>
              </w:rPr>
              <w:t>xxxx</w:t>
            </w:r>
            <w:proofErr w:type="spellEnd"/>
            <w:r w:rsidRPr="00955305">
              <w:rPr>
                <w:rFonts w:ascii="Arial" w:eastAsia="Times New Roman" w:hAnsi="Arial" w:cs="Arial"/>
                <w:b/>
                <w:bCs/>
                <w:sz w:val="20"/>
                <w:szCs w:val="20"/>
              </w:rPr>
              <w:t>)</w:t>
            </w:r>
          </w:p>
        </w:tc>
        <w:tc>
          <w:tcPr>
            <w:tcW w:w="673" w:type="pct"/>
            <w:tcBorders>
              <w:top w:val="single" w:sz="6" w:space="0" w:color="666666"/>
              <w:left w:val="single" w:sz="6" w:space="0" w:color="666666"/>
              <w:bottom w:val="single" w:sz="6" w:space="0" w:color="666666"/>
              <w:right w:val="single" w:sz="6" w:space="0" w:color="666666"/>
            </w:tcBorders>
          </w:tcPr>
          <w:p w14:paraId="60EB6CE8"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FIPS</w:t>
            </w:r>
          </w:p>
          <w:p w14:paraId="42BDF1B9"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Codes</w:t>
            </w:r>
          </w:p>
          <w:p w14:paraId="0BEF2033" w14:textId="77777777" w:rsidR="002B0785" w:rsidRPr="00955305" w:rsidRDefault="002B0785" w:rsidP="00AB0895">
            <w:pPr>
              <w:spacing w:beforeLines="1" w:before="2" w:afterLines="1" w:after="2"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w:t>
            </w:r>
            <w:proofErr w:type="spellStart"/>
            <w:r w:rsidRPr="00955305">
              <w:rPr>
                <w:rFonts w:ascii="Arial" w:eastAsia="Times New Roman" w:hAnsi="Arial" w:cs="Arial"/>
                <w:b/>
                <w:bCs/>
                <w:sz w:val="20"/>
                <w:szCs w:val="20"/>
              </w:rPr>
              <w:t>xxxxx</w:t>
            </w:r>
            <w:proofErr w:type="spellEnd"/>
            <w:r w:rsidRPr="00955305">
              <w:rPr>
                <w:rFonts w:ascii="Arial" w:eastAsia="Times New Roman" w:hAnsi="Arial" w:cs="Arial"/>
                <w:b/>
                <w:bCs/>
                <w:sz w:val="20"/>
                <w:szCs w:val="20"/>
              </w:rPr>
              <w:t>)</w:t>
            </w:r>
          </w:p>
        </w:tc>
      </w:tr>
      <w:tr w:rsidR="002B0785" w:rsidRPr="00955305" w14:paraId="553873A4"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40BE6614" w14:textId="77777777" w:rsidR="002B0785" w:rsidRPr="00955305" w:rsidRDefault="002B0785" w:rsidP="00BB2A1C">
            <w:pPr>
              <w:spacing w:beforeLines="1" w:before="2" w:afterLines="1" w:after="2" w:line="240" w:lineRule="auto"/>
              <w:rPr>
                <w:rFonts w:ascii="Arial" w:eastAsia="Times New Roman" w:hAnsi="Arial" w:cs="Arial"/>
                <w:sz w:val="24"/>
                <w:szCs w:val="24"/>
              </w:rPr>
            </w:pPr>
            <w:r w:rsidRPr="00955305">
              <w:rPr>
                <w:rFonts w:ascii="Times New Roman" w:eastAsia="Times New Roman" w:hAnsi="Times New Roman" w:cs="Times New Roman"/>
                <w:color w:val="000000"/>
                <w:sz w:val="24"/>
                <w:szCs w:val="24"/>
              </w:rPr>
              <w:t>Office of the Director (OD)</w:t>
            </w:r>
          </w:p>
        </w:tc>
        <w:tc>
          <w:tcPr>
            <w:tcW w:w="1094" w:type="pct"/>
            <w:tcBorders>
              <w:top w:val="single" w:sz="6" w:space="0" w:color="666666"/>
              <w:left w:val="single" w:sz="6" w:space="0" w:color="666666"/>
              <w:bottom w:val="single" w:sz="6" w:space="0" w:color="666666"/>
              <w:right w:val="single" w:sz="6" w:space="0" w:color="666666"/>
            </w:tcBorders>
            <w:vAlign w:val="center"/>
          </w:tcPr>
          <w:p w14:paraId="635EDC50" w14:textId="77777777" w:rsidR="002B0785" w:rsidRPr="00955305" w:rsidRDefault="002B0785" w:rsidP="00BB2A1C">
            <w:pPr>
              <w:spacing w:beforeLines="1" w:before="2" w:afterLines="1" w:after="2" w:line="240" w:lineRule="auto"/>
              <w:rPr>
                <w:rFonts w:ascii="Arial" w:eastAsia="Times New Roman" w:hAnsi="Arial" w:cs="Arial"/>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936DB1A" w14:textId="77777777" w:rsidR="002B0785" w:rsidRPr="00955305" w:rsidRDefault="002B0785" w:rsidP="00AB0895">
            <w:pPr>
              <w:spacing w:beforeLines="1" w:before="2" w:afterLines="1" w:after="2" w:line="240" w:lineRule="auto"/>
              <w:rPr>
                <w:rFonts w:ascii="Arial" w:eastAsia="Times New Roman" w:hAnsi="Arial" w:cs="Arial"/>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8805FD1"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FE8B9EE"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2E31B39B"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HNA</w:t>
            </w:r>
          </w:p>
          <w:p w14:paraId="43C41A79"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p>
        </w:tc>
      </w:tr>
      <w:tr w:rsidR="002B0785" w:rsidRPr="00955305" w14:paraId="37CC38EF"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71B932B1"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Cancer Institute (NCI)</w:t>
            </w:r>
          </w:p>
        </w:tc>
        <w:tc>
          <w:tcPr>
            <w:tcW w:w="1094" w:type="pct"/>
            <w:tcBorders>
              <w:top w:val="single" w:sz="6" w:space="0" w:color="666666"/>
              <w:left w:val="single" w:sz="6" w:space="0" w:color="666666"/>
              <w:bottom w:val="single" w:sz="6" w:space="0" w:color="666666"/>
              <w:right w:val="single" w:sz="6" w:space="0" w:color="666666"/>
            </w:tcBorders>
            <w:vAlign w:val="center"/>
          </w:tcPr>
          <w:p w14:paraId="68DAA184"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673307A"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C1784E6"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D523776"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76265D6A"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HNC</w:t>
            </w:r>
          </w:p>
          <w:p w14:paraId="38DAAA83"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p>
        </w:tc>
      </w:tr>
      <w:tr w:rsidR="002B0785" w:rsidRPr="00955305" w14:paraId="6C91D096"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30B0FE65"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Eye Institute (NEI)</w:t>
            </w:r>
          </w:p>
        </w:tc>
        <w:tc>
          <w:tcPr>
            <w:tcW w:w="1094" w:type="pct"/>
            <w:tcBorders>
              <w:top w:val="single" w:sz="6" w:space="0" w:color="666666"/>
              <w:left w:val="single" w:sz="6" w:space="0" w:color="666666"/>
              <w:bottom w:val="single" w:sz="6" w:space="0" w:color="666666"/>
              <w:right w:val="single" w:sz="6" w:space="0" w:color="666666"/>
            </w:tcBorders>
            <w:vAlign w:val="center"/>
          </w:tcPr>
          <w:p w14:paraId="111C2CCE"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0EF9296"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1D73D5E"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3959ED75"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49F76A38"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HNW</w:t>
            </w:r>
          </w:p>
          <w:p w14:paraId="33B2C73A"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p>
        </w:tc>
      </w:tr>
      <w:tr w:rsidR="002B0785" w:rsidRPr="00955305" w14:paraId="1093C86B"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30FC0680"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Heart, Lung, and Blood Institute (NHLBI)</w:t>
            </w:r>
          </w:p>
        </w:tc>
        <w:tc>
          <w:tcPr>
            <w:tcW w:w="1094" w:type="pct"/>
            <w:tcBorders>
              <w:top w:val="single" w:sz="6" w:space="0" w:color="666666"/>
              <w:left w:val="single" w:sz="6" w:space="0" w:color="666666"/>
              <w:bottom w:val="single" w:sz="6" w:space="0" w:color="666666"/>
              <w:right w:val="single" w:sz="6" w:space="0" w:color="666666"/>
            </w:tcBorders>
            <w:vAlign w:val="center"/>
          </w:tcPr>
          <w:p w14:paraId="4F9227A7"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50812A0"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1BF5F9E"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5C3DB8E"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75CAC866"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HNH</w:t>
            </w:r>
          </w:p>
          <w:p w14:paraId="7F76EDF5"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p>
        </w:tc>
      </w:tr>
      <w:tr w:rsidR="002B0785" w:rsidRPr="00955305" w14:paraId="456CBFB5"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107C6074"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Human Genome Research Institute (NHGRI)</w:t>
            </w:r>
          </w:p>
        </w:tc>
        <w:tc>
          <w:tcPr>
            <w:tcW w:w="1094" w:type="pct"/>
            <w:tcBorders>
              <w:top w:val="single" w:sz="6" w:space="0" w:color="666666"/>
              <w:left w:val="single" w:sz="6" w:space="0" w:color="666666"/>
              <w:bottom w:val="single" w:sz="6" w:space="0" w:color="666666"/>
              <w:right w:val="single" w:sz="6" w:space="0" w:color="666666"/>
            </w:tcBorders>
            <w:vAlign w:val="center"/>
          </w:tcPr>
          <w:p w14:paraId="0E8D02BB"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2AE8970"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CDB6ECC"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9364B2B"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12EEA044"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HN4</w:t>
            </w:r>
          </w:p>
          <w:p w14:paraId="67871CE7"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p>
        </w:tc>
      </w:tr>
      <w:tr w:rsidR="002B0785" w:rsidRPr="00955305" w14:paraId="44BB6A3E"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78034AE8"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on Aging (NIA)</w:t>
            </w:r>
          </w:p>
        </w:tc>
        <w:tc>
          <w:tcPr>
            <w:tcW w:w="1094" w:type="pct"/>
            <w:tcBorders>
              <w:top w:val="single" w:sz="6" w:space="0" w:color="666666"/>
              <w:left w:val="single" w:sz="6" w:space="0" w:color="666666"/>
              <w:bottom w:val="single" w:sz="6" w:space="0" w:color="666666"/>
              <w:right w:val="single" w:sz="6" w:space="0" w:color="666666"/>
            </w:tcBorders>
            <w:vAlign w:val="center"/>
          </w:tcPr>
          <w:p w14:paraId="315DA36A"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052DA2B"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5889A75"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49A57A4"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4020FFF3"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HNN</w:t>
            </w:r>
          </w:p>
          <w:p w14:paraId="4D07F128"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p>
        </w:tc>
      </w:tr>
      <w:tr w:rsidR="002B0785" w:rsidRPr="00955305" w14:paraId="4712B733"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64E796C7"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on Alcohol Abuse and Alcoholism (NIAAA)</w:t>
            </w:r>
          </w:p>
        </w:tc>
        <w:tc>
          <w:tcPr>
            <w:tcW w:w="1094" w:type="pct"/>
            <w:tcBorders>
              <w:top w:val="single" w:sz="6" w:space="0" w:color="666666"/>
              <w:left w:val="single" w:sz="6" w:space="0" w:color="666666"/>
              <w:bottom w:val="single" w:sz="6" w:space="0" w:color="666666"/>
              <w:right w:val="single" w:sz="6" w:space="0" w:color="666666"/>
            </w:tcBorders>
            <w:vAlign w:val="center"/>
          </w:tcPr>
          <w:p w14:paraId="23902A5C"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CB5CBA2"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551F93E"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4D38EE0"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431CE890"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HN5</w:t>
            </w:r>
          </w:p>
        </w:tc>
      </w:tr>
      <w:tr w:rsidR="002B0785" w:rsidRPr="00955305" w14:paraId="5051066B"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340B0608"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lastRenderedPageBreak/>
              <w:t>National Institute of Allergy and Infectious Diseases (NIAID)</w:t>
            </w:r>
          </w:p>
        </w:tc>
        <w:tc>
          <w:tcPr>
            <w:tcW w:w="1094" w:type="pct"/>
            <w:tcBorders>
              <w:top w:val="single" w:sz="6" w:space="0" w:color="666666"/>
              <w:left w:val="single" w:sz="6" w:space="0" w:color="666666"/>
              <w:bottom w:val="single" w:sz="6" w:space="0" w:color="666666"/>
              <w:right w:val="single" w:sz="6" w:space="0" w:color="666666"/>
            </w:tcBorders>
            <w:vAlign w:val="center"/>
          </w:tcPr>
          <w:p w14:paraId="25F326F7"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C2AA532"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B107CB5"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28CE3E1"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420EE416"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HNM</w:t>
            </w:r>
          </w:p>
        </w:tc>
      </w:tr>
      <w:tr w:rsidR="002B0785" w:rsidRPr="00955305" w14:paraId="3776E1F6"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4F701C53"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Arthritis and Musculoskeletal and Skin Diseases (NIAMS)</w:t>
            </w:r>
          </w:p>
        </w:tc>
        <w:tc>
          <w:tcPr>
            <w:tcW w:w="1094" w:type="pct"/>
            <w:tcBorders>
              <w:top w:val="single" w:sz="6" w:space="0" w:color="666666"/>
              <w:left w:val="single" w:sz="6" w:space="0" w:color="666666"/>
              <w:bottom w:val="single" w:sz="6" w:space="0" w:color="666666"/>
              <w:right w:val="single" w:sz="6" w:space="0" w:color="666666"/>
            </w:tcBorders>
            <w:vAlign w:val="center"/>
          </w:tcPr>
          <w:p w14:paraId="1AFB73BF"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B9426D3"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DA24E96"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6AD937B"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1BFF97FF"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HNB</w:t>
            </w:r>
          </w:p>
        </w:tc>
      </w:tr>
      <w:tr w:rsidR="002B0785" w:rsidRPr="00955305" w14:paraId="23955B2E"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66C7696A"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Biomedical Imaging and Bioengineering (NIBIB)</w:t>
            </w:r>
          </w:p>
        </w:tc>
        <w:tc>
          <w:tcPr>
            <w:tcW w:w="1094" w:type="pct"/>
            <w:tcBorders>
              <w:top w:val="single" w:sz="6" w:space="0" w:color="666666"/>
              <w:left w:val="single" w:sz="6" w:space="0" w:color="666666"/>
              <w:bottom w:val="single" w:sz="6" w:space="0" w:color="666666"/>
              <w:right w:val="single" w:sz="6" w:space="0" w:color="666666"/>
            </w:tcBorders>
            <w:vAlign w:val="center"/>
          </w:tcPr>
          <w:p w14:paraId="0B23F98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E295B3A"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39DCB71"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7925BD5"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34D9D38B"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HN8</w:t>
            </w:r>
          </w:p>
        </w:tc>
      </w:tr>
      <w:tr w:rsidR="002B0785" w:rsidRPr="00955305" w14:paraId="30E507DF"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33D7CBD4"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i/>
                <w:color w:val="000000"/>
                <w:sz w:val="24"/>
                <w:szCs w:val="24"/>
              </w:rPr>
              <w:t>Eunice Kennedy Shriver</w:t>
            </w:r>
            <w:r w:rsidRPr="00955305">
              <w:rPr>
                <w:rFonts w:ascii="Times New Roman" w:eastAsia="Times New Roman" w:hAnsi="Times New Roman" w:cs="Times New Roman"/>
                <w:color w:val="000000"/>
                <w:sz w:val="24"/>
                <w:szCs w:val="24"/>
              </w:rPr>
              <w:t xml:space="preserve"> National Institute of Child Health and Human Development (NICHD)</w:t>
            </w:r>
          </w:p>
        </w:tc>
        <w:tc>
          <w:tcPr>
            <w:tcW w:w="1094" w:type="pct"/>
            <w:tcBorders>
              <w:top w:val="single" w:sz="6" w:space="0" w:color="666666"/>
              <w:left w:val="single" w:sz="6" w:space="0" w:color="666666"/>
              <w:bottom w:val="single" w:sz="6" w:space="0" w:color="666666"/>
              <w:right w:val="single" w:sz="6" w:space="0" w:color="666666"/>
            </w:tcBorders>
            <w:vAlign w:val="center"/>
          </w:tcPr>
          <w:p w14:paraId="78B34EDE"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1E58619"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D5632D7"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EE94010"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354B9D79"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HNT</w:t>
            </w:r>
          </w:p>
        </w:tc>
      </w:tr>
      <w:tr w:rsidR="002B0785" w:rsidRPr="00955305" w14:paraId="20B73824"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5D6BB27A"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on Deafness and Other Communication Disorders (NIDCD)</w:t>
            </w:r>
          </w:p>
        </w:tc>
        <w:tc>
          <w:tcPr>
            <w:tcW w:w="1094" w:type="pct"/>
            <w:tcBorders>
              <w:top w:val="single" w:sz="6" w:space="0" w:color="666666"/>
              <w:left w:val="single" w:sz="6" w:space="0" w:color="666666"/>
              <w:bottom w:val="single" w:sz="6" w:space="0" w:color="666666"/>
              <w:right w:val="single" w:sz="6" w:space="0" w:color="666666"/>
            </w:tcBorders>
            <w:vAlign w:val="center"/>
          </w:tcPr>
          <w:p w14:paraId="07AAE291"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1C28BE6"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F7DCB5F"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7EFED06"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4A650680"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HN3</w:t>
            </w:r>
          </w:p>
        </w:tc>
      </w:tr>
      <w:tr w:rsidR="002B0785" w:rsidRPr="00955305" w14:paraId="36B4B1B3"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2FF1762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Dental and Craniofacial Research (NIDCR)</w:t>
            </w:r>
          </w:p>
        </w:tc>
        <w:tc>
          <w:tcPr>
            <w:tcW w:w="1094" w:type="pct"/>
            <w:tcBorders>
              <w:top w:val="single" w:sz="6" w:space="0" w:color="666666"/>
              <w:left w:val="single" w:sz="6" w:space="0" w:color="666666"/>
              <w:bottom w:val="single" w:sz="6" w:space="0" w:color="666666"/>
              <w:right w:val="single" w:sz="6" w:space="0" w:color="666666"/>
            </w:tcBorders>
            <w:vAlign w:val="center"/>
          </w:tcPr>
          <w:p w14:paraId="5D4F5F8F"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911C82A"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A38DD95"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2996D4E"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53030A73"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HNP</w:t>
            </w:r>
          </w:p>
        </w:tc>
      </w:tr>
      <w:tr w:rsidR="002B0785" w:rsidRPr="00955305" w14:paraId="287ED19A"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4D11FB4A"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Diabetes and Digestive and Kidney Diseases (NIDDK)</w:t>
            </w:r>
          </w:p>
        </w:tc>
        <w:tc>
          <w:tcPr>
            <w:tcW w:w="1094" w:type="pct"/>
            <w:tcBorders>
              <w:top w:val="single" w:sz="6" w:space="0" w:color="666666"/>
              <w:left w:val="single" w:sz="6" w:space="0" w:color="666666"/>
              <w:bottom w:val="single" w:sz="6" w:space="0" w:color="666666"/>
              <w:right w:val="single" w:sz="6" w:space="0" w:color="666666"/>
            </w:tcBorders>
            <w:vAlign w:val="center"/>
          </w:tcPr>
          <w:p w14:paraId="45E228D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0467E1B"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B6080C9"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0399AF4"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7CFA46E6"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HNK</w:t>
            </w:r>
          </w:p>
        </w:tc>
      </w:tr>
      <w:tr w:rsidR="002B0785" w:rsidRPr="00955305" w14:paraId="5EF0B076"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243BD817"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on Drug Abuse (NIDA)</w:t>
            </w:r>
          </w:p>
        </w:tc>
        <w:tc>
          <w:tcPr>
            <w:tcW w:w="1094" w:type="pct"/>
            <w:tcBorders>
              <w:top w:val="single" w:sz="6" w:space="0" w:color="666666"/>
              <w:left w:val="single" w:sz="6" w:space="0" w:color="666666"/>
              <w:bottom w:val="single" w:sz="6" w:space="0" w:color="666666"/>
              <w:right w:val="single" w:sz="6" w:space="0" w:color="666666"/>
            </w:tcBorders>
            <w:vAlign w:val="center"/>
          </w:tcPr>
          <w:p w14:paraId="26DDA759"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069D5A1"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735423B"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13A8282"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6CADB474"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HN6</w:t>
            </w:r>
          </w:p>
        </w:tc>
      </w:tr>
      <w:tr w:rsidR="002B0785" w:rsidRPr="00955305" w14:paraId="12191D3C"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52AE957A"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Environmental Health Sciences (NIEHS)</w:t>
            </w:r>
          </w:p>
        </w:tc>
        <w:tc>
          <w:tcPr>
            <w:tcW w:w="1094" w:type="pct"/>
            <w:tcBorders>
              <w:top w:val="single" w:sz="6" w:space="0" w:color="666666"/>
              <w:left w:val="single" w:sz="6" w:space="0" w:color="666666"/>
              <w:bottom w:val="single" w:sz="6" w:space="0" w:color="666666"/>
              <w:right w:val="single" w:sz="6" w:space="0" w:color="666666"/>
            </w:tcBorders>
            <w:vAlign w:val="center"/>
          </w:tcPr>
          <w:p w14:paraId="0EA957C5"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198CA01"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D8A4D00"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DB8BB2A"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22F0FCA5"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HNV</w:t>
            </w:r>
          </w:p>
        </w:tc>
      </w:tr>
      <w:tr w:rsidR="002B0785" w:rsidRPr="00955305" w14:paraId="78FFF350"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688351B9"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General Medical Sciences (NIGMS)</w:t>
            </w:r>
          </w:p>
        </w:tc>
        <w:tc>
          <w:tcPr>
            <w:tcW w:w="1094" w:type="pct"/>
            <w:tcBorders>
              <w:top w:val="single" w:sz="6" w:space="0" w:color="666666"/>
              <w:left w:val="single" w:sz="6" w:space="0" w:color="666666"/>
              <w:bottom w:val="single" w:sz="6" w:space="0" w:color="666666"/>
              <w:right w:val="single" w:sz="6" w:space="0" w:color="666666"/>
            </w:tcBorders>
            <w:vAlign w:val="center"/>
          </w:tcPr>
          <w:p w14:paraId="10E318A0"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334739C"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E441E6F"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6505E6A"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6442FD65"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HNS</w:t>
            </w:r>
          </w:p>
        </w:tc>
      </w:tr>
      <w:tr w:rsidR="002B0785" w:rsidRPr="00955305" w14:paraId="556C69A1"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0E264C49"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Mental Health (NIMH)</w:t>
            </w:r>
          </w:p>
        </w:tc>
        <w:tc>
          <w:tcPr>
            <w:tcW w:w="1094" w:type="pct"/>
            <w:tcBorders>
              <w:top w:val="single" w:sz="6" w:space="0" w:color="666666"/>
              <w:left w:val="single" w:sz="6" w:space="0" w:color="666666"/>
              <w:bottom w:val="single" w:sz="6" w:space="0" w:color="666666"/>
              <w:right w:val="single" w:sz="6" w:space="0" w:color="666666"/>
            </w:tcBorders>
            <w:vAlign w:val="center"/>
          </w:tcPr>
          <w:p w14:paraId="6E4948AF"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C765C4F"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3C00A8E"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961CAD7"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67AF9177"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HN7</w:t>
            </w:r>
          </w:p>
        </w:tc>
      </w:tr>
      <w:tr w:rsidR="002B0785" w:rsidRPr="00955305" w14:paraId="4C9EDC2B"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3B1D38CE"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lastRenderedPageBreak/>
              <w:t>National Institute on Minority Health and Health Disparities (NIMHD)</w:t>
            </w:r>
          </w:p>
        </w:tc>
        <w:tc>
          <w:tcPr>
            <w:tcW w:w="1094" w:type="pct"/>
            <w:tcBorders>
              <w:top w:val="single" w:sz="6" w:space="0" w:color="666666"/>
              <w:left w:val="single" w:sz="6" w:space="0" w:color="666666"/>
              <w:bottom w:val="single" w:sz="6" w:space="0" w:color="666666"/>
              <w:right w:val="single" w:sz="6" w:space="0" w:color="666666"/>
            </w:tcBorders>
            <w:vAlign w:val="center"/>
          </w:tcPr>
          <w:p w14:paraId="6B18FF37"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903CCA7"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1CEFD41"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CD6979B"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2F82EBDA"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HNE</w:t>
            </w:r>
          </w:p>
        </w:tc>
      </w:tr>
      <w:tr w:rsidR="002B0785" w:rsidRPr="00955305" w14:paraId="33F69000"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05712C86"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Neurological Disorders and Stroke (NINDS)</w:t>
            </w:r>
          </w:p>
        </w:tc>
        <w:tc>
          <w:tcPr>
            <w:tcW w:w="1094" w:type="pct"/>
            <w:tcBorders>
              <w:top w:val="single" w:sz="6" w:space="0" w:color="666666"/>
              <w:left w:val="single" w:sz="6" w:space="0" w:color="666666"/>
              <w:bottom w:val="single" w:sz="6" w:space="0" w:color="666666"/>
              <w:right w:val="single" w:sz="6" w:space="0" w:color="666666"/>
            </w:tcBorders>
            <w:vAlign w:val="center"/>
          </w:tcPr>
          <w:p w14:paraId="61C5CE6B"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C8CD27B"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173C34D"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1183C50"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69CE8CA5"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HNQ</w:t>
            </w:r>
          </w:p>
        </w:tc>
      </w:tr>
      <w:tr w:rsidR="002B0785" w:rsidRPr="00955305" w14:paraId="1843CF83"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14FF25B9"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Institute of Nursing Research (NINR)</w:t>
            </w:r>
          </w:p>
        </w:tc>
        <w:tc>
          <w:tcPr>
            <w:tcW w:w="1094" w:type="pct"/>
            <w:tcBorders>
              <w:top w:val="single" w:sz="6" w:space="0" w:color="666666"/>
              <w:left w:val="single" w:sz="6" w:space="0" w:color="666666"/>
              <w:bottom w:val="single" w:sz="6" w:space="0" w:color="666666"/>
              <w:right w:val="single" w:sz="6" w:space="0" w:color="666666"/>
            </w:tcBorders>
            <w:vAlign w:val="center"/>
          </w:tcPr>
          <w:p w14:paraId="1B56D5E5"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D5861B2"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2A8C9A5"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04CB301"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297C1524"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HN2</w:t>
            </w:r>
          </w:p>
        </w:tc>
      </w:tr>
      <w:tr w:rsidR="002B0785" w:rsidRPr="00955305" w14:paraId="38F3D143"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7C7C885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Library of Medicine (NLM)</w:t>
            </w:r>
          </w:p>
        </w:tc>
        <w:tc>
          <w:tcPr>
            <w:tcW w:w="1094" w:type="pct"/>
            <w:tcBorders>
              <w:top w:val="single" w:sz="6" w:space="0" w:color="666666"/>
              <w:left w:val="single" w:sz="6" w:space="0" w:color="666666"/>
              <w:bottom w:val="single" w:sz="6" w:space="0" w:color="666666"/>
              <w:right w:val="single" w:sz="6" w:space="0" w:color="666666"/>
            </w:tcBorders>
            <w:vAlign w:val="center"/>
          </w:tcPr>
          <w:p w14:paraId="50884554"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6D896F0"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E232C7D"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66E6CD5"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055214C7"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HNL</w:t>
            </w:r>
          </w:p>
        </w:tc>
      </w:tr>
      <w:tr w:rsidR="002B0785" w:rsidRPr="00955305" w14:paraId="0CC03987"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7CAFCF4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Center for Information Technology (CIT)</w:t>
            </w:r>
          </w:p>
        </w:tc>
        <w:tc>
          <w:tcPr>
            <w:tcW w:w="1094" w:type="pct"/>
            <w:tcBorders>
              <w:top w:val="single" w:sz="6" w:space="0" w:color="666666"/>
              <w:left w:val="single" w:sz="6" w:space="0" w:color="666666"/>
              <w:bottom w:val="single" w:sz="6" w:space="0" w:color="666666"/>
              <w:right w:val="single" w:sz="6" w:space="0" w:color="666666"/>
            </w:tcBorders>
            <w:vAlign w:val="center"/>
          </w:tcPr>
          <w:p w14:paraId="7FB0C69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BC068CD"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F814C60"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E5BD8C9"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4989606"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HNU</w:t>
            </w:r>
          </w:p>
        </w:tc>
      </w:tr>
      <w:tr w:rsidR="002B0785" w:rsidRPr="00955305" w14:paraId="70AC476D"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456B9F3F"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Center for Scientific Review (CSR)</w:t>
            </w:r>
          </w:p>
        </w:tc>
        <w:tc>
          <w:tcPr>
            <w:tcW w:w="1094" w:type="pct"/>
            <w:tcBorders>
              <w:top w:val="single" w:sz="6" w:space="0" w:color="666666"/>
              <w:left w:val="single" w:sz="6" w:space="0" w:color="666666"/>
              <w:bottom w:val="single" w:sz="6" w:space="0" w:color="666666"/>
              <w:right w:val="single" w:sz="6" w:space="0" w:color="666666"/>
            </w:tcBorders>
            <w:vAlign w:val="center"/>
          </w:tcPr>
          <w:p w14:paraId="4CC91E5C"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A9E8D88"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FA879A5"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D4F5D3F"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78B91D77"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HNG</w:t>
            </w:r>
          </w:p>
        </w:tc>
      </w:tr>
      <w:tr w:rsidR="002B0785" w:rsidRPr="00955305" w14:paraId="12EAB16F"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1C3D21B4"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Fogarty International Center (FIC)</w:t>
            </w:r>
          </w:p>
        </w:tc>
        <w:tc>
          <w:tcPr>
            <w:tcW w:w="1094" w:type="pct"/>
            <w:tcBorders>
              <w:top w:val="single" w:sz="6" w:space="0" w:color="666666"/>
              <w:left w:val="single" w:sz="6" w:space="0" w:color="666666"/>
              <w:bottom w:val="single" w:sz="6" w:space="0" w:color="666666"/>
              <w:right w:val="single" w:sz="6" w:space="0" w:color="666666"/>
            </w:tcBorders>
            <w:vAlign w:val="center"/>
          </w:tcPr>
          <w:p w14:paraId="7042A8AA"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84D7D64"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FD03413"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16AB96F"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0658ACD2"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HNF</w:t>
            </w:r>
          </w:p>
        </w:tc>
      </w:tr>
      <w:tr w:rsidR="002B0785" w:rsidRPr="00955305" w14:paraId="6D27DFD7"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50A5AB31"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Center for Complementary and Integrative Health (NCCIH)</w:t>
            </w:r>
          </w:p>
        </w:tc>
        <w:tc>
          <w:tcPr>
            <w:tcW w:w="1094" w:type="pct"/>
            <w:tcBorders>
              <w:top w:val="single" w:sz="6" w:space="0" w:color="666666"/>
              <w:left w:val="single" w:sz="6" w:space="0" w:color="666666"/>
              <w:bottom w:val="single" w:sz="6" w:space="0" w:color="666666"/>
              <w:right w:val="single" w:sz="6" w:space="0" w:color="666666"/>
            </w:tcBorders>
            <w:vAlign w:val="center"/>
          </w:tcPr>
          <w:p w14:paraId="7EA555A8"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7D40C96"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CF3A864"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A8FCC42"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799BE833"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HND</w:t>
            </w:r>
          </w:p>
        </w:tc>
      </w:tr>
      <w:tr w:rsidR="002B0785" w:rsidRPr="00955305" w14:paraId="45B72208"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2DC329ED"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National Center for Advancing Translational Sciences (NCATS)</w:t>
            </w:r>
          </w:p>
        </w:tc>
        <w:tc>
          <w:tcPr>
            <w:tcW w:w="1094" w:type="pct"/>
            <w:tcBorders>
              <w:top w:val="single" w:sz="6" w:space="0" w:color="666666"/>
              <w:left w:val="single" w:sz="6" w:space="0" w:color="666666"/>
              <w:bottom w:val="single" w:sz="6" w:space="0" w:color="666666"/>
              <w:right w:val="single" w:sz="6" w:space="0" w:color="666666"/>
            </w:tcBorders>
            <w:vAlign w:val="center"/>
          </w:tcPr>
          <w:p w14:paraId="332C3573"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20B5A23"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88DD6FE"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47DA5CB"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634E1637"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HN9</w:t>
            </w:r>
          </w:p>
        </w:tc>
      </w:tr>
      <w:tr w:rsidR="002B0785" w:rsidRPr="00955305" w14:paraId="67ABE019" w14:textId="77777777" w:rsidTr="00E36B6D">
        <w:tc>
          <w:tcPr>
            <w:tcW w:w="1466" w:type="pct"/>
            <w:tcBorders>
              <w:top w:val="single" w:sz="6" w:space="0" w:color="666666"/>
              <w:left w:val="single" w:sz="6" w:space="0" w:color="666666"/>
              <w:bottom w:val="single" w:sz="6" w:space="0" w:color="666666"/>
              <w:right w:val="single" w:sz="6" w:space="0" w:color="666666"/>
            </w:tcBorders>
            <w:vAlign w:val="center"/>
          </w:tcPr>
          <w:p w14:paraId="1DA175E2"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NIH Clinical Center (CC)</w:t>
            </w:r>
          </w:p>
        </w:tc>
        <w:tc>
          <w:tcPr>
            <w:tcW w:w="1094" w:type="pct"/>
            <w:tcBorders>
              <w:top w:val="single" w:sz="6" w:space="0" w:color="666666"/>
              <w:left w:val="single" w:sz="6" w:space="0" w:color="666666"/>
              <w:bottom w:val="single" w:sz="6" w:space="0" w:color="666666"/>
              <w:right w:val="single" w:sz="6" w:space="0" w:color="666666"/>
            </w:tcBorders>
            <w:vAlign w:val="center"/>
          </w:tcPr>
          <w:p w14:paraId="563424EF" w14:textId="77777777" w:rsidR="002B0785" w:rsidRPr="00955305" w:rsidRDefault="002B0785" w:rsidP="00BB2A1C">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979C9C1" w14:textId="77777777" w:rsidR="002B0785" w:rsidRPr="00955305" w:rsidRDefault="002B0785" w:rsidP="00AB0895">
            <w:pPr>
              <w:spacing w:beforeLines="1" w:before="2" w:afterLines="1" w:after="2" w:line="240" w:lineRule="auto"/>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03DBE4A" w14:textId="77777777" w:rsidR="002B0785" w:rsidRPr="00955305" w:rsidRDefault="002B0785" w:rsidP="00AB0895">
            <w:pPr>
              <w:spacing w:beforeLines="1" w:before="2" w:afterLines="1" w:after="2" w:line="240" w:lineRule="auto"/>
              <w:rPr>
                <w:rFonts w:ascii="Arial" w:eastAsia="Times New Roman" w:hAnsi="Arial" w:cs="Arial"/>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BB9FA2C" w14:textId="77777777" w:rsidR="002B0785" w:rsidRPr="00955305" w:rsidRDefault="002B0785" w:rsidP="00AB0895">
            <w:pPr>
              <w:spacing w:beforeLines="1" w:before="2" w:afterLines="1" w:after="2" w:line="240" w:lineRule="auto"/>
              <w:jc w:val="center"/>
              <w:rPr>
                <w:rFonts w:ascii="Arial" w:eastAsia="Times New Roman" w:hAnsi="Arial" w:cs="Arial"/>
                <w:sz w:val="24"/>
                <w:szCs w:val="24"/>
              </w:rPr>
            </w:pPr>
            <w:r>
              <w:rPr>
                <w:rFonts w:ascii="Arial" w:eastAsia="Times New Roman" w:hAnsi="Arial" w:cs="Arial"/>
                <w:sz w:val="24"/>
                <w:szCs w:val="24"/>
              </w:rPr>
              <w:t>HE38</w:t>
            </w:r>
          </w:p>
        </w:tc>
        <w:tc>
          <w:tcPr>
            <w:tcW w:w="673" w:type="pct"/>
            <w:tcBorders>
              <w:top w:val="single" w:sz="6" w:space="0" w:color="666666"/>
              <w:left w:val="single" w:sz="6" w:space="0" w:color="666666"/>
              <w:bottom w:val="single" w:sz="6" w:space="0" w:color="666666"/>
              <w:right w:val="single" w:sz="6" w:space="0" w:color="666666"/>
            </w:tcBorders>
          </w:tcPr>
          <w:p w14:paraId="48BF22EE" w14:textId="77777777" w:rsidR="002B0785" w:rsidRPr="000F28FD" w:rsidRDefault="002B0785" w:rsidP="00AB0895">
            <w:pPr>
              <w:spacing w:beforeLines="1" w:before="2" w:afterLines="1" w:after="2" w:line="240" w:lineRule="auto"/>
              <w:jc w:val="center"/>
              <w:rPr>
                <w:rFonts w:ascii="Arial" w:eastAsia="Times New Roman" w:hAnsi="Arial" w:cs="Arial"/>
                <w:sz w:val="24"/>
                <w:szCs w:val="24"/>
              </w:rPr>
            </w:pPr>
            <w:r w:rsidRPr="000F28FD">
              <w:rPr>
                <w:rFonts w:ascii="Arial" w:eastAsia="Times New Roman" w:hAnsi="Arial" w:cs="Arial"/>
                <w:sz w:val="24"/>
                <w:szCs w:val="24"/>
              </w:rPr>
              <w:t>HNJ</w:t>
            </w:r>
          </w:p>
        </w:tc>
      </w:tr>
    </w:tbl>
    <w:p w14:paraId="47C0FE8A"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p>
    <w:p w14:paraId="51F1DDB5" w14:textId="77777777" w:rsidR="002B0785" w:rsidRDefault="002B0785" w:rsidP="00AB0895">
      <w:pPr>
        <w:spacing w:line="240" w:lineRule="auto"/>
      </w:pPr>
    </w:p>
    <w:p w14:paraId="46D33FF8"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p>
    <w:p w14:paraId="3149F76B" w14:textId="77777777" w:rsidR="002B0785" w:rsidRPr="00955305" w:rsidRDefault="002B0785" w:rsidP="00BB2A1C">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D.2 – Mandatory and Optional Documents for this Report</w:t>
      </w:r>
      <w:bookmarkStart w:id="7" w:name="$id3477062"/>
      <w:r w:rsidRPr="00955305">
        <w:rPr>
          <w:rFonts w:ascii="Arial" w:eastAsia="Times New Roman" w:hAnsi="Arial" w:cs="Arial"/>
          <w:b/>
          <w:sz w:val="27"/>
          <w:szCs w:val="24"/>
        </w:rPr>
        <w:t> </w:t>
      </w:r>
      <w:bookmarkEnd w:id="7"/>
      <w:r w:rsidRPr="00955305">
        <w:rPr>
          <w:rFonts w:ascii="Arial" w:eastAsia="Times New Roman" w:hAnsi="Arial" w:cs="Arial"/>
          <w:b/>
          <w:sz w:val="27"/>
          <w:szCs w:val="24"/>
        </w:rPr>
        <w:t xml:space="preserve"> </w:t>
      </w:r>
    </w:p>
    <w:p w14:paraId="7DA5940A" w14:textId="77777777" w:rsidR="002B0785" w:rsidRPr="00955305" w:rsidRDefault="002B0785" w:rsidP="00AB0895">
      <w:pPr>
        <w:spacing w:beforeLines="1" w:before="2" w:afterLines="1" w:after="2" w:line="240" w:lineRule="auto"/>
        <w:outlineLvl w:val="2"/>
        <w:rPr>
          <w:rFonts w:ascii="Arial" w:eastAsia="Times New Roman" w:hAnsi="Arial" w:cs="Arial"/>
          <w:b/>
          <w:sz w:val="27"/>
          <w:szCs w:val="24"/>
        </w:rPr>
      </w:pPr>
    </w:p>
    <w:p w14:paraId="542D5179" w14:textId="77777777" w:rsidR="002B0785" w:rsidRPr="00955305" w:rsidRDefault="002B0785" w:rsidP="00AB0895">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In the table below, the agency must submit these documents with its MD-715 report.</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5720"/>
        <w:gridCol w:w="2025"/>
        <w:gridCol w:w="1408"/>
      </w:tblGrid>
      <w:tr w:rsidR="002B0785" w:rsidRPr="00955305" w14:paraId="3EF937C5" w14:textId="77777777" w:rsidTr="0BBBA852">
        <w:trPr>
          <w:tblHeader/>
        </w:trPr>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9B62F3" w14:textId="77777777" w:rsidR="002B0785" w:rsidRPr="00955305" w:rsidRDefault="002B0785" w:rsidP="00AB0895">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Did the agency submit the following mandatory documents?</w:t>
            </w:r>
          </w:p>
        </w:tc>
        <w:tc>
          <w:tcPr>
            <w:tcW w:w="11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2FF5DF" w14:textId="77777777" w:rsidR="002B0785" w:rsidRPr="00955305" w:rsidRDefault="002B0785" w:rsidP="00AB0895">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Please respond Yes or 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FF82D94" w14:textId="77777777" w:rsidR="002B0785" w:rsidRPr="00955305" w:rsidRDefault="002B0785" w:rsidP="00AB0895">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Comments</w:t>
            </w:r>
          </w:p>
        </w:tc>
      </w:tr>
      <w:tr w:rsidR="002B0785" w:rsidRPr="00955305" w14:paraId="2C400A24" w14:textId="77777777" w:rsidTr="0BBBA852">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DD5276"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Organizational Chart</w:t>
            </w:r>
          </w:p>
        </w:tc>
        <w:tc>
          <w:tcPr>
            <w:tcW w:w="11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B1672A"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2CF781F"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6F811616" w14:textId="77777777" w:rsidTr="0BBBA852">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D1C87E"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lastRenderedPageBreak/>
              <w:t>EEO Policy Statement</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1E055335"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D55CC07"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7B605AA4" w14:textId="77777777" w:rsidTr="0BBBA852">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393943"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Strategic Plan</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1C568F24"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FBE1CB6"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79539CD2" w14:textId="77777777" w:rsidTr="0BBBA852">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22E54"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Anti-Harassment Policy and Procedures</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2F3823F5"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7C846DF"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7627B256" w14:textId="77777777" w:rsidTr="0BBBA852">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B40CE4"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Reasonable Accommodation Procedures</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715F502E"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093EE3E"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72878FAA"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BF18A25"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Personal Assistance Services Procedures</w:t>
            </w:r>
          </w:p>
        </w:tc>
        <w:tc>
          <w:tcPr>
            <w:tcW w:w="0" w:type="auto"/>
            <w:tcBorders>
              <w:top w:val="single" w:sz="8" w:space="0" w:color="666666"/>
              <w:left w:val="single" w:sz="8" w:space="0" w:color="666666"/>
              <w:bottom w:val="single" w:sz="8" w:space="0" w:color="666666"/>
              <w:right w:val="single" w:sz="8" w:space="0" w:color="666666"/>
            </w:tcBorders>
            <w:shd w:val="clear" w:color="auto" w:fill="auto"/>
          </w:tcPr>
          <w:p w14:paraId="2C4DA5DA"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9E07224"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0576AA19" w14:textId="77777777" w:rsidTr="0BBBA852">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59F5CA0"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Alternative Dispute Resolution Procedures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DB1474E"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5096BBA" w14:textId="77777777" w:rsidR="002B0785" w:rsidRPr="00955305" w:rsidRDefault="002B0785" w:rsidP="00AB0895">
            <w:pPr>
              <w:spacing w:after="0" w:line="240" w:lineRule="auto"/>
              <w:rPr>
                <w:rFonts w:ascii="Arial" w:eastAsia="Times New Roman" w:hAnsi="Arial" w:cs="Arial"/>
                <w:sz w:val="20"/>
                <w:szCs w:val="20"/>
              </w:rPr>
            </w:pPr>
          </w:p>
        </w:tc>
      </w:tr>
    </w:tbl>
    <w:p w14:paraId="4B3191AE" w14:textId="7717EAF1" w:rsidR="0BBBA852" w:rsidRDefault="0BBBA852" w:rsidP="00AB0895">
      <w:pPr>
        <w:spacing w:line="240" w:lineRule="auto"/>
      </w:pPr>
    </w:p>
    <w:p w14:paraId="3468275F" w14:textId="77777777" w:rsidR="002B0785" w:rsidRPr="00955305" w:rsidRDefault="002B0785" w:rsidP="00BB2A1C">
      <w:pPr>
        <w:spacing w:beforeLines="1" w:before="2" w:afterLines="1" w:after="2" w:line="240" w:lineRule="auto"/>
        <w:outlineLvl w:val="2"/>
        <w:rPr>
          <w:rFonts w:ascii="Arial" w:eastAsia="Times New Roman" w:hAnsi="Arial" w:cs="Arial"/>
          <w:b/>
          <w:sz w:val="20"/>
          <w:szCs w:val="20"/>
        </w:rPr>
      </w:pPr>
    </w:p>
    <w:p w14:paraId="1ABB3A63" w14:textId="77777777" w:rsidR="002B0785" w:rsidRPr="00955305" w:rsidRDefault="002B0785" w:rsidP="00BB2A1C">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In the table below, the agency may decide whether to submit these documents with its MD-715 report.</w:t>
      </w:r>
    </w:p>
    <w:p w14:paraId="1BBB9766" w14:textId="77777777" w:rsidR="002B0785" w:rsidRPr="00955305" w:rsidRDefault="002B0785" w:rsidP="00AB0895">
      <w:pPr>
        <w:spacing w:beforeLines="1" w:before="2" w:afterLines="1" w:after="2" w:line="240" w:lineRule="auto"/>
        <w:outlineLvl w:val="2"/>
        <w:rPr>
          <w:rFonts w:ascii="Arial" w:eastAsia="Times New Roman" w:hAnsi="Arial" w:cs="Arial"/>
          <w:b/>
          <w:sz w:val="20"/>
          <w:szCs w:val="20"/>
        </w:rPr>
      </w:pP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5724"/>
        <w:gridCol w:w="2021"/>
        <w:gridCol w:w="1408"/>
      </w:tblGrid>
      <w:tr w:rsidR="002B0785" w:rsidRPr="00955305" w14:paraId="18BB3F07" w14:textId="77777777" w:rsidTr="0BBBA852">
        <w:trPr>
          <w:tblHeader/>
        </w:trPr>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ABD6B6" w14:textId="77777777" w:rsidR="002B0785" w:rsidRPr="00955305" w:rsidRDefault="002B0785" w:rsidP="00AB0895">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Did the agency submit the following optional documents?</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58AF81" w14:textId="77777777" w:rsidR="002B0785" w:rsidRPr="00955305" w:rsidRDefault="002B0785" w:rsidP="00AB0895">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Please respond Yes or 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A51A1DC" w14:textId="77777777" w:rsidR="002B0785" w:rsidRPr="00955305" w:rsidRDefault="002B0785" w:rsidP="00AB0895">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Comments</w:t>
            </w:r>
          </w:p>
        </w:tc>
      </w:tr>
      <w:tr w:rsidR="002B0785" w:rsidRPr="00955305" w14:paraId="3FDF6569"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6DBBAB"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Federal Equal Opportunity Recruitment Program (FEORP) Report</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C57DF1"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17D52D5"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70F79CC9"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42312D" w14:textId="77777777" w:rsidR="002B0785" w:rsidRPr="00955305" w:rsidRDefault="002B0785" w:rsidP="00BB2A1C">
            <w:pPr>
              <w:spacing w:after="0" w:line="240" w:lineRule="auto"/>
              <w:rPr>
                <w:rFonts w:ascii="Arial" w:eastAsia="Times New Roman" w:hAnsi="Arial" w:cs="Arial"/>
                <w:bCs/>
                <w:color w:val="000000"/>
                <w:sz w:val="20"/>
                <w:szCs w:val="20"/>
              </w:rPr>
            </w:pPr>
            <w:r w:rsidRPr="00955305">
              <w:rPr>
                <w:rFonts w:ascii="Arial" w:eastAsia="Times New Roman" w:hAnsi="Arial" w:cs="Arial"/>
                <w:bCs/>
                <w:color w:val="000000"/>
                <w:sz w:val="20"/>
                <w:szCs w:val="20"/>
              </w:rPr>
              <w:t>Disabled Veterans Affirmative Action Program (DVAAP) Report</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59452"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9F7C2C4"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302374FB"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46C513"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bCs/>
                <w:color w:val="000000"/>
                <w:sz w:val="20"/>
                <w:szCs w:val="20"/>
              </w:rPr>
              <w:t>Operational Plan for Increasing Employment of Individuals with Disabilities under Executive Order 13548</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03660F"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16F2677"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4404CC8B"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4B7B2D"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Diversity and Inclusion Plan under Executive Order 13583</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C15DD0"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A38E70E"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07F4AA95"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27BCC7"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 xml:space="preserve">Diversity Policy Statement </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81CE53"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0D50A31"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35C8FB88"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40D31F"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Human Capital Strategic Plan</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F02C0E"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5D70ADF"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3BE58E63"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66672C" w14:textId="77777777" w:rsidR="002B0785" w:rsidRPr="00955305" w:rsidRDefault="002B0785" w:rsidP="00BB2A1C">
            <w:pPr>
              <w:spacing w:after="0" w:line="240" w:lineRule="auto"/>
              <w:rPr>
                <w:rFonts w:ascii="Arial" w:eastAsia="Times New Roman" w:hAnsi="Arial" w:cs="Arial"/>
                <w:sz w:val="20"/>
                <w:szCs w:val="20"/>
              </w:rPr>
            </w:pPr>
            <w:r w:rsidRPr="00955305">
              <w:rPr>
                <w:rFonts w:ascii="Arial" w:eastAsia="Times New Roman" w:hAnsi="Arial" w:cs="Arial"/>
                <w:sz w:val="20"/>
                <w:szCs w:val="20"/>
              </w:rPr>
              <w:t>EEO Strategic Plan</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90E9DC"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36885E5" w14:textId="77777777" w:rsidR="002B0785" w:rsidRPr="00955305" w:rsidRDefault="002B0785" w:rsidP="00AB0895">
            <w:pPr>
              <w:spacing w:after="0" w:line="240" w:lineRule="auto"/>
              <w:rPr>
                <w:rFonts w:ascii="Arial" w:eastAsia="Times New Roman" w:hAnsi="Arial" w:cs="Arial"/>
                <w:sz w:val="20"/>
                <w:szCs w:val="20"/>
              </w:rPr>
            </w:pPr>
          </w:p>
        </w:tc>
      </w:tr>
      <w:tr w:rsidR="002B0785" w:rsidRPr="00955305" w14:paraId="7889A65F" w14:textId="77777777" w:rsidTr="0BBBA852">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9450E4" w14:textId="5CA12CCB" w:rsidR="002B0785" w:rsidRPr="00955305" w:rsidRDefault="002B0785" w:rsidP="00BB2A1C">
            <w:pPr>
              <w:spacing w:after="0" w:line="240" w:lineRule="auto"/>
              <w:rPr>
                <w:rFonts w:ascii="Arial" w:eastAsia="Times New Roman" w:hAnsi="Arial" w:cs="Arial"/>
                <w:sz w:val="20"/>
                <w:szCs w:val="20"/>
              </w:rPr>
            </w:pPr>
            <w:bookmarkStart w:id="8" w:name="_Hlk5611197"/>
            <w:r w:rsidRPr="00955305">
              <w:rPr>
                <w:rFonts w:ascii="Arial" w:eastAsia="Times New Roman" w:hAnsi="Arial" w:cs="Arial"/>
                <w:sz w:val="20"/>
                <w:szCs w:val="20"/>
              </w:rPr>
              <w:t>Results from most recent Federal Employee Viewpoint Survey or Annual Employee Survey</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F02E5F" w14:textId="77777777" w:rsidR="002B0785" w:rsidRPr="00955305" w:rsidRDefault="002B0785" w:rsidP="00BB2A1C">
            <w:pPr>
              <w:spacing w:after="0" w:line="240" w:lineRule="auto"/>
              <w:jc w:val="center"/>
              <w:rPr>
                <w:rFonts w:ascii="Arial" w:eastAsia="Times New Roman" w:hAnsi="Arial" w:cs="Arial"/>
                <w:sz w:val="20"/>
                <w:szCs w:val="20"/>
              </w:rPr>
            </w:pPr>
            <w:r w:rsidRPr="00955305">
              <w:rPr>
                <w:rFonts w:ascii="Arial" w:eastAsia="Times New Roman" w:hAnsi="Arial" w:cs="Arial"/>
                <w:sz w:val="20"/>
                <w:szCs w:val="20"/>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D2FA996" w14:textId="77777777" w:rsidR="002B0785" w:rsidRPr="00955305" w:rsidRDefault="002B0785" w:rsidP="00AB0895">
            <w:pPr>
              <w:spacing w:after="0" w:line="240" w:lineRule="auto"/>
              <w:rPr>
                <w:rFonts w:ascii="Arial" w:eastAsia="Times New Roman" w:hAnsi="Arial" w:cs="Arial"/>
                <w:sz w:val="20"/>
                <w:szCs w:val="20"/>
              </w:rPr>
            </w:pPr>
          </w:p>
        </w:tc>
      </w:tr>
      <w:bookmarkEnd w:id="8"/>
    </w:tbl>
    <w:p w14:paraId="09769ABA" w14:textId="3153C750" w:rsidR="0BBBA852" w:rsidRDefault="0BBBA852" w:rsidP="00AB0895">
      <w:pPr>
        <w:spacing w:line="240" w:lineRule="auto"/>
      </w:pPr>
    </w:p>
    <w:p w14:paraId="53C08445" w14:textId="77777777" w:rsidR="002B0785" w:rsidRDefault="002B0785" w:rsidP="00AB0895">
      <w:pPr>
        <w:spacing w:line="240" w:lineRule="auto"/>
      </w:pPr>
    </w:p>
    <w:p w14:paraId="7F26829C" w14:textId="77777777" w:rsidR="002D7500" w:rsidRDefault="002D7500" w:rsidP="00AB0895">
      <w:pPr>
        <w:spacing w:line="240" w:lineRule="auto"/>
      </w:pPr>
      <w:r>
        <w:br w:type="page"/>
      </w:r>
    </w:p>
    <w:p w14:paraId="5BD96AC2" w14:textId="77777777" w:rsidR="002D7500" w:rsidRPr="002D7500" w:rsidRDefault="002D7500" w:rsidP="00BB2A1C">
      <w:pPr>
        <w:spacing w:beforeLines="1" w:before="2" w:afterLines="1" w:after="2" w:line="240" w:lineRule="auto"/>
        <w:outlineLvl w:val="0"/>
        <w:rPr>
          <w:rFonts w:ascii="Times" w:eastAsia="Times New Roman" w:hAnsi="Times" w:cs="Times New Roman"/>
          <w:b/>
          <w:kern w:val="36"/>
          <w:sz w:val="48"/>
          <w:szCs w:val="20"/>
        </w:rPr>
      </w:pPr>
      <w:r w:rsidRPr="002D7500">
        <w:rPr>
          <w:rFonts w:ascii="Times" w:eastAsia="Times New Roman" w:hAnsi="Times" w:cs="Times New Roman"/>
          <w:b/>
          <w:kern w:val="36"/>
          <w:sz w:val="48"/>
          <w:szCs w:val="20"/>
        </w:rPr>
        <w:lastRenderedPageBreak/>
        <w:t>Part E – Executive Summary</w:t>
      </w:r>
    </w:p>
    <w:p w14:paraId="3EE17CC7" w14:textId="77777777" w:rsidR="002D7500" w:rsidRPr="002D7500" w:rsidRDefault="002D7500" w:rsidP="00BB2A1C">
      <w:pPr>
        <w:spacing w:beforeLines="1" w:before="2" w:afterLines="1" w:after="2" w:line="240" w:lineRule="auto"/>
        <w:outlineLvl w:val="2"/>
        <w:rPr>
          <w:rFonts w:ascii="Arial" w:eastAsia="Times New Roman" w:hAnsi="Arial" w:cs="Arial"/>
          <w:b/>
          <w:sz w:val="24"/>
          <w:szCs w:val="24"/>
        </w:rPr>
      </w:pPr>
    </w:p>
    <w:p w14:paraId="6B7CB223" w14:textId="1B194C04" w:rsidR="002D7500" w:rsidRPr="002D7500" w:rsidRDefault="002D7500" w:rsidP="00AB0895">
      <w:pPr>
        <w:spacing w:beforeLines="1" w:before="2" w:afterLines="1" w:after="2" w:line="240" w:lineRule="auto"/>
        <w:outlineLvl w:val="2"/>
        <w:rPr>
          <w:rFonts w:ascii="Arial" w:eastAsia="Times New Roman" w:hAnsi="Arial" w:cs="Arial"/>
          <w:b/>
          <w:sz w:val="24"/>
          <w:szCs w:val="24"/>
        </w:rPr>
      </w:pPr>
      <w:bookmarkStart w:id="9" w:name="_Hlk76460942"/>
      <w:r w:rsidRPr="002D7500">
        <w:rPr>
          <w:rFonts w:ascii="Arial" w:eastAsia="Times New Roman" w:hAnsi="Arial" w:cs="Arial"/>
          <w:b/>
          <w:sz w:val="24"/>
          <w:szCs w:val="24"/>
        </w:rPr>
        <w:t>Part E.1</w:t>
      </w:r>
      <w:r w:rsidR="0047094A">
        <w:rPr>
          <w:rFonts w:ascii="Arial" w:eastAsia="Times New Roman" w:hAnsi="Arial" w:cs="Arial"/>
          <w:b/>
          <w:sz w:val="24"/>
          <w:szCs w:val="24"/>
        </w:rPr>
        <w:t>.a</w:t>
      </w:r>
      <w:r w:rsidRPr="002D7500">
        <w:rPr>
          <w:rFonts w:ascii="Arial" w:eastAsia="Times New Roman" w:hAnsi="Arial" w:cs="Arial"/>
          <w:b/>
          <w:sz w:val="24"/>
          <w:szCs w:val="24"/>
        </w:rPr>
        <w:t xml:space="preserve"> - Executive Summary: </w:t>
      </w:r>
      <w:r w:rsidR="0047094A">
        <w:rPr>
          <w:rFonts w:ascii="Arial" w:eastAsia="Times New Roman" w:hAnsi="Arial" w:cs="Arial"/>
          <w:b/>
          <w:sz w:val="24"/>
          <w:szCs w:val="24"/>
        </w:rPr>
        <w:t xml:space="preserve">NIH </w:t>
      </w:r>
      <w:r w:rsidRPr="002D7500">
        <w:rPr>
          <w:rFonts w:ascii="Arial" w:eastAsia="Times New Roman" w:hAnsi="Arial" w:cs="Arial"/>
          <w:b/>
          <w:sz w:val="24"/>
          <w:szCs w:val="24"/>
        </w:rPr>
        <w:t>Mission</w:t>
      </w:r>
      <w:bookmarkStart w:id="10" w:name="$id3264410"/>
      <w:r w:rsidRPr="002D7500">
        <w:rPr>
          <w:rFonts w:ascii="Arial" w:eastAsia="Times New Roman" w:hAnsi="Arial" w:cs="Arial"/>
          <w:b/>
          <w:sz w:val="24"/>
          <w:szCs w:val="24"/>
        </w:rPr>
        <w:t> </w:t>
      </w:r>
      <w:bookmarkEnd w:id="10"/>
      <w:r w:rsidRPr="002D7500">
        <w:rPr>
          <w:rFonts w:ascii="Arial" w:eastAsia="Times New Roman"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2D7500" w:rsidRPr="002D7500" w14:paraId="1EC5D6B8" w14:textId="77777777" w:rsidTr="0047094A">
        <w:trPr>
          <w:trHeight w:val="530"/>
        </w:trPr>
        <w:tc>
          <w:tcPr>
            <w:tcW w:w="9350" w:type="dxa"/>
          </w:tcPr>
          <w:p w14:paraId="29CACC5F" w14:textId="535E3D89" w:rsidR="002D7500" w:rsidRDefault="002D7500" w:rsidP="00AB0895">
            <w:pPr>
              <w:spacing w:line="240" w:lineRule="auto"/>
              <w:rPr>
                <w:rFonts w:ascii="Times New Roman" w:eastAsia="Calibri" w:hAnsi="Times New Roman" w:cs="Times New Roman"/>
                <w:sz w:val="24"/>
                <w:szCs w:val="24"/>
              </w:rPr>
            </w:pPr>
            <w:r w:rsidRPr="002D7500">
              <w:rPr>
                <w:rFonts w:ascii="Times New Roman" w:eastAsia="Calibri" w:hAnsi="Times New Roman" w:cs="Times New Roman"/>
                <w:sz w:val="24"/>
                <w:szCs w:val="24"/>
              </w:rPr>
              <w:t xml:space="preserve">As the Nation’s premier biomedical research institution, the National Institutes of Health (NIH) is devoted to a noble mission of improving the quality of human life, expanding lifespans, and saving lives. The agency conducts and supports biomedical and behavioral research to improve the health of Americans across the Nation, addressing diseases and disorders ranging from cancer, diabetes, arthritis, drug abuse to the common cold. We seek fundamental knowledge about the nature and behavior of living systems and the application of that knowledge to enhance health, lengthen life, and reduce illness and disability. Our broader goal is encapsulated in our slogan, which is </w:t>
            </w:r>
            <w:r w:rsidRPr="002D7500">
              <w:rPr>
                <w:rFonts w:ascii="Times New Roman" w:eastAsia="Calibri" w:hAnsi="Times New Roman" w:cs="Times New Roman"/>
                <w:i/>
                <w:iCs/>
                <w:sz w:val="24"/>
                <w:szCs w:val="24"/>
              </w:rPr>
              <w:t>Turning Discovery into Health</w:t>
            </w:r>
            <w:r w:rsidR="00C660D9">
              <w:rPr>
                <w:rFonts w:ascii="Times New Roman" w:eastAsia="Calibri" w:hAnsi="Times New Roman" w:cs="Times New Roman"/>
                <w:i/>
                <w:iCs/>
                <w:sz w:val="24"/>
                <w:szCs w:val="24"/>
              </w:rPr>
              <w:t>,</w:t>
            </w:r>
            <w:r w:rsidRPr="002D7500">
              <w:rPr>
                <w:rFonts w:ascii="Times New Roman" w:eastAsia="Calibri" w:hAnsi="Times New Roman" w:cs="Times New Roman"/>
                <w:sz w:val="24"/>
                <w:szCs w:val="24"/>
              </w:rPr>
              <w:t xml:space="preserve"> and we understand that having a diverse workforce brings us a variety of perspectives and ideas that leads to greater creativity, innovation, and </w:t>
            </w:r>
            <w:r w:rsidR="00C660D9" w:rsidRPr="002D7500">
              <w:rPr>
                <w:rFonts w:ascii="Times New Roman" w:eastAsia="Calibri" w:hAnsi="Times New Roman" w:cs="Times New Roman"/>
                <w:sz w:val="24"/>
                <w:szCs w:val="24"/>
              </w:rPr>
              <w:t>problem</w:t>
            </w:r>
            <w:r w:rsidR="00C660D9">
              <w:rPr>
                <w:rFonts w:ascii="Times New Roman" w:eastAsia="Calibri" w:hAnsi="Times New Roman" w:cs="Times New Roman"/>
                <w:sz w:val="24"/>
                <w:szCs w:val="24"/>
              </w:rPr>
              <w:t>-</w:t>
            </w:r>
            <w:r w:rsidRPr="002D7500">
              <w:rPr>
                <w:rFonts w:ascii="Times New Roman" w:eastAsia="Calibri" w:hAnsi="Times New Roman" w:cs="Times New Roman"/>
                <w:sz w:val="24"/>
                <w:szCs w:val="24"/>
              </w:rPr>
              <w:t xml:space="preserve">solving, which will enable NIH to achieve our noble mission.  </w:t>
            </w:r>
            <w:r w:rsidR="0047094A">
              <w:rPr>
                <w:rFonts w:ascii="Times New Roman" w:eastAsia="Calibri" w:hAnsi="Times New Roman" w:cs="Times New Roman"/>
                <w:sz w:val="24"/>
                <w:szCs w:val="24"/>
              </w:rPr>
              <w:t>The NIH is composed of 27 Institutes and Centers.</w:t>
            </w:r>
          </w:p>
          <w:p w14:paraId="4E19160E" w14:textId="70CC7128" w:rsidR="00A85D8E" w:rsidRPr="002D7500" w:rsidRDefault="00A85D8E" w:rsidP="00AB0895">
            <w:pPr>
              <w:spacing w:line="240" w:lineRule="auto"/>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NIH has had a long-standing commitment to </w:t>
            </w:r>
            <w:r w:rsidR="00C660D9">
              <w:rPr>
                <w:rFonts w:ascii="Times New Roman" w:hAnsi="Times New Roman" w:cs="Times New Roman"/>
                <w:color w:val="000000"/>
                <w:sz w:val="24"/>
                <w:szCs w:val="24"/>
                <w:shd w:val="clear" w:color="auto" w:fill="FFFFFF"/>
              </w:rPr>
              <w:t xml:space="preserve">promoting </w:t>
            </w:r>
            <w:r>
              <w:rPr>
                <w:rFonts w:ascii="Times New Roman" w:hAnsi="Times New Roman" w:cs="Times New Roman"/>
                <w:color w:val="000000"/>
                <w:sz w:val="24"/>
                <w:szCs w:val="24"/>
                <w:shd w:val="clear" w:color="auto" w:fill="FFFFFF"/>
              </w:rPr>
              <w:t>the principles of transparency, participation, and collaboration</w:t>
            </w:r>
            <w:r w:rsidR="00C660D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which helps the public hold the government accountable. This includes </w:t>
            </w:r>
            <w:r w:rsidR="00C660D9">
              <w:rPr>
                <w:rFonts w:ascii="Times New Roman" w:hAnsi="Times New Roman" w:cs="Times New Roman"/>
                <w:color w:val="000000"/>
                <w:sz w:val="24"/>
                <w:szCs w:val="24"/>
                <w:shd w:val="clear" w:color="auto" w:fill="FFFFFF"/>
              </w:rPr>
              <w:t xml:space="preserve">many initiatives throughout the 27 Institutes, in addition to </w:t>
            </w:r>
            <w:r>
              <w:t xml:space="preserve">the </w:t>
            </w:r>
            <w:r>
              <w:rPr>
                <w:rFonts w:ascii="Times New Roman" w:hAnsi="Times New Roman" w:cs="Times New Roman"/>
                <w:color w:val="444444"/>
                <w:sz w:val="24"/>
                <w:szCs w:val="24"/>
                <w:shd w:val="clear" w:color="auto" w:fill="FFFFFF"/>
              </w:rPr>
              <w:t xml:space="preserve">UNITE initiative, which was established to identify and address structural racism within the NIH-supported and the greater scientific community. With representation from across the NIH Institutes and Centers, UNITE aims to establish an equitable and civil culture within the biomedical research enterprise and reduce barriers to racial equity in the biomedical research workforce. </w:t>
            </w:r>
            <w:r w:rsidR="00C660D9">
              <w:rPr>
                <w:rFonts w:ascii="Times New Roman" w:hAnsi="Times New Roman" w:cs="Times New Roman"/>
                <w:color w:val="444444"/>
                <w:sz w:val="24"/>
                <w:szCs w:val="24"/>
                <w:shd w:val="clear" w:color="auto" w:fill="FFFFFF"/>
              </w:rPr>
              <w:t>UNITE is facilitating research to identify opportunities, make recommendations, and develop and implement strategies to increase inclusivity and diversity in science</w:t>
            </w:r>
            <w:r>
              <w:rPr>
                <w:rFonts w:ascii="Times New Roman" w:hAnsi="Times New Roman" w:cs="Times New Roman"/>
                <w:color w:val="444444"/>
                <w:sz w:val="24"/>
                <w:szCs w:val="24"/>
                <w:shd w:val="clear" w:color="auto" w:fill="FFFFFF"/>
              </w:rPr>
              <w:t>. For more information about UNITE</w:t>
            </w:r>
            <w:r w:rsidR="00C660D9">
              <w:rPr>
                <w:rFonts w:ascii="Times New Roman" w:hAnsi="Times New Roman" w:cs="Times New Roman"/>
                <w:color w:val="444444"/>
                <w:sz w:val="24"/>
                <w:szCs w:val="24"/>
                <w:shd w:val="clear" w:color="auto" w:fill="FFFFFF"/>
              </w:rPr>
              <w:t>,</w:t>
            </w:r>
            <w:r>
              <w:rPr>
                <w:rFonts w:ascii="Times New Roman" w:hAnsi="Times New Roman" w:cs="Times New Roman"/>
                <w:color w:val="444444"/>
                <w:sz w:val="24"/>
                <w:szCs w:val="24"/>
                <w:shd w:val="clear" w:color="auto" w:fill="FFFFFF"/>
              </w:rPr>
              <w:t xml:space="preserve"> go to </w:t>
            </w:r>
            <w:hyperlink r:id="rId24" w:history="1">
              <w:r w:rsidRPr="00A94616">
                <w:rPr>
                  <w:rStyle w:val="Hyperlink"/>
                  <w:rFonts w:ascii="Times New Roman" w:eastAsia="Calibri" w:hAnsi="Times New Roman" w:cs="Times New Roman"/>
                  <w:sz w:val="24"/>
                  <w:szCs w:val="24"/>
                </w:rPr>
                <w:t>https://www.nih.gov/ending-structural-racism/unite</w:t>
              </w:r>
            </w:hyperlink>
            <w:r>
              <w:rPr>
                <w:rFonts w:ascii="Times New Roman" w:eastAsia="Calibri" w:hAnsi="Times New Roman" w:cs="Times New Roman"/>
                <w:sz w:val="24"/>
                <w:szCs w:val="24"/>
              </w:rPr>
              <w:t xml:space="preserve"> </w:t>
            </w:r>
            <w:r w:rsidR="00C660D9">
              <w:rPr>
                <w:rFonts w:ascii="Times New Roman" w:eastAsia="Calibri" w:hAnsi="Times New Roman" w:cs="Times New Roman"/>
                <w:sz w:val="24"/>
                <w:szCs w:val="24"/>
              </w:rPr>
              <w:t xml:space="preserve">and to learn additional information about NIH’s efforts to advance racial equity in the workplace, go to </w:t>
            </w:r>
            <w:r w:rsidR="00C660D9" w:rsidRPr="00C660D9">
              <w:rPr>
                <w:rFonts w:ascii="Times New Roman" w:eastAsia="Calibri" w:hAnsi="Times New Roman" w:cs="Times New Roman"/>
                <w:sz w:val="24"/>
                <w:szCs w:val="24"/>
              </w:rPr>
              <w:t>https://www.edi.nih.gov/people/resources/advancing-racial-equity</w:t>
            </w:r>
          </w:p>
          <w:p w14:paraId="640F2277" w14:textId="77777777" w:rsidR="002D7500" w:rsidRPr="002D7500" w:rsidRDefault="002D7500" w:rsidP="00AB0895">
            <w:pPr>
              <w:spacing w:beforeLines="1" w:before="2" w:afterLines="1" w:after="2" w:line="240" w:lineRule="auto"/>
              <w:rPr>
                <w:rFonts w:ascii="Times New Roman" w:eastAsia="Times New Roman" w:hAnsi="Times New Roman" w:cs="Arial"/>
                <w:color w:val="0563C1"/>
                <w:sz w:val="24"/>
                <w:szCs w:val="24"/>
                <w:u w:val="single"/>
              </w:rPr>
            </w:pPr>
            <w:r w:rsidRPr="002D7500">
              <w:rPr>
                <w:rFonts w:ascii="Times New Roman" w:eastAsia="Calibri" w:hAnsi="Times New Roman" w:cs="Times New Roman"/>
                <w:sz w:val="24"/>
                <w:szCs w:val="24"/>
              </w:rPr>
              <w:t xml:space="preserve">To learn more about the NIH’s mission and how we support diversity and inclusion, go to </w:t>
            </w:r>
            <w:hyperlink r:id="rId25" w:history="1">
              <w:r w:rsidRPr="002D7500">
                <w:rPr>
                  <w:rFonts w:ascii="Times New Roman" w:eastAsia="Times New Roman" w:hAnsi="Times New Roman" w:cs="Times New Roman"/>
                  <w:color w:val="0563C1"/>
                  <w:sz w:val="24"/>
                  <w:szCs w:val="24"/>
                  <w:u w:val="single"/>
                </w:rPr>
                <w:t>https://www.edi.nih.gov/more/agency/nihs-commitment</w:t>
              </w:r>
            </w:hyperlink>
            <w:r w:rsidRPr="002D7500">
              <w:rPr>
                <w:rFonts w:ascii="Times New Roman" w:eastAsia="Times New Roman" w:hAnsi="Times New Roman" w:cs="Times New Roman"/>
                <w:color w:val="0563C1"/>
                <w:sz w:val="24"/>
                <w:szCs w:val="24"/>
                <w:u w:val="single"/>
              </w:rPr>
              <w:t>.</w:t>
            </w:r>
          </w:p>
          <w:p w14:paraId="33AA13C9" w14:textId="77777777" w:rsidR="002D7500" w:rsidRPr="002D7500" w:rsidRDefault="002D7500" w:rsidP="00AB0895">
            <w:pPr>
              <w:spacing w:beforeLines="1" w:before="2" w:afterLines="1" w:after="2" w:line="240" w:lineRule="auto"/>
              <w:rPr>
                <w:rFonts w:ascii="Arial" w:eastAsia="Times New Roman" w:hAnsi="Arial" w:cs="Arial"/>
                <w:sz w:val="24"/>
                <w:szCs w:val="24"/>
              </w:rPr>
            </w:pPr>
          </w:p>
        </w:tc>
      </w:tr>
    </w:tbl>
    <w:bookmarkEnd w:id="9"/>
    <w:p w14:paraId="16C573E2" w14:textId="609D1B95" w:rsidR="0047094A" w:rsidRPr="002D7500" w:rsidRDefault="0047094A" w:rsidP="00BB2A1C">
      <w:pPr>
        <w:spacing w:beforeLines="1" w:before="2" w:afterLines="1" w:after="2" w:line="240" w:lineRule="auto"/>
        <w:outlineLvl w:val="2"/>
        <w:rPr>
          <w:rFonts w:ascii="Arial" w:eastAsia="Times New Roman" w:hAnsi="Arial" w:cs="Arial"/>
          <w:b/>
          <w:sz w:val="24"/>
          <w:szCs w:val="24"/>
        </w:rPr>
      </w:pPr>
      <w:r w:rsidRPr="002D7500">
        <w:rPr>
          <w:rFonts w:ascii="Arial" w:eastAsia="Times New Roman" w:hAnsi="Arial" w:cs="Arial"/>
          <w:b/>
          <w:sz w:val="24"/>
          <w:szCs w:val="24"/>
        </w:rPr>
        <w:t>Part E.1</w:t>
      </w:r>
      <w:r>
        <w:rPr>
          <w:rFonts w:ascii="Arial" w:eastAsia="Times New Roman" w:hAnsi="Arial" w:cs="Arial"/>
          <w:b/>
          <w:sz w:val="24"/>
          <w:szCs w:val="24"/>
        </w:rPr>
        <w:t>.b</w:t>
      </w:r>
      <w:r w:rsidRPr="002D7500">
        <w:rPr>
          <w:rFonts w:ascii="Arial" w:eastAsia="Times New Roman" w:hAnsi="Arial" w:cs="Arial"/>
          <w:b/>
          <w:sz w:val="24"/>
          <w:szCs w:val="24"/>
        </w:rPr>
        <w:t xml:space="preserve"> - Executive Summary: </w:t>
      </w:r>
      <w:r>
        <w:rPr>
          <w:rFonts w:ascii="Arial" w:eastAsia="Times New Roman" w:hAnsi="Arial" w:cs="Arial"/>
          <w:b/>
          <w:sz w:val="24"/>
          <w:szCs w:val="24"/>
        </w:rPr>
        <w:t xml:space="preserve">EDI </w:t>
      </w:r>
      <w:r w:rsidRPr="002D7500">
        <w:rPr>
          <w:rFonts w:ascii="Arial" w:eastAsia="Times New Roman" w:hAnsi="Arial" w:cs="Arial"/>
          <w:b/>
          <w:sz w:val="24"/>
          <w:szCs w:val="24"/>
        </w:rPr>
        <w:t xml:space="preserve">Mission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47094A" w:rsidRPr="002D7500" w14:paraId="7796C4AA" w14:textId="77777777" w:rsidTr="003D730E">
        <w:trPr>
          <w:trHeight w:val="530"/>
        </w:trPr>
        <w:tc>
          <w:tcPr>
            <w:tcW w:w="9576" w:type="dxa"/>
          </w:tcPr>
          <w:p w14:paraId="3C5EB6FF" w14:textId="6E1DF494" w:rsidR="0047094A" w:rsidRPr="0047094A" w:rsidRDefault="00181826" w:rsidP="00AB0895">
            <w:pPr>
              <w:spacing w:line="240" w:lineRule="auto"/>
              <w:rPr>
                <w:rFonts w:ascii="Times New Roman" w:eastAsia="Calibri" w:hAnsi="Times New Roman" w:cs="Times New Roman"/>
                <w:sz w:val="24"/>
                <w:szCs w:val="24"/>
              </w:rPr>
            </w:pPr>
            <w:r>
              <w:rPr>
                <w:rFonts w:ascii="Times New Roman" w:hAnsi="Times New Roman" w:cs="Times New Roman"/>
                <w:sz w:val="24"/>
                <w:szCs w:val="24"/>
                <w:shd w:val="clear" w:color="auto" w:fill="FFFFFF"/>
              </w:rPr>
              <w:t>The NIH’s Office of Equity, Diversity, and Inclusion’s mission is to</w:t>
            </w:r>
            <w:r w:rsidR="0047094A" w:rsidRPr="0047094A">
              <w:rPr>
                <w:rFonts w:ascii="Times New Roman" w:hAnsi="Times New Roman" w:cs="Times New Roman"/>
                <w:sz w:val="24"/>
                <w:szCs w:val="24"/>
                <w:shd w:val="clear" w:color="auto" w:fill="FFFFFF"/>
              </w:rPr>
              <w:t xml:space="preserve"> cultivate a culture of inclusion where diverse talent is leveraged to advance health discovery.</w:t>
            </w:r>
            <w:r w:rsidR="0047094A" w:rsidRPr="0047094A">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In order to</w:t>
            </w:r>
            <w:proofErr w:type="gramEnd"/>
            <w:r>
              <w:rPr>
                <w:rFonts w:ascii="Times New Roman" w:eastAsia="Calibri" w:hAnsi="Times New Roman" w:cs="Times New Roman"/>
                <w:sz w:val="24"/>
                <w:szCs w:val="24"/>
              </w:rPr>
              <w:t xml:space="preserve"> make NIH the premiere place for diverse talent to work and discover, w</w:t>
            </w:r>
            <w:r w:rsidR="0047094A">
              <w:rPr>
                <w:rFonts w:ascii="Times New Roman" w:eastAsia="Calibri" w:hAnsi="Times New Roman" w:cs="Times New Roman"/>
                <w:sz w:val="24"/>
                <w:szCs w:val="24"/>
              </w:rPr>
              <w:t>e provide consultancy</w:t>
            </w:r>
            <w:r>
              <w:rPr>
                <w:rFonts w:ascii="Times New Roman" w:eastAsia="Calibri" w:hAnsi="Times New Roman" w:cs="Times New Roman"/>
                <w:sz w:val="24"/>
                <w:szCs w:val="24"/>
              </w:rPr>
              <w:t>, training, resolutions, data, policy,</w:t>
            </w:r>
            <w:r w:rsidR="0047094A">
              <w:rPr>
                <w:rFonts w:ascii="Times New Roman" w:eastAsia="Calibri" w:hAnsi="Times New Roman" w:cs="Times New Roman"/>
                <w:sz w:val="24"/>
                <w:szCs w:val="24"/>
              </w:rPr>
              <w:t xml:space="preserve"> and guidance services to all 27 Institutes and Centers that make up the National Institutes of Health (NIH)</w:t>
            </w:r>
            <w:r>
              <w:rPr>
                <w:rFonts w:ascii="Times New Roman" w:eastAsia="Calibri" w:hAnsi="Times New Roman" w:cs="Times New Roman"/>
                <w:sz w:val="24"/>
                <w:szCs w:val="24"/>
              </w:rPr>
              <w:t xml:space="preserve">. </w:t>
            </w:r>
          </w:p>
          <w:p w14:paraId="5868189A" w14:textId="12998E9D" w:rsidR="0047094A" w:rsidRPr="00AB0895" w:rsidRDefault="0047094A" w:rsidP="00AB0895">
            <w:pPr>
              <w:spacing w:beforeLines="1" w:before="2" w:afterLines="1" w:after="2" w:line="240" w:lineRule="auto"/>
              <w:rPr>
                <w:rFonts w:ascii="Times New Roman" w:eastAsia="Times New Roman" w:hAnsi="Times New Roman" w:cs="Times New Roman"/>
                <w:color w:val="0563C1"/>
                <w:sz w:val="24"/>
                <w:szCs w:val="24"/>
                <w:u w:val="single"/>
              </w:rPr>
            </w:pPr>
            <w:r w:rsidRPr="00AB0895">
              <w:rPr>
                <w:rFonts w:ascii="Times New Roman" w:eastAsia="Calibri" w:hAnsi="Times New Roman" w:cs="Times New Roman"/>
                <w:sz w:val="24"/>
                <w:szCs w:val="24"/>
              </w:rPr>
              <w:t>To learn more about the EDI’s mission and how we support diversity and inclusion, go to</w:t>
            </w:r>
            <w:r w:rsidRPr="00AB0895">
              <w:rPr>
                <w:rFonts w:ascii="Times New Roman" w:eastAsia="Times New Roman" w:hAnsi="Times New Roman" w:cs="Times New Roman"/>
                <w:color w:val="0563C1"/>
                <w:sz w:val="24"/>
                <w:szCs w:val="24"/>
                <w:u w:val="single"/>
              </w:rPr>
              <w:t>.</w:t>
            </w:r>
          </w:p>
          <w:p w14:paraId="7870364D" w14:textId="77777777" w:rsidR="00181826" w:rsidRPr="00AB0895" w:rsidRDefault="00073A9E" w:rsidP="00AB0895">
            <w:pPr>
              <w:spacing w:beforeLines="1" w:before="2" w:afterLines="1" w:after="2" w:line="240" w:lineRule="auto"/>
              <w:rPr>
                <w:rFonts w:ascii="Times New Roman" w:hAnsi="Times New Roman" w:cs="Times New Roman"/>
                <w:sz w:val="24"/>
                <w:szCs w:val="24"/>
              </w:rPr>
            </w:pPr>
            <w:hyperlink r:id="rId26" w:history="1">
              <w:r w:rsidR="0047094A" w:rsidRPr="00AB0895">
                <w:rPr>
                  <w:rStyle w:val="Hyperlink"/>
                  <w:rFonts w:ascii="Times New Roman" w:hAnsi="Times New Roman" w:cs="Times New Roman"/>
                  <w:sz w:val="24"/>
                  <w:szCs w:val="24"/>
                </w:rPr>
                <w:t>https://www.edi.nih.gov/more</w:t>
              </w:r>
            </w:hyperlink>
            <w:r w:rsidR="00181826" w:rsidRPr="00AB0895">
              <w:rPr>
                <w:rFonts w:ascii="Times New Roman" w:hAnsi="Times New Roman" w:cs="Times New Roman"/>
                <w:sz w:val="24"/>
                <w:szCs w:val="24"/>
              </w:rPr>
              <w:t xml:space="preserve">. </w:t>
            </w:r>
          </w:p>
          <w:p w14:paraId="46A6585F" w14:textId="77777777" w:rsidR="00181826" w:rsidRPr="00AB0895" w:rsidRDefault="00181826" w:rsidP="00AB0895">
            <w:pPr>
              <w:spacing w:beforeLines="1" w:before="2" w:afterLines="1" w:after="2" w:line="240" w:lineRule="auto"/>
              <w:rPr>
                <w:rFonts w:ascii="Times New Roman" w:hAnsi="Times New Roman" w:cs="Times New Roman"/>
                <w:sz w:val="24"/>
                <w:szCs w:val="24"/>
              </w:rPr>
            </w:pPr>
          </w:p>
          <w:p w14:paraId="07A5C853" w14:textId="4BAD10C6" w:rsidR="0047094A" w:rsidRDefault="00181826" w:rsidP="00AB0895">
            <w:pPr>
              <w:spacing w:beforeLines="1" w:before="2" w:afterLines="1" w:after="2" w:line="240" w:lineRule="auto"/>
            </w:pPr>
            <w:r w:rsidRPr="00AB0895">
              <w:rPr>
                <w:rFonts w:ascii="Times New Roman" w:hAnsi="Times New Roman" w:cs="Times New Roman"/>
                <w:sz w:val="24"/>
                <w:szCs w:val="24"/>
              </w:rPr>
              <w:t xml:space="preserve">To learn more about EDI’s portfolio of services, go to </w:t>
            </w:r>
            <w:hyperlink r:id="rId27" w:history="1">
              <w:r w:rsidRPr="00AB0895">
                <w:rPr>
                  <w:rStyle w:val="Hyperlink"/>
                  <w:rFonts w:ascii="Times New Roman" w:hAnsi="Times New Roman" w:cs="Times New Roman"/>
                  <w:sz w:val="24"/>
                  <w:szCs w:val="24"/>
                </w:rPr>
                <w:t>https://www.edi.nih.gov/more/office/office-our-portfolio</w:t>
              </w:r>
            </w:hyperlink>
            <w:r w:rsidRPr="00AB0895">
              <w:rPr>
                <w:rFonts w:ascii="Times New Roman" w:hAnsi="Times New Roman" w:cs="Times New Roman"/>
                <w:sz w:val="24"/>
                <w:szCs w:val="24"/>
              </w:rPr>
              <w:t>.</w:t>
            </w:r>
            <w:r>
              <w:t xml:space="preserve"> </w:t>
            </w:r>
          </w:p>
          <w:p w14:paraId="2C84A410" w14:textId="7E02D631" w:rsidR="0047094A" w:rsidRPr="002D7500" w:rsidRDefault="0047094A" w:rsidP="00AB0895">
            <w:pPr>
              <w:spacing w:beforeLines="1" w:before="2" w:afterLines="1" w:after="2" w:line="240" w:lineRule="auto"/>
              <w:rPr>
                <w:rFonts w:ascii="Arial" w:eastAsia="Times New Roman" w:hAnsi="Arial" w:cs="Arial"/>
                <w:sz w:val="24"/>
                <w:szCs w:val="24"/>
              </w:rPr>
            </w:pPr>
          </w:p>
        </w:tc>
      </w:tr>
    </w:tbl>
    <w:p w14:paraId="26CB1C60" w14:textId="77777777" w:rsidR="002D7500" w:rsidRPr="002D7500" w:rsidRDefault="002D7500" w:rsidP="00BB2A1C">
      <w:pPr>
        <w:keepNext/>
        <w:keepLines/>
        <w:spacing w:before="2" w:after="2" w:line="240" w:lineRule="auto"/>
        <w:outlineLvl w:val="2"/>
        <w:rPr>
          <w:rFonts w:ascii="Arial" w:eastAsia="Times New Roman" w:hAnsi="Arial" w:cs="Arial"/>
          <w:b/>
          <w:sz w:val="24"/>
          <w:szCs w:val="24"/>
        </w:rPr>
      </w:pPr>
    </w:p>
    <w:p w14:paraId="1B63572E" w14:textId="77777777" w:rsidR="00093FA6" w:rsidRDefault="00093FA6" w:rsidP="00AB0895">
      <w:pPr>
        <w:spacing w:line="240" w:lineRule="auto"/>
        <w:rPr>
          <w:rFonts w:ascii="Arial" w:eastAsia="Times New Roman" w:hAnsi="Arial" w:cs="Arial"/>
          <w:b/>
          <w:sz w:val="24"/>
          <w:szCs w:val="24"/>
        </w:rPr>
      </w:pPr>
      <w:r>
        <w:rPr>
          <w:rFonts w:ascii="Arial" w:eastAsia="Times New Roman" w:hAnsi="Arial" w:cs="Arial"/>
          <w:b/>
          <w:sz w:val="24"/>
          <w:szCs w:val="24"/>
        </w:rPr>
        <w:br w:type="page"/>
      </w:r>
    </w:p>
    <w:p w14:paraId="590C45F2" w14:textId="53205B81" w:rsidR="002D7500" w:rsidRPr="002D7500" w:rsidRDefault="002D7500" w:rsidP="00BB2A1C">
      <w:pPr>
        <w:keepNext/>
        <w:keepLines/>
        <w:spacing w:before="2" w:after="2" w:line="240" w:lineRule="auto"/>
        <w:outlineLvl w:val="2"/>
        <w:rPr>
          <w:rFonts w:ascii="Arial" w:eastAsia="Times New Roman" w:hAnsi="Arial" w:cs="Arial"/>
          <w:b/>
          <w:sz w:val="24"/>
          <w:szCs w:val="24"/>
        </w:rPr>
      </w:pPr>
      <w:r w:rsidRPr="002D7500">
        <w:rPr>
          <w:rFonts w:ascii="Arial" w:eastAsia="Times New Roman" w:hAnsi="Arial" w:cs="Arial"/>
          <w:b/>
          <w:sz w:val="24"/>
          <w:szCs w:val="24"/>
        </w:rPr>
        <w:lastRenderedPageBreak/>
        <w:t>Part E.2 - Executive Summary: Essential Element A</w:t>
      </w:r>
      <w:bookmarkStart w:id="11" w:name="$id3311767"/>
      <w:r w:rsidRPr="002D7500">
        <w:rPr>
          <w:rFonts w:ascii="Arial" w:eastAsia="Times New Roman" w:hAnsi="Arial" w:cs="Arial"/>
          <w:b/>
          <w:sz w:val="24"/>
          <w:szCs w:val="24"/>
        </w:rPr>
        <w:t> </w:t>
      </w:r>
      <w:bookmarkEnd w:id="11"/>
      <w:r w:rsidRPr="002D7500">
        <w:rPr>
          <w:rFonts w:ascii="Arial" w:eastAsia="Times New Roman" w:hAnsi="Arial" w:cs="Arial"/>
          <w:b/>
          <w:sz w:val="24"/>
          <w:szCs w:val="24"/>
        </w:rPr>
        <w:t>- F</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2D7500" w:rsidRPr="002D7500" w14:paraId="2F898CA3" w14:textId="77777777" w:rsidTr="0BBBA852">
        <w:trPr>
          <w:trHeight w:val="512"/>
        </w:trPr>
        <w:tc>
          <w:tcPr>
            <w:tcW w:w="9350" w:type="dxa"/>
          </w:tcPr>
          <w:p w14:paraId="46E44229" w14:textId="0E67C389" w:rsidR="002D7500" w:rsidRPr="00BF14B1" w:rsidRDefault="004A65B4" w:rsidP="00AB0895">
            <w:pPr>
              <w:pStyle w:val="Heading2"/>
              <w:spacing w:before="2" w:after="2"/>
            </w:pPr>
            <w:r w:rsidRPr="0BBBA852">
              <w:rPr>
                <w:rFonts w:ascii="Times New Roman" w:hAnsi="Times New Roman"/>
              </w:rPr>
              <w:br w:type="page"/>
            </w:r>
            <w:r w:rsidR="002D7500" w:rsidRPr="0BBBA852">
              <w:t>Essential Element A. Demonstrate</w:t>
            </w:r>
            <w:r w:rsidR="00181826">
              <w:t>d</w:t>
            </w:r>
            <w:r w:rsidR="002D7500" w:rsidRPr="0BBBA852">
              <w:t xml:space="preserve"> Commitment for Agency Leadership </w:t>
            </w:r>
          </w:p>
          <w:p w14:paraId="0D97BE9D" w14:textId="6709EEF7" w:rsidR="0BBBA852" w:rsidRDefault="0BBBA852" w:rsidP="00BB2A1C">
            <w:pPr>
              <w:spacing w:beforeLines="1" w:before="2" w:afterLines="1" w:after="2" w:line="240" w:lineRule="auto"/>
              <w:rPr>
                <w:rFonts w:ascii="Arial" w:eastAsia="Times New Roman" w:hAnsi="Arial" w:cs="Arial"/>
                <w:b/>
                <w:bCs/>
                <w:sz w:val="24"/>
                <w:szCs w:val="24"/>
              </w:rPr>
            </w:pPr>
          </w:p>
          <w:p w14:paraId="2D4E33C7" w14:textId="7F027B01" w:rsidR="00181826" w:rsidRPr="00AB0895" w:rsidRDefault="00181826" w:rsidP="00AB0895">
            <w:pPr>
              <w:spacing w:line="240" w:lineRule="auto"/>
              <w:rPr>
                <w:rFonts w:ascii="Times New Roman" w:hAnsi="Times New Roman" w:cs="Times New Roman"/>
                <w:i/>
                <w:iCs/>
                <w:sz w:val="24"/>
                <w:szCs w:val="24"/>
              </w:rPr>
            </w:pPr>
            <w:r w:rsidRPr="00AB0895">
              <w:rPr>
                <w:rFonts w:ascii="Times New Roman" w:hAnsi="Times New Roman" w:cs="Times New Roman"/>
                <w:i/>
                <w:iCs/>
                <w:sz w:val="24"/>
                <w:szCs w:val="24"/>
              </w:rPr>
              <w:t xml:space="preserve">This element requires the agency head </w:t>
            </w:r>
            <w:r w:rsidR="00C660D9">
              <w:rPr>
                <w:rFonts w:ascii="Times New Roman" w:hAnsi="Times New Roman" w:cs="Times New Roman"/>
                <w:i/>
                <w:iCs/>
                <w:sz w:val="24"/>
                <w:szCs w:val="24"/>
              </w:rPr>
              <w:t xml:space="preserve">to </w:t>
            </w:r>
            <w:r w:rsidRPr="00AB0895">
              <w:rPr>
                <w:rFonts w:ascii="Times New Roman" w:hAnsi="Times New Roman" w:cs="Times New Roman"/>
                <w:i/>
                <w:iCs/>
                <w:sz w:val="24"/>
                <w:szCs w:val="24"/>
              </w:rPr>
              <w:t xml:space="preserve">communicate a commitment to equal employment opportunity and a discrimination-free workplace. </w:t>
            </w:r>
          </w:p>
          <w:p w14:paraId="42B1146B" w14:textId="49695A1D" w:rsidR="000434B4" w:rsidRPr="00AB0895" w:rsidRDefault="00181826" w:rsidP="00AB0895">
            <w:pPr>
              <w:spacing w:before="2" w:line="240" w:lineRule="auto"/>
              <w:rPr>
                <w:rFonts w:ascii="Times New Roman" w:hAnsi="Times New Roman"/>
                <w:b/>
                <w:bCs/>
                <w:sz w:val="24"/>
                <w:szCs w:val="24"/>
              </w:rPr>
            </w:pPr>
            <w:r w:rsidRPr="00AB0895">
              <w:rPr>
                <w:rFonts w:ascii="Times New Roman" w:hAnsi="Times New Roman"/>
                <w:b/>
                <w:bCs/>
                <w:sz w:val="24"/>
                <w:szCs w:val="24"/>
              </w:rPr>
              <w:t>Describe leadership changes</w:t>
            </w:r>
            <w:r w:rsidR="00801A16" w:rsidRPr="00AB0895">
              <w:rPr>
                <w:rFonts w:ascii="Times New Roman" w:hAnsi="Times New Roman"/>
                <w:b/>
                <w:bCs/>
                <w:sz w:val="24"/>
                <w:szCs w:val="24"/>
              </w:rPr>
              <w:t>:</w:t>
            </w:r>
            <w:r w:rsidR="000434B4">
              <w:rPr>
                <w:rFonts w:ascii="Times New Roman" w:hAnsi="Times New Roman"/>
                <w:b/>
                <w:bCs/>
                <w:sz w:val="24"/>
                <w:szCs w:val="24"/>
              </w:rPr>
              <w:t xml:space="preserve"> </w:t>
            </w:r>
          </w:p>
          <w:p w14:paraId="27C933B0" w14:textId="0E3CC515" w:rsidR="23DA2C56" w:rsidRPr="00AB0895" w:rsidRDefault="61B66A28" w:rsidP="00D41746">
            <w:pPr>
              <w:pStyle w:val="ListParagraph"/>
              <w:numPr>
                <w:ilvl w:val="0"/>
                <w:numId w:val="71"/>
              </w:numPr>
              <w:spacing w:before="2"/>
              <w:rPr>
                <w:rFonts w:ascii="Times New Roman" w:hAnsi="Times New Roman"/>
                <w:sz w:val="24"/>
                <w:szCs w:val="24"/>
              </w:rPr>
            </w:pPr>
            <w:r w:rsidRPr="00AB0895">
              <w:rPr>
                <w:rFonts w:ascii="Times New Roman" w:hAnsi="Times New Roman"/>
                <w:sz w:val="24"/>
                <w:szCs w:val="24"/>
              </w:rPr>
              <w:t xml:space="preserve">NIH Leadership approved the reassignment of </w:t>
            </w:r>
            <w:r w:rsidR="23877DFF" w:rsidRPr="00AB0895">
              <w:rPr>
                <w:rFonts w:ascii="Times New Roman" w:hAnsi="Times New Roman"/>
                <w:sz w:val="24"/>
                <w:szCs w:val="24"/>
              </w:rPr>
              <w:t xml:space="preserve">the </w:t>
            </w:r>
            <w:r w:rsidR="507E060C" w:rsidRPr="00AB0895">
              <w:rPr>
                <w:rFonts w:ascii="Times New Roman" w:hAnsi="Times New Roman"/>
                <w:sz w:val="24"/>
                <w:szCs w:val="24"/>
              </w:rPr>
              <w:t xml:space="preserve">EDI, Deputy Director, </w:t>
            </w:r>
            <w:r w:rsidR="23DA2C56" w:rsidRPr="00AB0895">
              <w:rPr>
                <w:rFonts w:ascii="Times New Roman" w:hAnsi="Times New Roman"/>
                <w:sz w:val="24"/>
                <w:szCs w:val="24"/>
              </w:rPr>
              <w:t>T</w:t>
            </w:r>
            <w:r w:rsidRPr="00AB0895">
              <w:rPr>
                <w:rFonts w:ascii="Times New Roman" w:hAnsi="Times New Roman"/>
                <w:sz w:val="24"/>
                <w:szCs w:val="24"/>
              </w:rPr>
              <w:t>reava Hopkins-Laboy</w:t>
            </w:r>
            <w:r w:rsidR="00C660D9">
              <w:rPr>
                <w:rFonts w:ascii="Times New Roman" w:hAnsi="Times New Roman"/>
                <w:sz w:val="24"/>
                <w:szCs w:val="24"/>
              </w:rPr>
              <w:t>,</w:t>
            </w:r>
            <w:r w:rsidRPr="00AB0895">
              <w:rPr>
                <w:rFonts w:ascii="Times New Roman" w:hAnsi="Times New Roman"/>
                <w:sz w:val="24"/>
                <w:szCs w:val="24"/>
              </w:rPr>
              <w:t xml:space="preserve"> as the </w:t>
            </w:r>
            <w:r w:rsidR="4B76424A" w:rsidRPr="00AB0895">
              <w:rPr>
                <w:rFonts w:ascii="Times New Roman" w:hAnsi="Times New Roman"/>
                <w:sz w:val="24"/>
                <w:szCs w:val="24"/>
              </w:rPr>
              <w:t>interim</w:t>
            </w:r>
            <w:r w:rsidRPr="00AB0895">
              <w:rPr>
                <w:rFonts w:ascii="Times New Roman" w:hAnsi="Times New Roman"/>
                <w:sz w:val="24"/>
                <w:szCs w:val="24"/>
              </w:rPr>
              <w:t xml:space="preserve"> </w:t>
            </w:r>
            <w:r w:rsidR="00C660D9">
              <w:rPr>
                <w:rFonts w:ascii="Times New Roman" w:hAnsi="Times New Roman"/>
                <w:sz w:val="24"/>
                <w:szCs w:val="24"/>
              </w:rPr>
              <w:t>Office of Equity, Diversity, and Inclusion (OEDI)</w:t>
            </w:r>
            <w:r w:rsidR="6CFE30E8" w:rsidRPr="00AB0895">
              <w:rPr>
                <w:rFonts w:ascii="Times New Roman" w:hAnsi="Times New Roman"/>
                <w:sz w:val="24"/>
                <w:szCs w:val="24"/>
              </w:rPr>
              <w:t xml:space="preserve">, </w:t>
            </w:r>
            <w:r w:rsidRPr="00AB0895">
              <w:rPr>
                <w:rFonts w:ascii="Times New Roman" w:hAnsi="Times New Roman"/>
                <w:sz w:val="24"/>
                <w:szCs w:val="24"/>
              </w:rPr>
              <w:t xml:space="preserve">Acting </w:t>
            </w:r>
            <w:r w:rsidR="24047FC3" w:rsidRPr="00AB0895">
              <w:rPr>
                <w:rFonts w:ascii="Times New Roman" w:hAnsi="Times New Roman"/>
                <w:sz w:val="24"/>
                <w:szCs w:val="24"/>
              </w:rPr>
              <w:t>Director</w:t>
            </w:r>
            <w:r w:rsidR="31265A02" w:rsidRPr="00AB0895">
              <w:rPr>
                <w:rFonts w:ascii="Times New Roman" w:hAnsi="Times New Roman"/>
                <w:sz w:val="24"/>
                <w:szCs w:val="24"/>
              </w:rPr>
              <w:t xml:space="preserve"> on October 20, 2020</w:t>
            </w:r>
            <w:r w:rsidR="36ECE315" w:rsidRPr="00AB0895">
              <w:rPr>
                <w:rFonts w:ascii="Times New Roman" w:hAnsi="Times New Roman"/>
                <w:sz w:val="24"/>
                <w:szCs w:val="24"/>
              </w:rPr>
              <w:t>.</w:t>
            </w:r>
          </w:p>
          <w:p w14:paraId="4D082941" w14:textId="0A458022" w:rsidR="00801A16" w:rsidRPr="00B64736" w:rsidRDefault="00801A16" w:rsidP="00D41746">
            <w:pPr>
              <w:pStyle w:val="ListParagraph"/>
              <w:numPr>
                <w:ilvl w:val="0"/>
                <w:numId w:val="71"/>
              </w:numPr>
              <w:spacing w:before="2" w:afterLines="1" w:after="2"/>
              <w:rPr>
                <w:rFonts w:ascii="Times New Roman" w:hAnsi="Times New Roman"/>
                <w:sz w:val="24"/>
                <w:szCs w:val="24"/>
              </w:rPr>
            </w:pPr>
            <w:r w:rsidRPr="00B64736">
              <w:rPr>
                <w:rFonts w:ascii="Times New Roman" w:hAnsi="Times New Roman"/>
                <w:sz w:val="24"/>
                <w:szCs w:val="24"/>
              </w:rPr>
              <w:t xml:space="preserve">NIH Leadership approved the reassignment of </w:t>
            </w:r>
            <w:r w:rsidR="00B64736">
              <w:rPr>
                <w:rFonts w:ascii="Times New Roman" w:hAnsi="Times New Roman"/>
                <w:sz w:val="24"/>
                <w:szCs w:val="24"/>
              </w:rPr>
              <w:t xml:space="preserve">Dr. </w:t>
            </w:r>
            <w:r w:rsidRPr="00B64736">
              <w:rPr>
                <w:rFonts w:ascii="Times New Roman" w:hAnsi="Times New Roman"/>
                <w:sz w:val="24"/>
                <w:szCs w:val="24"/>
              </w:rPr>
              <w:t xml:space="preserve">Marie Bernard as the </w:t>
            </w:r>
            <w:r w:rsidR="00C660D9">
              <w:rPr>
                <w:rFonts w:ascii="Times New Roman" w:hAnsi="Times New Roman"/>
                <w:sz w:val="24"/>
                <w:szCs w:val="24"/>
              </w:rPr>
              <w:t>interim</w:t>
            </w:r>
            <w:r w:rsidRPr="00B64736">
              <w:rPr>
                <w:rFonts w:ascii="Times New Roman" w:hAnsi="Times New Roman"/>
                <w:sz w:val="24"/>
                <w:szCs w:val="24"/>
              </w:rPr>
              <w:t xml:space="preserve"> Chief Officer for Scientific Workforce </w:t>
            </w:r>
            <w:r w:rsidR="00C660D9">
              <w:rPr>
                <w:rFonts w:ascii="Times New Roman" w:hAnsi="Times New Roman"/>
                <w:sz w:val="24"/>
                <w:szCs w:val="24"/>
              </w:rPr>
              <w:t>Diversity (COSWD)</w:t>
            </w:r>
            <w:r w:rsidRPr="00B64736">
              <w:rPr>
                <w:rFonts w:ascii="Times New Roman" w:hAnsi="Times New Roman"/>
                <w:sz w:val="24"/>
                <w:szCs w:val="24"/>
              </w:rPr>
              <w:t xml:space="preserve">on </w:t>
            </w:r>
            <w:r w:rsidR="00C660D9">
              <w:rPr>
                <w:rFonts w:ascii="Times New Roman" w:hAnsi="Times New Roman"/>
                <w:sz w:val="24"/>
                <w:szCs w:val="24"/>
              </w:rPr>
              <w:t>October 20,</w:t>
            </w:r>
            <w:r w:rsidRPr="00B64736">
              <w:rPr>
                <w:rFonts w:ascii="Times New Roman" w:hAnsi="Times New Roman"/>
                <w:sz w:val="24"/>
                <w:szCs w:val="24"/>
              </w:rPr>
              <w:t xml:space="preserve"> 202</w:t>
            </w:r>
            <w:r w:rsidR="00C660D9">
              <w:rPr>
                <w:rFonts w:ascii="Times New Roman" w:hAnsi="Times New Roman"/>
                <w:sz w:val="24"/>
                <w:szCs w:val="24"/>
              </w:rPr>
              <w:t>0</w:t>
            </w:r>
            <w:r w:rsidRPr="00B64736">
              <w:rPr>
                <w:rFonts w:ascii="Times New Roman" w:hAnsi="Times New Roman"/>
                <w:sz w:val="24"/>
                <w:szCs w:val="24"/>
              </w:rPr>
              <w:t xml:space="preserve">. </w:t>
            </w:r>
            <w:r w:rsidR="00C660D9">
              <w:rPr>
                <w:rFonts w:ascii="Times New Roman" w:hAnsi="Times New Roman"/>
                <w:sz w:val="24"/>
                <w:szCs w:val="24"/>
              </w:rPr>
              <w:t xml:space="preserve">Dr. Bernard was selected </w:t>
            </w:r>
            <w:proofErr w:type="spellStart"/>
            <w:proofErr w:type="gramStart"/>
            <w:r w:rsidR="00C660D9">
              <w:rPr>
                <w:rFonts w:ascii="Times New Roman" w:hAnsi="Times New Roman"/>
                <w:sz w:val="24"/>
                <w:szCs w:val="24"/>
              </w:rPr>
              <w:t>a</w:t>
            </w:r>
            <w:proofErr w:type="spellEnd"/>
            <w:r w:rsidR="00C660D9">
              <w:rPr>
                <w:rFonts w:ascii="Times New Roman" w:hAnsi="Times New Roman"/>
                <w:sz w:val="24"/>
                <w:szCs w:val="24"/>
              </w:rPr>
              <w:t xml:space="preserve"> the</w:t>
            </w:r>
            <w:proofErr w:type="gramEnd"/>
            <w:r w:rsidR="00C660D9">
              <w:rPr>
                <w:rFonts w:ascii="Times New Roman" w:hAnsi="Times New Roman"/>
                <w:sz w:val="24"/>
                <w:szCs w:val="24"/>
              </w:rPr>
              <w:t xml:space="preserve"> permanent Director of COSWD, </w:t>
            </w:r>
            <w:r w:rsidR="00B64736" w:rsidRPr="00B64736">
              <w:rPr>
                <w:rFonts w:ascii="Times New Roman" w:hAnsi="Times New Roman"/>
                <w:sz w:val="24"/>
                <w:szCs w:val="24"/>
              </w:rPr>
              <w:t>May 26</w:t>
            </w:r>
            <w:r w:rsidRPr="00B64736">
              <w:rPr>
                <w:rFonts w:ascii="Times New Roman" w:hAnsi="Times New Roman"/>
                <w:sz w:val="24"/>
                <w:szCs w:val="24"/>
              </w:rPr>
              <w:t>, 2021.</w:t>
            </w:r>
          </w:p>
          <w:p w14:paraId="71873F0A" w14:textId="1E21C573" w:rsidR="0BBBA852" w:rsidRPr="00AB0895" w:rsidRDefault="0BBBA852" w:rsidP="00BB2A1C">
            <w:pPr>
              <w:spacing w:beforeLines="1" w:before="2" w:afterLines="1" w:after="2" w:line="240" w:lineRule="auto"/>
              <w:rPr>
                <w:rFonts w:ascii="Times New Roman" w:eastAsia="Times New Roman" w:hAnsi="Times New Roman" w:cs="Times New Roman"/>
                <w:sz w:val="24"/>
                <w:szCs w:val="24"/>
              </w:rPr>
            </w:pPr>
          </w:p>
          <w:p w14:paraId="3DCAF24A" w14:textId="44EE053C" w:rsidR="002D7500" w:rsidRPr="00AB0895" w:rsidRDefault="00801A16" w:rsidP="00AB0895">
            <w:pPr>
              <w:spacing w:before="2" w:afterLines="1" w:after="2" w:line="240" w:lineRule="auto"/>
              <w:rPr>
                <w:rFonts w:ascii="Times New Roman" w:hAnsi="Times New Roman"/>
                <w:b/>
                <w:bCs/>
                <w:sz w:val="24"/>
                <w:szCs w:val="24"/>
              </w:rPr>
            </w:pPr>
            <w:r w:rsidRPr="00AB0895">
              <w:rPr>
                <w:rFonts w:ascii="Times New Roman" w:hAnsi="Times New Roman"/>
                <w:b/>
                <w:bCs/>
                <w:sz w:val="24"/>
                <w:szCs w:val="24"/>
              </w:rPr>
              <w:t xml:space="preserve">The agency issues an effective, </w:t>
            </w:r>
            <w:proofErr w:type="gramStart"/>
            <w:r w:rsidRPr="00AB0895">
              <w:rPr>
                <w:rFonts w:ascii="Times New Roman" w:hAnsi="Times New Roman"/>
                <w:b/>
                <w:bCs/>
                <w:sz w:val="24"/>
                <w:szCs w:val="24"/>
              </w:rPr>
              <w:t>up-to-date</w:t>
            </w:r>
            <w:proofErr w:type="gramEnd"/>
            <w:r w:rsidRPr="00AB0895">
              <w:rPr>
                <w:rFonts w:ascii="Times New Roman" w:hAnsi="Times New Roman"/>
                <w:b/>
                <w:bCs/>
                <w:sz w:val="24"/>
                <w:szCs w:val="24"/>
              </w:rPr>
              <w:t xml:space="preserve"> </w:t>
            </w:r>
            <w:r w:rsidR="00335079" w:rsidRPr="00AB0895">
              <w:rPr>
                <w:rFonts w:ascii="Times New Roman" w:hAnsi="Times New Roman"/>
                <w:b/>
                <w:bCs/>
                <w:sz w:val="24"/>
                <w:szCs w:val="24"/>
              </w:rPr>
              <w:t>EEO Policy Statement</w:t>
            </w:r>
          </w:p>
          <w:p w14:paraId="503C166C" w14:textId="27515917" w:rsidR="00470ECE" w:rsidRDefault="00335079"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 xml:space="preserve">NIH updated its </w:t>
            </w:r>
            <w:hyperlink r:id="rId28" w:history="1">
              <w:r w:rsidRPr="00BF14B1">
                <w:rPr>
                  <w:rFonts w:ascii="Times New Roman" w:hAnsi="Times New Roman"/>
                  <w:bCs/>
                  <w:sz w:val="24"/>
                  <w:szCs w:val="24"/>
                </w:rPr>
                <w:t>annual policy statement</w:t>
              </w:r>
            </w:hyperlink>
            <w:r w:rsidRPr="00BF14B1">
              <w:rPr>
                <w:rFonts w:ascii="Times New Roman" w:hAnsi="Times New Roman"/>
                <w:bCs/>
                <w:sz w:val="24"/>
                <w:szCs w:val="24"/>
              </w:rPr>
              <w:t xml:space="preserve"> on June 15, 2020.</w:t>
            </w:r>
          </w:p>
          <w:p w14:paraId="06B4F5E2" w14:textId="76D39ECB" w:rsidR="00AA1222" w:rsidRPr="00AB0895" w:rsidRDefault="00335079"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The NIH Director has issued numerous statements on addressing sexual harassment</w:t>
            </w:r>
            <w:r w:rsidR="00C660D9">
              <w:rPr>
                <w:rFonts w:ascii="Times New Roman" w:hAnsi="Times New Roman"/>
                <w:bCs/>
                <w:sz w:val="24"/>
                <w:szCs w:val="24"/>
              </w:rPr>
              <w:t>;</w:t>
            </w:r>
            <w:r w:rsidR="00C660D9" w:rsidRPr="00BF14B1">
              <w:rPr>
                <w:rFonts w:ascii="Times New Roman" w:hAnsi="Times New Roman"/>
                <w:bCs/>
                <w:sz w:val="24"/>
                <w:szCs w:val="24"/>
              </w:rPr>
              <w:t xml:space="preserve"> </w:t>
            </w:r>
            <w:r w:rsidRPr="00BF14B1">
              <w:rPr>
                <w:rFonts w:ascii="Times New Roman" w:hAnsi="Times New Roman"/>
                <w:bCs/>
                <w:sz w:val="24"/>
                <w:szCs w:val="24"/>
              </w:rPr>
              <w:t>examples include:</w:t>
            </w:r>
          </w:p>
          <w:p w14:paraId="04A06C2D" w14:textId="77777777" w:rsidR="00335079" w:rsidRPr="00BF14B1" w:rsidRDefault="00073A9E" w:rsidP="00D41746">
            <w:pPr>
              <w:numPr>
                <w:ilvl w:val="1"/>
                <w:numId w:val="71"/>
              </w:numPr>
              <w:spacing w:after="0" w:line="240" w:lineRule="auto"/>
              <w:contextualSpacing/>
              <w:rPr>
                <w:rFonts w:ascii="Times New Roman" w:eastAsia="Times New Roman" w:hAnsi="Times New Roman" w:cs="Times New Roman"/>
                <w:bCs/>
                <w:sz w:val="24"/>
                <w:szCs w:val="24"/>
              </w:rPr>
            </w:pPr>
            <w:hyperlink r:id="rId29" w:history="1">
              <w:r w:rsidR="00335079" w:rsidRPr="00BF14B1">
                <w:rPr>
                  <w:rFonts w:ascii="Times New Roman" w:eastAsia="Times New Roman" w:hAnsi="Times New Roman" w:cs="Times New Roman"/>
                  <w:bCs/>
                  <w:sz w:val="24"/>
                  <w:szCs w:val="24"/>
                </w:rPr>
                <w:t>Creating meaningful reforms to end sexual harassment in science</w:t>
              </w:r>
            </w:hyperlink>
          </w:p>
          <w:p w14:paraId="72FC91EE" w14:textId="52192F1B" w:rsidR="00A7366E" w:rsidRPr="00AB0895" w:rsidRDefault="00073A9E" w:rsidP="00D41746">
            <w:pPr>
              <w:numPr>
                <w:ilvl w:val="1"/>
                <w:numId w:val="71"/>
              </w:numPr>
              <w:spacing w:after="0" w:line="240" w:lineRule="auto"/>
              <w:contextualSpacing/>
              <w:rPr>
                <w:rFonts w:ascii="Times New Roman" w:eastAsia="Times New Roman" w:hAnsi="Times New Roman" w:cs="Times New Roman"/>
                <w:bCs/>
                <w:sz w:val="24"/>
                <w:szCs w:val="24"/>
              </w:rPr>
            </w:pPr>
            <w:hyperlink r:id="rId30" w:history="1">
              <w:r w:rsidR="00335079" w:rsidRPr="00BF14B1">
                <w:rPr>
                  <w:rFonts w:ascii="Times New Roman" w:eastAsia="Times New Roman" w:hAnsi="Times New Roman" w:cs="Times New Roman"/>
                  <w:bCs/>
                  <w:sz w:val="24"/>
                  <w:szCs w:val="24"/>
                </w:rPr>
                <w:t>Update on NIH’s efforts to address sexual harassment in science</w:t>
              </w:r>
            </w:hyperlink>
          </w:p>
          <w:p w14:paraId="245F3B70" w14:textId="2B30FD98" w:rsidR="00A7366E" w:rsidRPr="00AB0895" w:rsidRDefault="00335079"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 xml:space="preserve">Additionally, the 2021 policy statement has not yet been issued due to EDI delays and a delay related to the UNITE initiative; the rationale was to hold on issuing the policy statement so that it would not get lost in the number of announcements that were issued during that time-period. However, it will get issued this year.  Notwithstanding the policy statement’s issuance, the NIH Director has issued multiple and effective DEIA messages this year that include the following examples: </w:t>
            </w:r>
          </w:p>
          <w:p w14:paraId="50716B9F" w14:textId="77777777" w:rsidR="00335079" w:rsidRPr="00BF14B1" w:rsidRDefault="00335079" w:rsidP="00D41746">
            <w:pPr>
              <w:pStyle w:val="ListParagraph"/>
              <w:numPr>
                <w:ilvl w:val="1"/>
                <w:numId w:val="71"/>
              </w:numPr>
              <w:spacing w:before="2"/>
              <w:rPr>
                <w:rFonts w:ascii="Times New Roman" w:hAnsi="Times New Roman"/>
                <w:bCs/>
                <w:sz w:val="24"/>
                <w:szCs w:val="24"/>
              </w:rPr>
            </w:pPr>
            <w:r w:rsidRPr="00BF14B1">
              <w:rPr>
                <w:rFonts w:ascii="Times New Roman" w:hAnsi="Times New Roman"/>
                <w:bCs/>
                <w:sz w:val="24"/>
                <w:szCs w:val="24"/>
              </w:rPr>
              <w:t>3/19/2021 Supporting our Asian Americans and Pacific Islander Colleagues and Friends</w:t>
            </w:r>
          </w:p>
          <w:p w14:paraId="2A3A91FF" w14:textId="77777777" w:rsidR="00335079" w:rsidRPr="00BF14B1" w:rsidRDefault="00335079" w:rsidP="00D41746">
            <w:pPr>
              <w:numPr>
                <w:ilvl w:val="1"/>
                <w:numId w:val="71"/>
              </w:numPr>
              <w:spacing w:after="0" w:line="240" w:lineRule="auto"/>
              <w:contextualSpacing/>
              <w:rPr>
                <w:rFonts w:ascii="Times New Roman" w:eastAsia="Times New Roman" w:hAnsi="Times New Roman" w:cs="Times New Roman"/>
                <w:bCs/>
                <w:sz w:val="24"/>
                <w:szCs w:val="24"/>
              </w:rPr>
            </w:pPr>
            <w:r w:rsidRPr="00BF14B1">
              <w:rPr>
                <w:rFonts w:ascii="Times New Roman" w:eastAsia="Times New Roman" w:hAnsi="Times New Roman" w:cs="Times New Roman"/>
                <w:bCs/>
                <w:sz w:val="24"/>
                <w:szCs w:val="24"/>
              </w:rPr>
              <w:t>3/1/2021 NIH Effort to End Structural Racism in the Biomedical Research Enterprise</w:t>
            </w:r>
          </w:p>
          <w:p w14:paraId="23FFB84F" w14:textId="77777777" w:rsidR="00335079" w:rsidRPr="00BF14B1" w:rsidRDefault="00335079" w:rsidP="00D41746">
            <w:pPr>
              <w:numPr>
                <w:ilvl w:val="1"/>
                <w:numId w:val="71"/>
              </w:numPr>
              <w:spacing w:after="0" w:line="240" w:lineRule="auto"/>
              <w:contextualSpacing/>
              <w:rPr>
                <w:rFonts w:ascii="Times New Roman" w:eastAsia="Times New Roman" w:hAnsi="Times New Roman" w:cs="Times New Roman"/>
                <w:bCs/>
                <w:sz w:val="24"/>
                <w:szCs w:val="24"/>
              </w:rPr>
            </w:pPr>
            <w:r w:rsidRPr="00BF14B1">
              <w:rPr>
                <w:rFonts w:ascii="Times New Roman" w:eastAsia="Times New Roman" w:hAnsi="Times New Roman" w:cs="Times New Roman"/>
                <w:bCs/>
                <w:sz w:val="24"/>
                <w:szCs w:val="24"/>
              </w:rPr>
              <w:t>2/25/2021 Invitation to Special ACD Meeting on Racial Equity</w:t>
            </w:r>
          </w:p>
          <w:p w14:paraId="244E6BEB" w14:textId="77777777" w:rsidR="00335079" w:rsidRPr="00BF14B1" w:rsidRDefault="00335079" w:rsidP="00D41746">
            <w:pPr>
              <w:numPr>
                <w:ilvl w:val="1"/>
                <w:numId w:val="71"/>
              </w:numPr>
              <w:spacing w:after="0" w:line="240" w:lineRule="auto"/>
              <w:contextualSpacing/>
              <w:rPr>
                <w:rFonts w:ascii="Times New Roman" w:eastAsia="Times New Roman" w:hAnsi="Times New Roman" w:cs="Times New Roman"/>
                <w:bCs/>
                <w:sz w:val="24"/>
                <w:szCs w:val="24"/>
              </w:rPr>
            </w:pPr>
            <w:r w:rsidRPr="00BF14B1">
              <w:rPr>
                <w:rFonts w:ascii="Times New Roman" w:eastAsia="Times New Roman" w:hAnsi="Times New Roman" w:cs="Times New Roman"/>
                <w:bCs/>
                <w:sz w:val="24"/>
                <w:szCs w:val="24"/>
              </w:rPr>
              <w:t>9/29/2020 2019 Workplace Climate and Harassment Survey Final Report</w:t>
            </w:r>
          </w:p>
          <w:p w14:paraId="6F8ED934" w14:textId="77777777" w:rsidR="00335079" w:rsidRPr="00BF14B1" w:rsidRDefault="00335079" w:rsidP="00D41746">
            <w:pPr>
              <w:numPr>
                <w:ilvl w:val="1"/>
                <w:numId w:val="71"/>
              </w:numPr>
              <w:spacing w:after="0" w:line="240" w:lineRule="auto"/>
              <w:contextualSpacing/>
              <w:rPr>
                <w:rFonts w:ascii="Times New Roman" w:eastAsia="Times New Roman" w:hAnsi="Times New Roman" w:cs="Times New Roman"/>
                <w:bCs/>
                <w:sz w:val="24"/>
                <w:szCs w:val="24"/>
              </w:rPr>
            </w:pPr>
            <w:r w:rsidRPr="00BF14B1">
              <w:rPr>
                <w:rFonts w:ascii="Times New Roman" w:eastAsia="Times New Roman" w:hAnsi="Times New Roman" w:cs="Times New Roman"/>
                <w:bCs/>
                <w:sz w:val="24"/>
                <w:szCs w:val="24"/>
              </w:rPr>
              <w:t>9/28/2020: 2020 Anti-Harassment Training</w:t>
            </w:r>
          </w:p>
          <w:p w14:paraId="562FA0FE" w14:textId="79DA76C1" w:rsidR="00335079" w:rsidRDefault="00335079" w:rsidP="00D41746">
            <w:pPr>
              <w:numPr>
                <w:ilvl w:val="1"/>
                <w:numId w:val="71"/>
              </w:numPr>
              <w:spacing w:after="0" w:line="240" w:lineRule="auto"/>
              <w:contextualSpacing/>
              <w:rPr>
                <w:rFonts w:ascii="Times New Roman" w:eastAsia="Times New Roman" w:hAnsi="Times New Roman" w:cs="Times New Roman"/>
                <w:bCs/>
                <w:sz w:val="24"/>
                <w:szCs w:val="24"/>
              </w:rPr>
            </w:pPr>
            <w:r w:rsidRPr="00BF14B1">
              <w:rPr>
                <w:rFonts w:ascii="Times New Roman" w:eastAsia="Times New Roman" w:hAnsi="Times New Roman" w:cs="Times New Roman"/>
                <w:bCs/>
                <w:sz w:val="24"/>
                <w:szCs w:val="24"/>
              </w:rPr>
              <w:t>6/1/2020 Grieving for Loss and Confronting Social Injustice</w:t>
            </w:r>
          </w:p>
          <w:p w14:paraId="35CA95AA" w14:textId="77777777" w:rsidR="00494B54" w:rsidRDefault="00494B54" w:rsidP="00494B54">
            <w:pPr>
              <w:spacing w:before="2"/>
              <w:rPr>
                <w:rFonts w:ascii="Times New Roman" w:hAnsi="Times New Roman"/>
                <w:bCs/>
                <w:sz w:val="24"/>
                <w:szCs w:val="24"/>
              </w:rPr>
            </w:pPr>
          </w:p>
          <w:p w14:paraId="43A32937" w14:textId="60158CE2" w:rsidR="00470ECE" w:rsidRPr="00AB0895" w:rsidRDefault="00470ECE" w:rsidP="00AB0895">
            <w:pPr>
              <w:spacing w:before="2"/>
              <w:rPr>
                <w:rFonts w:ascii="Times New Roman" w:hAnsi="Times New Roman"/>
                <w:b/>
                <w:sz w:val="24"/>
                <w:szCs w:val="24"/>
              </w:rPr>
            </w:pPr>
            <w:r w:rsidRPr="00AB0895">
              <w:rPr>
                <w:rFonts w:ascii="Times New Roman" w:hAnsi="Times New Roman"/>
                <w:b/>
                <w:sz w:val="24"/>
                <w:szCs w:val="24"/>
              </w:rPr>
              <w:t>NIH provides sufficient staffing and resources to operate the EEO Program in an effective manner.</w:t>
            </w:r>
          </w:p>
          <w:p w14:paraId="5D78D99E" w14:textId="2F7FD0FA" w:rsidR="00217FA4" w:rsidRDefault="00470ECE" w:rsidP="00D41746">
            <w:pPr>
              <w:pStyle w:val="ListParagraph"/>
              <w:numPr>
                <w:ilvl w:val="0"/>
                <w:numId w:val="71"/>
              </w:numPr>
              <w:spacing w:before="2"/>
              <w:rPr>
                <w:rFonts w:ascii="Times New Roman" w:hAnsi="Times New Roman"/>
                <w:bCs/>
                <w:sz w:val="24"/>
                <w:szCs w:val="24"/>
              </w:rPr>
            </w:pPr>
            <w:r>
              <w:rPr>
                <w:rFonts w:ascii="Times New Roman" w:hAnsi="Times New Roman"/>
                <w:bCs/>
                <w:sz w:val="24"/>
                <w:szCs w:val="24"/>
              </w:rPr>
              <w:t xml:space="preserve">NIH </w:t>
            </w:r>
            <w:r w:rsidRPr="00AB0895">
              <w:rPr>
                <w:rFonts w:ascii="Times New Roman" w:hAnsi="Times New Roman"/>
                <w:bCs/>
                <w:sz w:val="24"/>
                <w:szCs w:val="24"/>
              </w:rPr>
              <w:t>has communicated EEO policies and procedures to all employees. (media, posters, world-</w:t>
            </w:r>
            <w:r w:rsidR="00C660D9" w:rsidRPr="00AB0895">
              <w:rPr>
                <w:rFonts w:ascii="Times New Roman" w:hAnsi="Times New Roman"/>
                <w:bCs/>
                <w:sz w:val="24"/>
                <w:szCs w:val="24"/>
              </w:rPr>
              <w:t>wide</w:t>
            </w:r>
            <w:r w:rsidR="00C660D9">
              <w:rPr>
                <w:rFonts w:ascii="Times New Roman" w:hAnsi="Times New Roman"/>
                <w:bCs/>
                <w:sz w:val="24"/>
                <w:szCs w:val="24"/>
              </w:rPr>
              <w:t>-</w:t>
            </w:r>
            <w:r w:rsidRPr="00AB0895">
              <w:rPr>
                <w:rFonts w:ascii="Times New Roman" w:hAnsi="Times New Roman"/>
                <w:bCs/>
                <w:sz w:val="24"/>
                <w:szCs w:val="24"/>
              </w:rPr>
              <w:t>web, internet, intra-net, policy statements, training, as well as the requirements and prohibitions of Title VII and Rehabilitation Act, and the operation of the EEO complaint process and procedures. In addition: Seek input (</w:t>
            </w:r>
            <w:proofErr w:type="gramStart"/>
            <w:r w:rsidRPr="00AB0895">
              <w:rPr>
                <w:rFonts w:ascii="Times New Roman" w:hAnsi="Times New Roman"/>
                <w:bCs/>
                <w:sz w:val="24"/>
                <w:szCs w:val="24"/>
              </w:rPr>
              <w:t>e.g.</w:t>
            </w:r>
            <w:proofErr w:type="gramEnd"/>
            <w:r w:rsidRPr="00AB0895">
              <w:rPr>
                <w:rFonts w:ascii="Times New Roman" w:hAnsi="Times New Roman"/>
                <w:bCs/>
                <w:sz w:val="24"/>
                <w:szCs w:val="24"/>
              </w:rPr>
              <w:t xml:space="preserve"> using employee surveys, focus groups, and employee advisory groups, etc.)</w:t>
            </w:r>
          </w:p>
          <w:p w14:paraId="192232AF" w14:textId="5580CAC7" w:rsidR="00494B54" w:rsidRPr="00AB0895" w:rsidRDefault="00217FA4" w:rsidP="00D41746">
            <w:pPr>
              <w:pStyle w:val="ListParagraph"/>
              <w:numPr>
                <w:ilvl w:val="1"/>
                <w:numId w:val="71"/>
              </w:numPr>
              <w:spacing w:before="2"/>
              <w:rPr>
                <w:rFonts w:ascii="Times New Roman" w:hAnsi="Times New Roman"/>
                <w:bCs/>
                <w:sz w:val="24"/>
                <w:szCs w:val="24"/>
              </w:rPr>
            </w:pPr>
            <w:r>
              <w:rPr>
                <w:rFonts w:ascii="Times New Roman" w:hAnsi="Times New Roman"/>
                <w:bCs/>
                <w:sz w:val="24"/>
                <w:szCs w:val="24"/>
              </w:rPr>
              <w:lastRenderedPageBreak/>
              <w:t xml:space="preserve">Example: </w:t>
            </w:r>
            <w:r w:rsidRPr="00BF14B1">
              <w:rPr>
                <w:rFonts w:ascii="Times New Roman" w:hAnsi="Times New Roman"/>
                <w:bCs/>
                <w:sz w:val="24"/>
                <w:szCs w:val="24"/>
              </w:rPr>
              <w:t xml:space="preserve">The NIH’s reasonable accommodation procedures are publicly posted and available to all NIH employees. They are </w:t>
            </w:r>
            <w:r w:rsidR="00C660D9" w:rsidRPr="00BF14B1">
              <w:rPr>
                <w:rFonts w:ascii="Times New Roman" w:hAnsi="Times New Roman"/>
                <w:bCs/>
                <w:sz w:val="24"/>
                <w:szCs w:val="24"/>
              </w:rPr>
              <w:t>p</w:t>
            </w:r>
            <w:r w:rsidR="00C660D9">
              <w:rPr>
                <w:rFonts w:ascii="Times New Roman" w:hAnsi="Times New Roman"/>
                <w:bCs/>
                <w:sz w:val="24"/>
                <w:szCs w:val="24"/>
              </w:rPr>
              <w:t>ublish</w:t>
            </w:r>
            <w:r w:rsidR="00C660D9" w:rsidRPr="00BF14B1">
              <w:rPr>
                <w:rFonts w:ascii="Times New Roman" w:hAnsi="Times New Roman"/>
                <w:bCs/>
                <w:sz w:val="24"/>
                <w:szCs w:val="24"/>
              </w:rPr>
              <w:t xml:space="preserve">ed </w:t>
            </w:r>
            <w:r w:rsidRPr="00BF14B1">
              <w:rPr>
                <w:rFonts w:ascii="Times New Roman" w:hAnsi="Times New Roman"/>
                <w:bCs/>
                <w:sz w:val="24"/>
                <w:szCs w:val="24"/>
              </w:rPr>
              <w:t xml:space="preserve">in the NIH’s Policy Manual (Manual Chapter 2204: </w:t>
            </w:r>
            <w:hyperlink r:id="rId31" w:history="1">
              <w:r w:rsidRPr="00BF14B1">
                <w:rPr>
                  <w:rFonts w:ascii="Times New Roman" w:hAnsi="Times New Roman"/>
                  <w:bCs/>
                  <w:sz w:val="24"/>
                  <w:szCs w:val="24"/>
                </w:rPr>
                <w:t>https://policymanual.nih.gov/2204</w:t>
              </w:r>
            </w:hyperlink>
            <w:r w:rsidRPr="00BF14B1">
              <w:rPr>
                <w:rFonts w:ascii="Times New Roman" w:hAnsi="Times New Roman"/>
                <w:bCs/>
                <w:sz w:val="24"/>
                <w:szCs w:val="24"/>
              </w:rPr>
              <w:t>)</w:t>
            </w:r>
            <w:r w:rsidR="00C660D9">
              <w:rPr>
                <w:rFonts w:ascii="Times New Roman" w:hAnsi="Times New Roman"/>
                <w:bCs/>
                <w:sz w:val="24"/>
                <w:szCs w:val="24"/>
              </w:rPr>
              <w:t>,</w:t>
            </w:r>
            <w:r w:rsidRPr="00BF14B1">
              <w:rPr>
                <w:rFonts w:ascii="Times New Roman" w:hAnsi="Times New Roman"/>
                <w:bCs/>
                <w:sz w:val="24"/>
                <w:szCs w:val="24"/>
              </w:rPr>
              <w:t xml:space="preserve"> which was officially updated with our EEOC-approved procedures on May 15, 2020, that update included a</w:t>
            </w:r>
            <w:r w:rsidR="00C660D9">
              <w:rPr>
                <w:rFonts w:ascii="Times New Roman" w:hAnsi="Times New Roman"/>
                <w:bCs/>
                <w:sz w:val="24"/>
                <w:szCs w:val="24"/>
              </w:rPr>
              <w:t>n</w:t>
            </w:r>
            <w:r w:rsidRPr="00BF14B1">
              <w:rPr>
                <w:rFonts w:ascii="Times New Roman" w:hAnsi="Times New Roman"/>
                <w:bCs/>
                <w:sz w:val="24"/>
                <w:szCs w:val="24"/>
              </w:rPr>
              <w:t xml:space="preserve"> NIH-wide notification email of the new policy. The NIH’s reasonable accommodation procedures are also publicly linked on the EDI Reasonable Accommodation Website (</w:t>
            </w:r>
            <w:hyperlink r:id="rId32" w:history="1">
              <w:r w:rsidRPr="00BF14B1">
                <w:rPr>
                  <w:rFonts w:ascii="Times New Roman" w:hAnsi="Times New Roman"/>
                  <w:bCs/>
                  <w:sz w:val="24"/>
                  <w:szCs w:val="24"/>
                </w:rPr>
                <w:t>https://www.edi.nih.gov/consulting/reasonable-accommodation/resources</w:t>
              </w:r>
            </w:hyperlink>
            <w:r w:rsidRPr="00BF14B1">
              <w:rPr>
                <w:rFonts w:ascii="Times New Roman" w:hAnsi="Times New Roman"/>
                <w:bCs/>
                <w:sz w:val="24"/>
                <w:szCs w:val="24"/>
              </w:rPr>
              <w:t xml:space="preserve">). </w:t>
            </w:r>
            <w:r w:rsidR="00837EAD">
              <w:rPr>
                <w:rFonts w:ascii="Times New Roman" w:hAnsi="Times New Roman"/>
                <w:bCs/>
                <w:sz w:val="24"/>
                <w:szCs w:val="24"/>
              </w:rPr>
              <w:br/>
            </w:r>
          </w:p>
          <w:p w14:paraId="6B7287DF" w14:textId="064E4394" w:rsidR="0044505D" w:rsidRPr="00FB5B12" w:rsidRDefault="00470ECE" w:rsidP="00FB5B12">
            <w:pPr>
              <w:spacing w:line="240" w:lineRule="auto"/>
              <w:rPr>
                <w:rFonts w:cstheme="minorHAnsi"/>
                <w:sz w:val="24"/>
                <w:szCs w:val="24"/>
              </w:rPr>
            </w:pPr>
            <w:r w:rsidRPr="00AB0895">
              <w:rPr>
                <w:rFonts w:ascii="Times New Roman" w:hAnsi="Times New Roman"/>
                <w:b/>
                <w:sz w:val="24"/>
                <w:szCs w:val="24"/>
              </w:rPr>
              <w:t>NIH assesses and ensures EEO Principles are part of its culture.</w:t>
            </w:r>
            <w:r w:rsidR="00FB5B12">
              <w:rPr>
                <w:rFonts w:ascii="Times New Roman" w:hAnsi="Times New Roman"/>
                <w:b/>
                <w:sz w:val="24"/>
                <w:szCs w:val="24"/>
              </w:rPr>
              <w:t xml:space="preserve"> </w:t>
            </w:r>
          </w:p>
          <w:p w14:paraId="23D36A01" w14:textId="77777777" w:rsidR="0044505D" w:rsidRPr="0057169B" w:rsidRDefault="0044505D" w:rsidP="0044505D">
            <w:pPr>
              <w:spacing w:beforeLines="1" w:before="2" w:afterLines="1" w:after="2" w:line="240" w:lineRule="auto"/>
              <w:rPr>
                <w:rFonts w:ascii="Times New Roman" w:eastAsia="Times New Roman" w:hAnsi="Times New Roman" w:cs="Times New Roman"/>
                <w:b/>
                <w:bCs/>
                <w:sz w:val="24"/>
                <w:szCs w:val="24"/>
              </w:rPr>
            </w:pPr>
            <w:r w:rsidRPr="0BBBA852">
              <w:rPr>
                <w:rFonts w:ascii="Times New Roman" w:eastAsia="Times New Roman" w:hAnsi="Times New Roman" w:cs="Times New Roman"/>
                <w:b/>
                <w:bCs/>
                <w:sz w:val="24"/>
                <w:szCs w:val="24"/>
              </w:rPr>
              <w:t>Federal Employee Viewpoint Survey- NIH 2020 Accomplishments</w:t>
            </w:r>
          </w:p>
          <w:p w14:paraId="009662BD" w14:textId="77777777" w:rsidR="0044505D" w:rsidRPr="005369DD" w:rsidRDefault="0044505D" w:rsidP="00D41746">
            <w:pPr>
              <w:pStyle w:val="ListParagraph"/>
              <w:numPr>
                <w:ilvl w:val="0"/>
                <w:numId w:val="71"/>
              </w:numPr>
              <w:spacing w:before="2" w:afterLines="1" w:after="2"/>
              <w:rPr>
                <w:rFonts w:ascii="Times New Roman" w:hAnsi="Times New Roman"/>
                <w:b/>
                <w:bCs/>
                <w:sz w:val="24"/>
                <w:szCs w:val="24"/>
              </w:rPr>
            </w:pPr>
            <w:r w:rsidRPr="0BBBA852">
              <w:rPr>
                <w:rFonts w:ascii="Times New Roman" w:hAnsi="Times New Roman"/>
                <w:sz w:val="24"/>
                <w:szCs w:val="24"/>
              </w:rPr>
              <w:t>The NIH’s response rate was 68.0%, representing a 1.6% increase over the previous year.</w:t>
            </w:r>
          </w:p>
          <w:p w14:paraId="276771A0" w14:textId="48F02AD4" w:rsidR="0044505D" w:rsidRPr="00FB5B12" w:rsidRDefault="0044505D" w:rsidP="00D41746">
            <w:pPr>
              <w:pStyle w:val="ListParagraph"/>
              <w:numPr>
                <w:ilvl w:val="0"/>
                <w:numId w:val="71"/>
              </w:numPr>
              <w:spacing w:before="2" w:afterLines="1" w:after="2"/>
              <w:rPr>
                <w:rFonts w:asciiTheme="minorHAnsi" w:eastAsiaTheme="minorEastAsia" w:hAnsiTheme="minorHAnsi" w:cstheme="minorBidi"/>
                <w:b/>
                <w:bCs/>
                <w:sz w:val="24"/>
                <w:szCs w:val="24"/>
              </w:rPr>
            </w:pPr>
            <w:bookmarkStart w:id="12" w:name="_Hlk37405039"/>
            <w:r w:rsidRPr="0BBBA852">
              <w:rPr>
                <w:rFonts w:ascii="Times New Roman" w:hAnsi="Times New Roman"/>
                <w:sz w:val="24"/>
                <w:szCs w:val="24"/>
              </w:rPr>
              <w:t xml:space="preserve">More information can be found on the 2020 NIH FEVS Infographic </w:t>
            </w:r>
            <w:hyperlink r:id="rId33">
              <w:r w:rsidRPr="0BBBA852">
                <w:rPr>
                  <w:rStyle w:val="Hyperlink"/>
                  <w:rFonts w:ascii="Calibri" w:eastAsia="Calibri" w:hAnsi="Calibri" w:cs="Calibri"/>
                  <w:sz w:val="22"/>
                  <w:szCs w:val="22"/>
                </w:rPr>
                <w:t>https://hr.nih.gov/sites/default/files/public/documents/2021-04/fevs_infographic.pdf</w:t>
              </w:r>
            </w:hyperlink>
            <w:r w:rsidRPr="0BBBA852">
              <w:rPr>
                <w:rFonts w:ascii="Times New Roman" w:hAnsi="Times New Roman"/>
                <w:sz w:val="24"/>
                <w:szCs w:val="24"/>
              </w:rPr>
              <w:t xml:space="preserve">.  </w:t>
            </w:r>
          </w:p>
          <w:p w14:paraId="562E86C5" w14:textId="77777777" w:rsidR="00FB5B12" w:rsidRPr="005369DD" w:rsidRDefault="00FB5B12" w:rsidP="00FB5B12">
            <w:pPr>
              <w:pStyle w:val="ListParagraph"/>
              <w:spacing w:before="2" w:afterLines="1" w:after="2"/>
              <w:rPr>
                <w:rFonts w:asciiTheme="minorHAnsi" w:eastAsiaTheme="minorEastAsia" w:hAnsiTheme="minorHAnsi" w:cstheme="minorBidi"/>
                <w:b/>
                <w:bCs/>
                <w:sz w:val="24"/>
                <w:szCs w:val="24"/>
              </w:rPr>
            </w:pPr>
          </w:p>
          <w:bookmarkEnd w:id="12"/>
          <w:p w14:paraId="0A8EE340" w14:textId="77777777" w:rsidR="00660A15" w:rsidRPr="00BF14B1" w:rsidRDefault="00660A15" w:rsidP="00AB0895">
            <w:pPr>
              <w:pStyle w:val="Heading1"/>
              <w:keepNext/>
              <w:keepLines/>
              <w:spacing w:beforeLines="0" w:before="2" w:afterLines="0" w:after="2"/>
              <w:rPr>
                <w:rFonts w:ascii="Times New Roman" w:hAnsi="Times New Roman"/>
                <w:b w:val="0"/>
                <w:bCs/>
                <w:kern w:val="0"/>
                <w:sz w:val="24"/>
                <w:szCs w:val="24"/>
              </w:rPr>
            </w:pPr>
          </w:p>
          <w:p w14:paraId="0B2D2ABD" w14:textId="7BEC7FD5" w:rsidR="00217FA4" w:rsidRDefault="00217FA4" w:rsidP="00AB0895">
            <w:pPr>
              <w:pStyle w:val="Heading3"/>
              <w:spacing w:before="2" w:after="2"/>
            </w:pPr>
            <w:r>
              <w:t>Opportunities for Improvement/Challenges</w:t>
            </w:r>
            <w:r w:rsidR="004A1179">
              <w:t xml:space="preserve"> in </w:t>
            </w:r>
            <w:r w:rsidR="004A1179" w:rsidRPr="004A1179">
              <w:t xml:space="preserve">Essential Element A: Demonstrated Commitment from Agency Leadership  </w:t>
            </w:r>
            <w:r>
              <w:t xml:space="preserve"> </w:t>
            </w:r>
            <w:r>
              <w:br/>
            </w:r>
          </w:p>
          <w:p w14:paraId="42D199B2" w14:textId="117D8172" w:rsidR="00335079" w:rsidRPr="00BF14B1" w:rsidRDefault="00335079" w:rsidP="00AB0895">
            <w:pPr>
              <w:pStyle w:val="Heading1"/>
              <w:keepNext/>
              <w:keepLines/>
              <w:spacing w:beforeLines="0" w:before="2" w:afterLines="0" w:after="2"/>
              <w:rPr>
                <w:rFonts w:ascii="Times New Roman" w:hAnsi="Times New Roman"/>
                <w:kern w:val="0"/>
                <w:sz w:val="24"/>
                <w:szCs w:val="24"/>
              </w:rPr>
            </w:pPr>
            <w:r w:rsidRPr="00BF14B1">
              <w:rPr>
                <w:rFonts w:ascii="Times New Roman" w:hAnsi="Times New Roman"/>
                <w:kern w:val="0"/>
                <w:sz w:val="24"/>
                <w:szCs w:val="24"/>
              </w:rPr>
              <w:t xml:space="preserve">Reasonable Accommodation </w:t>
            </w:r>
            <w:r w:rsidR="00923045">
              <w:rPr>
                <w:rFonts w:ascii="Times New Roman" w:hAnsi="Times New Roman"/>
                <w:kern w:val="0"/>
                <w:sz w:val="24"/>
                <w:szCs w:val="24"/>
              </w:rPr>
              <w:t>Training Provided to All Managers and Supervisors</w:t>
            </w:r>
          </w:p>
          <w:p w14:paraId="1F67FD13" w14:textId="40A7EE7E" w:rsidR="00335079" w:rsidRPr="00BF14B1" w:rsidRDefault="00335079" w:rsidP="00D41746">
            <w:pPr>
              <w:pStyle w:val="ListParagraph"/>
              <w:numPr>
                <w:ilvl w:val="0"/>
                <w:numId w:val="71"/>
              </w:numPr>
              <w:spacing w:before="2" w:afterLines="1" w:after="2"/>
              <w:rPr>
                <w:rFonts w:ascii="Times New Roman" w:hAnsi="Times New Roman"/>
                <w:bCs/>
                <w:sz w:val="24"/>
                <w:szCs w:val="24"/>
              </w:rPr>
            </w:pPr>
            <w:r w:rsidRPr="00BF14B1">
              <w:rPr>
                <w:rFonts w:ascii="Times New Roman" w:hAnsi="Times New Roman"/>
                <w:bCs/>
                <w:sz w:val="24"/>
                <w:szCs w:val="24"/>
              </w:rPr>
              <w:t xml:space="preserve">The agency has not trained </w:t>
            </w:r>
            <w:proofErr w:type="gramStart"/>
            <w:r w:rsidR="00923045">
              <w:rPr>
                <w:rFonts w:ascii="Times New Roman" w:hAnsi="Times New Roman"/>
                <w:bCs/>
                <w:sz w:val="24"/>
                <w:szCs w:val="24"/>
              </w:rPr>
              <w:t>all of</w:t>
            </w:r>
            <w:proofErr w:type="gramEnd"/>
            <w:r w:rsidR="00923045">
              <w:rPr>
                <w:rFonts w:ascii="Times New Roman" w:hAnsi="Times New Roman"/>
                <w:bCs/>
                <w:sz w:val="24"/>
                <w:szCs w:val="24"/>
              </w:rPr>
              <w:t xml:space="preserve"> </w:t>
            </w:r>
            <w:r w:rsidRPr="00BF14B1">
              <w:rPr>
                <w:rFonts w:ascii="Times New Roman" w:hAnsi="Times New Roman"/>
                <w:bCs/>
                <w:sz w:val="24"/>
                <w:szCs w:val="24"/>
              </w:rPr>
              <w:t>its managers and supervisors on reasonable accommodation procedures,</w:t>
            </w:r>
          </w:p>
          <w:p w14:paraId="24813F88" w14:textId="77777777" w:rsidR="00335079" w:rsidRPr="00BF14B1" w:rsidRDefault="00335079"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 xml:space="preserve">EDI provides training on a regular and reoccurring basis to NIH Managers and Supervisors. This training includes but is not limited to: Reasonable accommodation, anti-harassment, bullying, safe-zone, anti-retaliation, and EEO compliance (including ADR) are offered to NIH staff quarterly throughout the year. </w:t>
            </w:r>
            <w:hyperlink r:id="rId34" w:history="1">
              <w:r w:rsidRPr="00BF14B1">
                <w:rPr>
                  <w:rFonts w:ascii="Times New Roman" w:hAnsi="Times New Roman"/>
                  <w:bCs/>
                  <w:sz w:val="24"/>
                  <w:szCs w:val="24"/>
                </w:rPr>
                <w:t xml:space="preserve">https://www.edi.nih.gov/training/upcoming-training </w:t>
              </w:r>
            </w:hyperlink>
          </w:p>
          <w:p w14:paraId="7BF171FB" w14:textId="54DD4E69" w:rsidR="00BB2A1C" w:rsidRPr="0044505D" w:rsidRDefault="00335079"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 xml:space="preserve">EDI offers Reasonable Accommodation training to managers and supervisors every quarter. This regular schedule of training has been in place for two complete fiscal years. In fiscal year 2019, 196 managers and supervisors received reasonable accommodation training. In fiscal year 2020, 616 managers and supervisors received reasonable accommodation training. This information has been reported in NIH’s annual MD-715 report for FY19 and FY20, respectively. EDI is committed to continuing regularly scheduled training and partnering with individual offices within the NIH to provide training to their managers and supervisors. </w:t>
            </w:r>
            <w:r w:rsidR="00923045" w:rsidRPr="0044505D">
              <w:rPr>
                <w:rFonts w:ascii="Times New Roman" w:hAnsi="Times New Roman"/>
                <w:bCs/>
                <w:sz w:val="24"/>
                <w:szCs w:val="24"/>
              </w:rPr>
              <w:br/>
            </w:r>
          </w:p>
          <w:p w14:paraId="414972A2" w14:textId="4D0E80D0" w:rsidR="00BB2A1C" w:rsidRDefault="00BB2A1C" w:rsidP="00BB2A1C">
            <w:pPr>
              <w:pStyle w:val="Heading2"/>
              <w:spacing w:before="2" w:after="2"/>
              <w:rPr>
                <w:rFonts w:eastAsiaTheme="minorEastAsia"/>
              </w:rPr>
            </w:pPr>
            <w:r w:rsidRPr="00BB2A1C">
              <w:rPr>
                <w:rFonts w:eastAsiaTheme="minorEastAsia"/>
              </w:rPr>
              <w:t>Essential Element B: Integration of EEO into the Agency's Strategic Mission</w:t>
            </w:r>
          </w:p>
          <w:p w14:paraId="1E97F24B" w14:textId="77777777" w:rsidR="00BB2A1C" w:rsidRPr="00AB0895" w:rsidRDefault="00BB2A1C" w:rsidP="00BB2A1C">
            <w:pPr>
              <w:rPr>
                <w:rFonts w:ascii="Times New Roman" w:hAnsi="Times New Roman" w:cs="Times New Roman"/>
                <w:i/>
                <w:iCs/>
                <w:sz w:val="24"/>
                <w:szCs w:val="24"/>
              </w:rPr>
            </w:pPr>
            <w:r w:rsidRPr="00AB0895">
              <w:rPr>
                <w:rFonts w:ascii="Times New Roman" w:hAnsi="Times New Roman" w:cs="Times New Roman"/>
                <w:i/>
                <w:iCs/>
                <w:sz w:val="24"/>
                <w:szCs w:val="24"/>
              </w:rPr>
              <w:t xml:space="preserve">To ensure that federal agencies achieve their goal of being a model workplace, all managers and employees must view EEO as an integral part of the agency's strategic mission. The success of an agency's EEO program ultimately depends on decisions made by individual managers. </w:t>
            </w:r>
          </w:p>
          <w:p w14:paraId="6865D57C" w14:textId="62E001FA" w:rsidR="00BB2A1C" w:rsidRPr="00AB0895" w:rsidRDefault="00BB2A1C" w:rsidP="00BB2A1C">
            <w:pPr>
              <w:rPr>
                <w:rFonts w:ascii="Times New Roman" w:hAnsi="Times New Roman" w:cs="Times New Roman"/>
                <w:sz w:val="24"/>
                <w:szCs w:val="24"/>
              </w:rPr>
            </w:pPr>
            <w:r w:rsidRPr="00AB0895">
              <w:rPr>
                <w:rFonts w:ascii="Times New Roman" w:hAnsi="Times New Roman" w:cs="Times New Roman"/>
                <w:sz w:val="24"/>
                <w:szCs w:val="24"/>
              </w:rPr>
              <w:lastRenderedPageBreak/>
              <w:t>The r</w:t>
            </w:r>
            <w:r w:rsidR="00B64736">
              <w:rPr>
                <w:rFonts w:ascii="Times New Roman" w:hAnsi="Times New Roman" w:cs="Times New Roman"/>
                <w:sz w:val="24"/>
                <w:szCs w:val="24"/>
              </w:rPr>
              <w:t>eporting</w:t>
            </w:r>
            <w:r w:rsidRPr="00AB0895">
              <w:rPr>
                <w:rFonts w:ascii="Times New Roman" w:hAnsi="Times New Roman" w:cs="Times New Roman"/>
                <w:sz w:val="24"/>
                <w:szCs w:val="24"/>
              </w:rPr>
              <w:t xml:space="preserve"> structure for the EEO program provides the principal EEO official with appropriate authority and resources to effectively carry out a successful EEO program.</w:t>
            </w:r>
          </w:p>
          <w:p w14:paraId="25BBDA27" w14:textId="33D427F9" w:rsidR="00BB2A1C" w:rsidRPr="00AB0895" w:rsidRDefault="00BB2A1C" w:rsidP="00B64736">
            <w:pPr>
              <w:numPr>
                <w:ilvl w:val="0"/>
                <w:numId w:val="71"/>
              </w:numPr>
              <w:spacing w:line="240" w:lineRule="auto"/>
              <w:rPr>
                <w:rFonts w:ascii="Times New Roman" w:hAnsi="Times New Roman" w:cs="Times New Roman"/>
                <w:sz w:val="24"/>
                <w:szCs w:val="24"/>
              </w:rPr>
            </w:pPr>
            <w:r w:rsidRPr="00AB0895">
              <w:rPr>
                <w:rFonts w:ascii="Times New Roman" w:hAnsi="Times New Roman" w:cs="Times New Roman"/>
                <w:sz w:val="24"/>
                <w:szCs w:val="24"/>
              </w:rPr>
              <w:t>The E</w:t>
            </w:r>
            <w:r w:rsidR="009E0CD8">
              <w:rPr>
                <w:rFonts w:ascii="Times New Roman" w:hAnsi="Times New Roman" w:cs="Times New Roman"/>
                <w:sz w:val="24"/>
                <w:szCs w:val="24"/>
              </w:rPr>
              <w:t>DI</w:t>
            </w:r>
            <w:r w:rsidRPr="00AB0895">
              <w:rPr>
                <w:rFonts w:ascii="Times New Roman" w:hAnsi="Times New Roman" w:cs="Times New Roman"/>
                <w:sz w:val="24"/>
                <w:szCs w:val="24"/>
              </w:rPr>
              <w:t xml:space="preserve"> Director controls all aspects of the EEO program.</w:t>
            </w:r>
          </w:p>
          <w:p w14:paraId="2BD10820" w14:textId="6D0E4C74" w:rsidR="00BB2A1C" w:rsidRPr="00AB0895" w:rsidRDefault="00BB2A1C" w:rsidP="00B64736">
            <w:pPr>
              <w:numPr>
                <w:ilvl w:val="0"/>
                <w:numId w:val="71"/>
              </w:numPr>
              <w:spacing w:line="240" w:lineRule="auto"/>
              <w:rPr>
                <w:rFonts w:ascii="Times New Roman" w:hAnsi="Times New Roman" w:cs="Times New Roman"/>
                <w:sz w:val="24"/>
                <w:szCs w:val="24"/>
              </w:rPr>
            </w:pPr>
            <w:r w:rsidRPr="00AB0895">
              <w:rPr>
                <w:rFonts w:ascii="Times New Roman" w:hAnsi="Times New Roman" w:cs="Times New Roman"/>
                <w:sz w:val="24"/>
                <w:szCs w:val="24"/>
              </w:rPr>
              <w:t>The agency has sufficient budget and staffing to support the success of the EEO program.</w:t>
            </w:r>
          </w:p>
          <w:p w14:paraId="41409D93" w14:textId="05752BB2" w:rsidR="00BB2A1C" w:rsidRPr="00AB0895" w:rsidRDefault="00BB2A1C" w:rsidP="00B64736">
            <w:pPr>
              <w:numPr>
                <w:ilvl w:val="0"/>
                <w:numId w:val="71"/>
              </w:numPr>
              <w:spacing w:line="240" w:lineRule="auto"/>
              <w:rPr>
                <w:rFonts w:ascii="Times New Roman" w:hAnsi="Times New Roman" w:cs="Times New Roman"/>
                <w:sz w:val="24"/>
                <w:szCs w:val="24"/>
              </w:rPr>
            </w:pPr>
            <w:r w:rsidRPr="00AB0895">
              <w:rPr>
                <w:rFonts w:ascii="Times New Roman" w:hAnsi="Times New Roman" w:cs="Times New Roman"/>
                <w:sz w:val="24"/>
                <w:szCs w:val="24"/>
              </w:rPr>
              <w:t xml:space="preserve">The agency recruits, hires, </w:t>
            </w:r>
            <w:proofErr w:type="gramStart"/>
            <w:r w:rsidRPr="00AB0895">
              <w:rPr>
                <w:rFonts w:ascii="Times New Roman" w:hAnsi="Times New Roman" w:cs="Times New Roman"/>
                <w:sz w:val="24"/>
                <w:szCs w:val="24"/>
              </w:rPr>
              <w:t>develops</w:t>
            </w:r>
            <w:proofErr w:type="gramEnd"/>
            <w:r w:rsidRPr="00AB0895">
              <w:rPr>
                <w:rFonts w:ascii="Times New Roman" w:hAnsi="Times New Roman" w:cs="Times New Roman"/>
                <w:sz w:val="24"/>
                <w:szCs w:val="24"/>
              </w:rPr>
              <w:t xml:space="preserve"> and retains supervisors and managers who have effective managerial, communications, and interpersonal skills.</w:t>
            </w:r>
          </w:p>
          <w:p w14:paraId="46B220D7" w14:textId="564DD272" w:rsidR="00BB2A1C" w:rsidRPr="00AB0895" w:rsidRDefault="00BB2A1C" w:rsidP="00B64736">
            <w:pPr>
              <w:numPr>
                <w:ilvl w:val="0"/>
                <w:numId w:val="71"/>
              </w:numPr>
              <w:spacing w:line="240" w:lineRule="auto"/>
              <w:rPr>
                <w:rFonts w:ascii="Times New Roman" w:hAnsi="Times New Roman" w:cs="Times New Roman"/>
                <w:sz w:val="24"/>
                <w:szCs w:val="24"/>
              </w:rPr>
            </w:pPr>
            <w:r w:rsidRPr="00AB0895">
              <w:rPr>
                <w:rFonts w:ascii="Times New Roman" w:hAnsi="Times New Roman" w:cs="Times New Roman"/>
                <w:sz w:val="24"/>
                <w:szCs w:val="24"/>
              </w:rPr>
              <w:t>The agency involves managers in the implementation of its EEO Program.</w:t>
            </w:r>
          </w:p>
          <w:p w14:paraId="3E483A21" w14:textId="00A5FBCD" w:rsidR="00A7366E" w:rsidRPr="00BF14B1" w:rsidRDefault="00030888" w:rsidP="00AB0895">
            <w:r w:rsidRPr="00AB0895">
              <w:rPr>
                <w:rFonts w:ascii="Times New Roman" w:hAnsi="Times New Roman"/>
                <w:bCs/>
                <w:sz w:val="24"/>
                <w:szCs w:val="24"/>
              </w:rPr>
              <w:t>Example:</w:t>
            </w:r>
            <w:r w:rsidR="00494B54">
              <w:rPr>
                <w:rFonts w:ascii="Times New Roman" w:hAnsi="Times New Roman"/>
                <w:bCs/>
                <w:sz w:val="24"/>
                <w:szCs w:val="24"/>
              </w:rPr>
              <w:t xml:space="preserve"> </w:t>
            </w:r>
            <w:r w:rsidR="005744A3" w:rsidRPr="00AB0895">
              <w:rPr>
                <w:rFonts w:ascii="Times New Roman" w:hAnsi="Times New Roman"/>
                <w:bCs/>
                <w:sz w:val="24"/>
                <w:szCs w:val="24"/>
              </w:rPr>
              <w:t xml:space="preserve">Barrier Analysis Contract in Place: NIH now has sufficient funding and qualified staffing to conduct a thorough barrier analysis project. In September 2020, NIH initiated a five-year option contract with </w:t>
            </w:r>
            <w:proofErr w:type="spellStart"/>
            <w:r w:rsidR="005744A3" w:rsidRPr="00AB0895">
              <w:rPr>
                <w:rFonts w:ascii="Times New Roman" w:hAnsi="Times New Roman"/>
                <w:bCs/>
                <w:sz w:val="24"/>
                <w:szCs w:val="24"/>
              </w:rPr>
              <w:t>EconSys</w:t>
            </w:r>
            <w:proofErr w:type="spellEnd"/>
            <w:r w:rsidR="005744A3" w:rsidRPr="00AB0895">
              <w:rPr>
                <w:rFonts w:ascii="Times New Roman" w:hAnsi="Times New Roman"/>
                <w:bCs/>
                <w:sz w:val="24"/>
                <w:szCs w:val="24"/>
              </w:rPr>
              <w:t xml:space="preserve">. The project requires quantitative statistical analysis to identify the scope and specifics of the underrepresentation of diverse groups. In addition, the </w:t>
            </w:r>
            <w:proofErr w:type="spellStart"/>
            <w:r w:rsidR="005744A3" w:rsidRPr="00AB0895">
              <w:rPr>
                <w:rFonts w:ascii="Times New Roman" w:hAnsi="Times New Roman"/>
                <w:bCs/>
                <w:sz w:val="24"/>
                <w:szCs w:val="24"/>
              </w:rPr>
              <w:t>EconSys</w:t>
            </w:r>
            <w:proofErr w:type="spellEnd"/>
            <w:r w:rsidR="005744A3" w:rsidRPr="00AB0895">
              <w:rPr>
                <w:rFonts w:ascii="Times New Roman" w:hAnsi="Times New Roman"/>
                <w:bCs/>
                <w:sz w:val="24"/>
                <w:szCs w:val="24"/>
              </w:rPr>
              <w:t xml:space="preserve"> Team is conducting several types of qualitative analyses to understand the barriers (such as policies, practices, and procedures) that contribute to a lack of equity, diversity, and inclusion. </w:t>
            </w:r>
          </w:p>
          <w:p w14:paraId="7704294F" w14:textId="0DF4C878" w:rsidR="002D7500" w:rsidRPr="00BF14B1" w:rsidRDefault="005744A3" w:rsidP="00AB0895">
            <w:pPr>
              <w:pStyle w:val="Heading3"/>
              <w:spacing w:before="2" w:after="2"/>
            </w:pPr>
            <w:r>
              <w:t xml:space="preserve">Opportunities for Improvement/Challenges in </w:t>
            </w:r>
            <w:r w:rsidRPr="004A1179">
              <w:t xml:space="preserve">Essential Element </w:t>
            </w:r>
            <w:r w:rsidR="002D7500" w:rsidRPr="00BF14B1">
              <w:t>Essential Element B. Integration of EEO into the Agency’s Strategic Mission- Budget and Staffing</w:t>
            </w:r>
          </w:p>
          <w:p w14:paraId="75B1BAED" w14:textId="77777777" w:rsidR="002D7500" w:rsidRPr="00BF14B1" w:rsidRDefault="002D7500" w:rsidP="00AB0895">
            <w:pPr>
              <w:spacing w:beforeLines="1" w:before="2" w:afterLines="1" w:after="2" w:line="240" w:lineRule="auto"/>
              <w:rPr>
                <w:rFonts w:ascii="Times New Roman" w:eastAsia="Times New Roman" w:hAnsi="Times New Roman" w:cs="Times New Roman"/>
                <w:bCs/>
                <w:sz w:val="24"/>
                <w:szCs w:val="24"/>
              </w:rPr>
            </w:pPr>
          </w:p>
          <w:p w14:paraId="2A687BF8" w14:textId="31E1BCC8" w:rsidR="00A7366E" w:rsidRPr="00B64736" w:rsidRDefault="00A07098" w:rsidP="00AB0895">
            <w:pPr>
              <w:spacing w:before="2" w:afterLines="1" w:after="2"/>
              <w:rPr>
                <w:rFonts w:ascii="Times New Roman" w:hAnsi="Times New Roman"/>
                <w:bCs/>
                <w:sz w:val="24"/>
                <w:szCs w:val="24"/>
              </w:rPr>
            </w:pPr>
            <w:r>
              <w:rPr>
                <w:rFonts w:ascii="Times New Roman" w:hAnsi="Times New Roman"/>
                <w:b/>
                <w:bCs/>
                <w:sz w:val="24"/>
                <w:szCs w:val="24"/>
              </w:rPr>
              <w:t>1.</w:t>
            </w:r>
            <w:r w:rsidR="00A7366E" w:rsidRPr="00BF14B1">
              <w:rPr>
                <w:rFonts w:ascii="Times New Roman" w:hAnsi="Times New Roman"/>
                <w:bCs/>
                <w:sz w:val="24"/>
                <w:szCs w:val="24"/>
              </w:rPr>
              <w:t>The EEO office does not have timely access to accurate and complete data to conduct barrier analysis and complete the MD-715 report and Affirmative Action Plan</w:t>
            </w:r>
            <w:r>
              <w:rPr>
                <w:rFonts w:ascii="Times New Roman" w:hAnsi="Times New Roman"/>
                <w:bCs/>
                <w:sz w:val="24"/>
                <w:szCs w:val="24"/>
              </w:rPr>
              <w:t xml:space="preserve"> for people with disabilities</w:t>
            </w:r>
            <w:r w:rsidR="005744A3">
              <w:rPr>
                <w:rFonts w:ascii="Times New Roman" w:hAnsi="Times New Roman"/>
                <w:bCs/>
                <w:sz w:val="24"/>
                <w:szCs w:val="24"/>
              </w:rPr>
              <w:t xml:space="preserve">. </w:t>
            </w:r>
            <w:r w:rsidR="00A7366E" w:rsidRPr="00AB0895">
              <w:rPr>
                <w:rFonts w:ascii="Times New Roman" w:hAnsi="Times New Roman"/>
                <w:bCs/>
                <w:sz w:val="24"/>
                <w:szCs w:val="24"/>
              </w:rPr>
              <w:t xml:space="preserve">Additional data needed to complete the Affirmative Action Plan for People with </w:t>
            </w:r>
            <w:r w:rsidR="00A7366E" w:rsidRPr="00B64736">
              <w:rPr>
                <w:rFonts w:ascii="Times New Roman" w:hAnsi="Times New Roman"/>
                <w:bCs/>
                <w:sz w:val="24"/>
                <w:szCs w:val="24"/>
              </w:rPr>
              <w:t>Disabilities includes:</w:t>
            </w:r>
          </w:p>
          <w:p w14:paraId="39760085" w14:textId="7D3BE250" w:rsidR="004307BC" w:rsidRPr="00B64736" w:rsidRDefault="004307BC" w:rsidP="00B64736">
            <w:pPr>
              <w:pStyle w:val="ListParagraph"/>
              <w:numPr>
                <w:ilvl w:val="0"/>
                <w:numId w:val="71"/>
              </w:numPr>
              <w:spacing w:before="2" w:afterLines="1" w:after="2"/>
              <w:rPr>
                <w:rFonts w:ascii="Times New Roman" w:hAnsi="Times New Roman"/>
                <w:bCs/>
                <w:sz w:val="24"/>
                <w:szCs w:val="24"/>
              </w:rPr>
            </w:pPr>
            <w:r w:rsidRPr="00B64736">
              <w:rPr>
                <w:rFonts w:ascii="Times New Roman" w:hAnsi="Times New Roman"/>
                <w:bCs/>
                <w:sz w:val="24"/>
                <w:szCs w:val="24"/>
              </w:rPr>
              <w:t>Workforce Demographic data integrity issues</w:t>
            </w:r>
            <w:r w:rsidR="0044505D" w:rsidRPr="00B64736">
              <w:rPr>
                <w:rFonts w:ascii="Times New Roman" w:hAnsi="Times New Roman"/>
                <w:bCs/>
                <w:sz w:val="24"/>
                <w:szCs w:val="24"/>
              </w:rPr>
              <w:t xml:space="preserve"> </w:t>
            </w:r>
            <w:r w:rsidR="00B64736" w:rsidRPr="00B64736">
              <w:rPr>
                <w:rFonts w:ascii="Times New Roman" w:hAnsi="Times New Roman"/>
                <w:bCs/>
                <w:sz w:val="24"/>
                <w:szCs w:val="24"/>
              </w:rPr>
              <w:t xml:space="preserve">- as noted later in this executive summary, we have identified deficiencies specifically related to the integrity of our data and data systems.  Before we can provide data and analyze trends, we must implement changes to ensure the integrity of the data within the </w:t>
            </w:r>
            <w:proofErr w:type="spellStart"/>
            <w:r w:rsidR="00B64736" w:rsidRPr="00B64736">
              <w:rPr>
                <w:rFonts w:ascii="Times New Roman" w:hAnsi="Times New Roman"/>
                <w:bCs/>
                <w:sz w:val="24"/>
                <w:szCs w:val="24"/>
              </w:rPr>
              <w:t>FedSep</w:t>
            </w:r>
            <w:proofErr w:type="spellEnd"/>
            <w:r w:rsidR="00B64736" w:rsidRPr="00B64736">
              <w:rPr>
                <w:rFonts w:ascii="Times New Roman" w:hAnsi="Times New Roman"/>
                <w:bCs/>
                <w:sz w:val="24"/>
                <w:szCs w:val="24"/>
              </w:rPr>
              <w:t xml:space="preserve"> Workforce Demographic </w:t>
            </w:r>
            <w:r w:rsidR="004245D3">
              <w:rPr>
                <w:rFonts w:ascii="Times New Roman" w:hAnsi="Times New Roman"/>
                <w:bCs/>
                <w:sz w:val="24"/>
                <w:szCs w:val="24"/>
              </w:rPr>
              <w:t xml:space="preserve">A and B </w:t>
            </w:r>
            <w:r w:rsidR="00B64736" w:rsidRPr="00B64736">
              <w:rPr>
                <w:rFonts w:ascii="Times New Roman" w:hAnsi="Times New Roman"/>
                <w:bCs/>
                <w:sz w:val="24"/>
                <w:szCs w:val="24"/>
              </w:rPr>
              <w:t xml:space="preserve">data tables and </w:t>
            </w:r>
            <w:r w:rsidR="004245D3">
              <w:rPr>
                <w:rFonts w:ascii="Times New Roman" w:hAnsi="Times New Roman"/>
                <w:bCs/>
                <w:sz w:val="24"/>
                <w:szCs w:val="24"/>
              </w:rPr>
              <w:t xml:space="preserve">the </w:t>
            </w:r>
            <w:r w:rsidR="00B64736" w:rsidRPr="00B64736">
              <w:rPr>
                <w:rFonts w:ascii="Times New Roman" w:hAnsi="Times New Roman"/>
                <w:bCs/>
                <w:sz w:val="24"/>
                <w:szCs w:val="24"/>
              </w:rPr>
              <w:t xml:space="preserve">Applicant Flow data tables. </w:t>
            </w:r>
          </w:p>
          <w:p w14:paraId="54EF7953" w14:textId="56B3594F" w:rsidR="005744A3" w:rsidRPr="00BF14B1" w:rsidRDefault="005744A3" w:rsidP="00D41746">
            <w:pPr>
              <w:pStyle w:val="ListParagraph"/>
              <w:numPr>
                <w:ilvl w:val="0"/>
                <w:numId w:val="71"/>
              </w:numPr>
              <w:spacing w:before="2" w:afterLines="1" w:after="2"/>
              <w:rPr>
                <w:rFonts w:ascii="Times New Roman" w:hAnsi="Times New Roman"/>
                <w:bCs/>
                <w:sz w:val="24"/>
                <w:szCs w:val="24"/>
              </w:rPr>
            </w:pPr>
            <w:r>
              <w:rPr>
                <w:rFonts w:ascii="Times New Roman" w:hAnsi="Times New Roman"/>
                <w:bCs/>
                <w:sz w:val="24"/>
                <w:szCs w:val="24"/>
              </w:rPr>
              <w:t>Data on ensuring a</w:t>
            </w:r>
            <w:r w:rsidRPr="00BF14B1">
              <w:rPr>
                <w:rFonts w:ascii="Times New Roman" w:hAnsi="Times New Roman"/>
                <w:bCs/>
                <w:sz w:val="24"/>
                <w:szCs w:val="24"/>
              </w:rPr>
              <w:t xml:space="preserve"> timely process all initial reasonable accommodation requests, excluding ongoing interpretative services</w:t>
            </w:r>
            <w:r w:rsidR="00690FD6">
              <w:rPr>
                <w:rFonts w:ascii="Times New Roman" w:hAnsi="Times New Roman"/>
                <w:bCs/>
                <w:sz w:val="24"/>
                <w:szCs w:val="24"/>
              </w:rPr>
              <w:t>.</w:t>
            </w:r>
          </w:p>
          <w:p w14:paraId="78771D1C" w14:textId="5C535B4D" w:rsidR="005744A3" w:rsidRDefault="005744A3" w:rsidP="00D41746">
            <w:pPr>
              <w:pStyle w:val="ListParagraph"/>
              <w:numPr>
                <w:ilvl w:val="1"/>
                <w:numId w:val="71"/>
              </w:numPr>
              <w:spacing w:beforeLines="0" w:after="160"/>
              <w:rPr>
                <w:rFonts w:ascii="Times New Roman" w:hAnsi="Times New Roman"/>
                <w:bCs/>
                <w:sz w:val="24"/>
                <w:szCs w:val="24"/>
              </w:rPr>
            </w:pPr>
            <w:r w:rsidRPr="00BF14B1">
              <w:rPr>
                <w:rFonts w:ascii="Times New Roman" w:hAnsi="Times New Roman"/>
                <w:bCs/>
                <w:sz w:val="24"/>
                <w:szCs w:val="24"/>
              </w:rPr>
              <w:t>The NIH Reasonable Accommodation Procedures allot 45 business days for timely processing a request for reasonable accommodation, absent extenuating circumstances. These timeframes are communicated in our publicly available materials as well as our Reasonable Accommodation Process Overview document</w:t>
            </w:r>
            <w:r w:rsidR="00C660D9">
              <w:rPr>
                <w:rFonts w:ascii="Times New Roman" w:hAnsi="Times New Roman"/>
                <w:bCs/>
                <w:sz w:val="24"/>
                <w:szCs w:val="24"/>
              </w:rPr>
              <w:t>,</w:t>
            </w:r>
            <w:r w:rsidRPr="00BF14B1">
              <w:rPr>
                <w:rFonts w:ascii="Times New Roman" w:hAnsi="Times New Roman"/>
                <w:bCs/>
                <w:sz w:val="24"/>
                <w:szCs w:val="24"/>
              </w:rPr>
              <w:t xml:space="preserve"> which is provided to new requestors.  (</w:t>
            </w:r>
            <w:hyperlink r:id="rId35" w:history="1">
              <w:r w:rsidRPr="00BF14B1">
                <w:rPr>
                  <w:rFonts w:ascii="Times New Roman" w:hAnsi="Times New Roman"/>
                  <w:bCs/>
                  <w:sz w:val="24"/>
                  <w:szCs w:val="24"/>
                </w:rPr>
                <w:t>https://www.edi.nih.gov/consulting/reasonable-accommodation/faqs_</w:t>
              </w:r>
            </w:hyperlink>
            <w:r w:rsidRPr="00BF14B1">
              <w:rPr>
                <w:rFonts w:ascii="Times New Roman" w:hAnsi="Times New Roman"/>
                <w:bCs/>
                <w:sz w:val="24"/>
                <w:szCs w:val="24"/>
              </w:rPr>
              <w:t xml:space="preserve">) </w:t>
            </w:r>
          </w:p>
          <w:p w14:paraId="60F5E8C3" w14:textId="15FE5D87" w:rsidR="005744A3" w:rsidRPr="00AB0895" w:rsidRDefault="005744A3" w:rsidP="00D41746">
            <w:pPr>
              <w:pStyle w:val="ListParagraph"/>
              <w:numPr>
                <w:ilvl w:val="1"/>
                <w:numId w:val="71"/>
              </w:numPr>
              <w:spacing w:beforeLines="0" w:after="160"/>
              <w:rPr>
                <w:rFonts w:ascii="Times New Roman" w:hAnsi="Times New Roman"/>
                <w:bCs/>
                <w:sz w:val="24"/>
                <w:szCs w:val="24"/>
              </w:rPr>
            </w:pPr>
            <w:r w:rsidRPr="00AB0895">
              <w:rPr>
                <w:rFonts w:ascii="Times New Roman" w:hAnsi="Times New Roman"/>
                <w:bCs/>
                <w:sz w:val="24"/>
                <w:szCs w:val="24"/>
              </w:rPr>
              <w:t xml:space="preserve">Requests for reasonable accommodation processed by EDI are tracked with Entellitrak.  Over the last two fiscal years, NIH has worked to improve its individual and average request processing times. In FY19, the average number of days it took to process RA requests (from initial receipt of the request to provision) was 47 business days, </w:t>
            </w:r>
            <w:r w:rsidR="00C660D9">
              <w:rPr>
                <w:rFonts w:ascii="Times New Roman" w:hAnsi="Times New Roman"/>
                <w:bCs/>
                <w:sz w:val="24"/>
                <w:szCs w:val="24"/>
              </w:rPr>
              <w:t>two</w:t>
            </w:r>
            <w:r w:rsidR="00C660D9" w:rsidRPr="00AB0895">
              <w:rPr>
                <w:rFonts w:ascii="Times New Roman" w:hAnsi="Times New Roman"/>
                <w:bCs/>
                <w:sz w:val="24"/>
                <w:szCs w:val="24"/>
              </w:rPr>
              <w:t xml:space="preserve"> </w:t>
            </w:r>
            <w:r w:rsidRPr="00AB0895">
              <w:rPr>
                <w:rFonts w:ascii="Times New Roman" w:hAnsi="Times New Roman"/>
                <w:bCs/>
                <w:sz w:val="24"/>
                <w:szCs w:val="24"/>
              </w:rPr>
              <w:t xml:space="preserve">days longer than our policy provides for. </w:t>
            </w:r>
            <w:r w:rsidRPr="00AB0895">
              <w:rPr>
                <w:rFonts w:ascii="Times New Roman" w:hAnsi="Times New Roman"/>
                <w:bCs/>
                <w:sz w:val="24"/>
                <w:szCs w:val="24"/>
              </w:rPr>
              <w:lastRenderedPageBreak/>
              <w:t xml:space="preserve">In FY20, the average number of days it took to process RA requests (from initial receipt of the request to provision) was 30 business days, 15 business days less than our policy </w:t>
            </w:r>
            <w:r w:rsidR="00C660D9">
              <w:rPr>
                <w:rFonts w:ascii="Times New Roman" w:hAnsi="Times New Roman"/>
                <w:bCs/>
                <w:sz w:val="24"/>
                <w:szCs w:val="24"/>
              </w:rPr>
              <w:t>allows</w:t>
            </w:r>
            <w:r w:rsidRPr="00AB0895">
              <w:rPr>
                <w:rFonts w:ascii="Times New Roman" w:hAnsi="Times New Roman"/>
                <w:bCs/>
                <w:sz w:val="24"/>
                <w:szCs w:val="24"/>
              </w:rPr>
              <w:t xml:space="preserve">. This information has been reported with more detail in NIH’s annual MD-715 report for FY19 and FY20, </w:t>
            </w:r>
            <w:proofErr w:type="spellStart"/>
            <w:r w:rsidRPr="00AB0895">
              <w:rPr>
                <w:rFonts w:ascii="Times New Roman" w:hAnsi="Times New Roman"/>
                <w:bCs/>
                <w:sz w:val="24"/>
                <w:szCs w:val="24"/>
              </w:rPr>
              <w:t>respectively.EDI</w:t>
            </w:r>
            <w:proofErr w:type="spellEnd"/>
            <w:r w:rsidRPr="00AB0895">
              <w:rPr>
                <w:rFonts w:ascii="Times New Roman" w:hAnsi="Times New Roman"/>
                <w:bCs/>
                <w:sz w:val="24"/>
                <w:szCs w:val="24"/>
              </w:rPr>
              <w:t xml:space="preserve"> is currently implementing updates to Entellitrak that will improve our data collection, enhance our ability to identify trends and provide better monitoring of processing timeliness.</w:t>
            </w:r>
          </w:p>
          <w:p w14:paraId="434D8D73" w14:textId="2B733A9A" w:rsidR="005A5282" w:rsidRPr="00BF14B1" w:rsidRDefault="00A7366E" w:rsidP="00AB0895">
            <w:pPr>
              <w:pStyle w:val="ListParagraph"/>
              <w:spacing w:beforeLines="0" w:after="160"/>
              <w:ind w:left="1440"/>
              <w:rPr>
                <w:rFonts w:ascii="Times New Roman" w:hAnsi="Times New Roman"/>
                <w:bCs/>
                <w:sz w:val="24"/>
                <w:szCs w:val="24"/>
              </w:rPr>
            </w:pPr>
            <w:r w:rsidRPr="00BF14B1">
              <w:rPr>
                <w:rFonts w:ascii="Times New Roman" w:hAnsi="Times New Roman"/>
                <w:bCs/>
                <w:sz w:val="24"/>
                <w:szCs w:val="24"/>
              </w:rPr>
              <w:t xml:space="preserve">Tracking to identify job applicants with disabilities; tracking the NIH’s use of hiring authorities that take disability into account (Schedule A, 30% or more Disabled Veteran, and VRA); how the individual’s application is forwarded to the relevant hiring officials with an explanation of how and when the individual may be appointed. </w:t>
            </w:r>
          </w:p>
          <w:p w14:paraId="74D6F800" w14:textId="13D3B190" w:rsidR="00A7366E" w:rsidRPr="00BF14B1" w:rsidRDefault="00A7366E" w:rsidP="00D41746">
            <w:pPr>
              <w:pStyle w:val="ListParagraph"/>
              <w:numPr>
                <w:ilvl w:val="1"/>
                <w:numId w:val="71"/>
              </w:numPr>
              <w:spacing w:beforeLines="0" w:after="160"/>
            </w:pPr>
            <w:r w:rsidRPr="00AB0895">
              <w:rPr>
                <w:rFonts w:ascii="Times New Roman" w:hAnsi="Times New Roman"/>
                <w:bCs/>
                <w:sz w:val="24"/>
                <w:szCs w:val="24"/>
              </w:rPr>
              <w:t>Tracking on the frequency of training all NIH hiring managers on the use of hiring authorities that take disability into account (Schedule A, 30% or more Disabled Veteran, and VRA).</w:t>
            </w:r>
            <w:r w:rsidR="00690FD6">
              <w:rPr>
                <w:rFonts w:ascii="Times New Roman" w:hAnsi="Times New Roman"/>
                <w:bCs/>
                <w:sz w:val="24"/>
                <w:szCs w:val="24"/>
              </w:rPr>
              <w:br/>
            </w:r>
          </w:p>
          <w:p w14:paraId="0120C025" w14:textId="524DB7AB" w:rsidR="003D730E" w:rsidRPr="00AB0895" w:rsidRDefault="00A07098" w:rsidP="00AB0895">
            <w:pPr>
              <w:pStyle w:val="ListParagraph"/>
              <w:spacing w:before="2"/>
              <w:ind w:left="0"/>
              <w:rPr>
                <w:rFonts w:ascii="Times New Roman" w:hAnsi="Times New Roman"/>
                <w:bCs/>
                <w:sz w:val="24"/>
                <w:szCs w:val="24"/>
              </w:rPr>
            </w:pPr>
            <w:r>
              <w:rPr>
                <w:rFonts w:ascii="Times New Roman" w:hAnsi="Times New Roman"/>
                <w:bCs/>
                <w:sz w:val="24"/>
                <w:szCs w:val="24"/>
              </w:rPr>
              <w:t xml:space="preserve">2. </w:t>
            </w:r>
            <w:r w:rsidR="005A5282">
              <w:rPr>
                <w:rFonts w:ascii="Times New Roman" w:hAnsi="Times New Roman"/>
                <w:bCs/>
                <w:sz w:val="24"/>
                <w:szCs w:val="24"/>
              </w:rPr>
              <w:t>T</w:t>
            </w:r>
            <w:r w:rsidR="003D730E" w:rsidRPr="00AB0895">
              <w:rPr>
                <w:rFonts w:ascii="Times New Roman" w:hAnsi="Times New Roman"/>
                <w:bCs/>
                <w:sz w:val="24"/>
                <w:szCs w:val="24"/>
              </w:rPr>
              <w:t>he agency has not trained its managers and supervisors on the anti-harassment policy, the ADR process, the EEO complaint process, and communication and interpersonal skills.</w:t>
            </w:r>
          </w:p>
          <w:p w14:paraId="0DDDD50F" w14:textId="0D520BF3" w:rsidR="00690FD6" w:rsidRPr="00BF14B1" w:rsidRDefault="00690FD6"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 xml:space="preserve">The agency’s anti-harassment training materials do not include examples of disability-based harassment-- The 2020 version of the anti-harassment training includes a scenario on disability-based harassment.  The training rolled out </w:t>
            </w:r>
            <w:r w:rsidR="00C660D9">
              <w:rPr>
                <w:rFonts w:ascii="Times New Roman" w:hAnsi="Times New Roman"/>
                <w:bCs/>
                <w:sz w:val="24"/>
                <w:szCs w:val="24"/>
              </w:rPr>
              <w:t xml:space="preserve">on </w:t>
            </w:r>
            <w:r w:rsidRPr="00BF14B1">
              <w:rPr>
                <w:rFonts w:ascii="Times New Roman" w:hAnsi="Times New Roman"/>
                <w:bCs/>
                <w:sz w:val="24"/>
                <w:szCs w:val="24"/>
              </w:rPr>
              <w:t xml:space="preserve">9/14/2020. This also included case studies on disability-based harassment, </w:t>
            </w:r>
            <w:r w:rsidR="00C660D9">
              <w:rPr>
                <w:rFonts w:ascii="Times New Roman" w:hAnsi="Times New Roman"/>
                <w:bCs/>
                <w:sz w:val="24"/>
                <w:szCs w:val="24"/>
              </w:rPr>
              <w:t xml:space="preserve">disability-based </w:t>
            </w:r>
            <w:r w:rsidRPr="00BF14B1">
              <w:rPr>
                <w:rFonts w:ascii="Times New Roman" w:hAnsi="Times New Roman"/>
                <w:bCs/>
                <w:sz w:val="24"/>
                <w:szCs w:val="24"/>
              </w:rPr>
              <w:t xml:space="preserve">discrimination, and </w:t>
            </w:r>
            <w:r w:rsidR="00C660D9">
              <w:rPr>
                <w:rFonts w:ascii="Times New Roman" w:hAnsi="Times New Roman"/>
                <w:bCs/>
                <w:sz w:val="24"/>
                <w:szCs w:val="24"/>
              </w:rPr>
              <w:t>disability-based</w:t>
            </w:r>
            <w:r w:rsidRPr="00BF14B1">
              <w:rPr>
                <w:rFonts w:ascii="Times New Roman" w:hAnsi="Times New Roman"/>
                <w:bCs/>
                <w:sz w:val="24"/>
                <w:szCs w:val="24"/>
              </w:rPr>
              <w:t xml:space="preserve"> accommodations</w:t>
            </w:r>
            <w:r w:rsidR="00C660D9">
              <w:rPr>
                <w:rFonts w:ascii="Times New Roman" w:hAnsi="Times New Roman"/>
                <w:bCs/>
                <w:sz w:val="24"/>
                <w:szCs w:val="24"/>
              </w:rPr>
              <w:t>,</w:t>
            </w:r>
            <w:r w:rsidR="00C660D9" w:rsidRPr="00BF14B1">
              <w:rPr>
                <w:rFonts w:ascii="Times New Roman" w:hAnsi="Times New Roman"/>
                <w:bCs/>
                <w:sz w:val="24"/>
                <w:szCs w:val="24"/>
              </w:rPr>
              <w:t xml:space="preserve"> </w:t>
            </w:r>
            <w:r w:rsidRPr="00BF14B1">
              <w:rPr>
                <w:rFonts w:ascii="Times New Roman" w:hAnsi="Times New Roman"/>
                <w:bCs/>
                <w:sz w:val="24"/>
                <w:szCs w:val="24"/>
              </w:rPr>
              <w:t>as well as religious accommodation and national origin harassment.</w:t>
            </w:r>
          </w:p>
          <w:p w14:paraId="6077F985" w14:textId="77777777" w:rsidR="003D730E" w:rsidRPr="00BF14B1" w:rsidRDefault="003D730E"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Our current mandatory training does not include ADR; however, it is included in the EEO compliance training (not mandatory). Developing a mechanism to put this to the managers’ list serve or include it in the next update of No FEAR and POSH (mandatory email shutdown).</w:t>
            </w:r>
          </w:p>
          <w:p w14:paraId="6FC675B8" w14:textId="77777777" w:rsidR="003D730E" w:rsidRPr="00BF14B1" w:rsidRDefault="003D730E"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 xml:space="preserve">EDI provides training on a regular and reoccurring basis to NIH Managers and Supervisors. This training includes but is not limited to: Reasonable accommodation, anti-harassment, bullying, safe-zone, anti-retaliation, and EEO compliance (including ADR) are offered to NIH staff quarterly throughout the year. </w:t>
            </w:r>
            <w:hyperlink r:id="rId36" w:history="1">
              <w:r w:rsidRPr="00BF14B1">
                <w:rPr>
                  <w:rFonts w:ascii="Times New Roman" w:hAnsi="Times New Roman"/>
                  <w:bCs/>
                  <w:sz w:val="24"/>
                  <w:szCs w:val="24"/>
                </w:rPr>
                <w:t xml:space="preserve">https://www.edi.nih.gov/training/upcoming-training </w:t>
              </w:r>
            </w:hyperlink>
          </w:p>
          <w:p w14:paraId="50DFAB9C" w14:textId="1FA12D17" w:rsidR="00D56E0D" w:rsidRDefault="00690FD6" w:rsidP="00D41746">
            <w:pPr>
              <w:pStyle w:val="ListParagraph"/>
              <w:numPr>
                <w:ilvl w:val="0"/>
                <w:numId w:val="71"/>
              </w:numPr>
              <w:spacing w:beforeLines="0" w:after="160"/>
              <w:rPr>
                <w:rFonts w:ascii="Times New Roman" w:hAnsi="Times New Roman"/>
                <w:bCs/>
                <w:sz w:val="24"/>
                <w:szCs w:val="24"/>
              </w:rPr>
            </w:pPr>
            <w:r>
              <w:rPr>
                <w:rFonts w:ascii="Times New Roman" w:hAnsi="Times New Roman"/>
                <w:bCs/>
                <w:sz w:val="24"/>
                <w:szCs w:val="24"/>
              </w:rPr>
              <w:t>A Part H plan will c</w:t>
            </w:r>
            <w:r w:rsidRPr="00BF14B1">
              <w:rPr>
                <w:rFonts w:ascii="Times New Roman" w:hAnsi="Times New Roman"/>
                <w:bCs/>
                <w:sz w:val="24"/>
                <w:szCs w:val="24"/>
              </w:rPr>
              <w:t xml:space="preserve">oordinate </w:t>
            </w:r>
            <w:r>
              <w:rPr>
                <w:rFonts w:ascii="Times New Roman" w:hAnsi="Times New Roman"/>
                <w:bCs/>
                <w:sz w:val="24"/>
                <w:szCs w:val="24"/>
              </w:rPr>
              <w:t xml:space="preserve">a new effort </w:t>
            </w:r>
            <w:r w:rsidRPr="00BF14B1">
              <w:rPr>
                <w:rFonts w:ascii="Times New Roman" w:hAnsi="Times New Roman"/>
                <w:bCs/>
                <w:sz w:val="24"/>
                <w:szCs w:val="24"/>
              </w:rPr>
              <w:t>through the training committee to identify ways to</w:t>
            </w:r>
            <w:r w:rsidR="00E52C06">
              <w:rPr>
                <w:rFonts w:ascii="Times New Roman" w:hAnsi="Times New Roman"/>
                <w:bCs/>
                <w:sz w:val="24"/>
                <w:szCs w:val="24"/>
              </w:rPr>
              <w:t xml:space="preserve"> ensure all managers and supervisors have received</w:t>
            </w:r>
            <w:r w:rsidRPr="00BF14B1">
              <w:rPr>
                <w:rFonts w:ascii="Times New Roman" w:hAnsi="Times New Roman"/>
                <w:bCs/>
                <w:sz w:val="24"/>
                <w:szCs w:val="24"/>
              </w:rPr>
              <w:t xml:space="preserve"> interpersonal skills training to manage a diverse workforce.</w:t>
            </w:r>
            <w:r w:rsidR="00D56E0D">
              <w:rPr>
                <w:rFonts w:ascii="Times New Roman" w:hAnsi="Times New Roman"/>
                <w:bCs/>
                <w:sz w:val="24"/>
                <w:szCs w:val="24"/>
              </w:rPr>
              <w:t xml:space="preserve"> </w:t>
            </w:r>
            <w:r w:rsidR="003D730E" w:rsidRPr="00AB0895">
              <w:rPr>
                <w:rFonts w:ascii="Times New Roman" w:hAnsi="Times New Roman"/>
                <w:bCs/>
                <w:sz w:val="24"/>
                <w:szCs w:val="24"/>
              </w:rPr>
              <w:t xml:space="preserve">The NIH Learning Management System (in conjunction with the HHS Learning Portal) provides access to </w:t>
            </w:r>
            <w:r w:rsidR="00C660D9">
              <w:rPr>
                <w:rFonts w:ascii="Times New Roman" w:hAnsi="Times New Roman"/>
                <w:bCs/>
                <w:sz w:val="24"/>
                <w:szCs w:val="24"/>
              </w:rPr>
              <w:t>various</w:t>
            </w:r>
            <w:r w:rsidR="003D730E" w:rsidRPr="00AB0895">
              <w:rPr>
                <w:rFonts w:ascii="Times New Roman" w:hAnsi="Times New Roman"/>
                <w:bCs/>
                <w:sz w:val="24"/>
                <w:szCs w:val="24"/>
              </w:rPr>
              <w:t xml:space="preserve"> training opportunities in communication and interpersonal skills. Examples include: </w:t>
            </w:r>
            <w:r w:rsidR="00D56E0D">
              <w:rPr>
                <w:rFonts w:ascii="Times New Roman" w:hAnsi="Times New Roman"/>
                <w:bCs/>
                <w:sz w:val="24"/>
                <w:szCs w:val="24"/>
              </w:rPr>
              <w:t xml:space="preserve"> </w:t>
            </w:r>
          </w:p>
          <w:p w14:paraId="274B166C" w14:textId="5111A9CD" w:rsidR="00D56E0D" w:rsidRDefault="003D730E" w:rsidP="00D41746">
            <w:pPr>
              <w:pStyle w:val="ListParagraph"/>
              <w:numPr>
                <w:ilvl w:val="1"/>
                <w:numId w:val="71"/>
              </w:numPr>
              <w:spacing w:beforeLines="0" w:after="160"/>
              <w:rPr>
                <w:rFonts w:ascii="Times New Roman" w:hAnsi="Times New Roman"/>
                <w:bCs/>
                <w:sz w:val="24"/>
                <w:szCs w:val="24"/>
              </w:rPr>
            </w:pPr>
            <w:r w:rsidRPr="00AB0895">
              <w:rPr>
                <w:rFonts w:ascii="Times New Roman" w:hAnsi="Times New Roman"/>
                <w:bCs/>
                <w:sz w:val="24"/>
                <w:szCs w:val="24"/>
              </w:rPr>
              <w:t xml:space="preserve">The Art and Science of </w:t>
            </w:r>
            <w:r w:rsidR="00A07098" w:rsidRPr="000928C2">
              <w:rPr>
                <w:rFonts w:ascii="Times New Roman" w:hAnsi="Times New Roman"/>
                <w:bCs/>
                <w:sz w:val="24"/>
                <w:szCs w:val="24"/>
              </w:rPr>
              <w:t>Communication</w:t>
            </w:r>
          </w:p>
          <w:p w14:paraId="76A2DB64" w14:textId="4A3F09B6" w:rsidR="00D56E0D" w:rsidRDefault="003D730E" w:rsidP="00D41746">
            <w:pPr>
              <w:pStyle w:val="ListParagraph"/>
              <w:numPr>
                <w:ilvl w:val="1"/>
                <w:numId w:val="71"/>
              </w:numPr>
              <w:spacing w:beforeLines="0" w:after="160"/>
              <w:rPr>
                <w:rFonts w:ascii="Times New Roman" w:hAnsi="Times New Roman"/>
                <w:bCs/>
                <w:sz w:val="24"/>
                <w:szCs w:val="24"/>
              </w:rPr>
            </w:pPr>
            <w:r w:rsidRPr="00AB0895">
              <w:rPr>
                <w:rFonts w:ascii="Times New Roman" w:hAnsi="Times New Roman"/>
                <w:bCs/>
                <w:sz w:val="24"/>
                <w:szCs w:val="24"/>
              </w:rPr>
              <w:t xml:space="preserve">Trust Building through Effective </w:t>
            </w:r>
            <w:r w:rsidR="00A07098" w:rsidRPr="000928C2">
              <w:rPr>
                <w:rFonts w:ascii="Times New Roman" w:hAnsi="Times New Roman"/>
                <w:bCs/>
                <w:sz w:val="24"/>
                <w:szCs w:val="24"/>
              </w:rPr>
              <w:t>Communication</w:t>
            </w:r>
          </w:p>
          <w:p w14:paraId="613B1DD8" w14:textId="79E3AF47" w:rsidR="00D56E0D" w:rsidRDefault="003D730E" w:rsidP="00D41746">
            <w:pPr>
              <w:pStyle w:val="ListParagraph"/>
              <w:numPr>
                <w:ilvl w:val="1"/>
                <w:numId w:val="71"/>
              </w:numPr>
              <w:spacing w:beforeLines="0" w:after="160"/>
              <w:rPr>
                <w:rFonts w:ascii="Times New Roman" w:hAnsi="Times New Roman"/>
                <w:bCs/>
                <w:sz w:val="24"/>
                <w:szCs w:val="24"/>
              </w:rPr>
            </w:pPr>
            <w:r w:rsidRPr="00AB0895">
              <w:rPr>
                <w:rFonts w:ascii="Times New Roman" w:hAnsi="Times New Roman"/>
                <w:bCs/>
                <w:sz w:val="24"/>
                <w:szCs w:val="24"/>
              </w:rPr>
              <w:t xml:space="preserve">How Culture Impacts </w:t>
            </w:r>
            <w:r w:rsidR="00A07098" w:rsidRPr="000928C2">
              <w:rPr>
                <w:rFonts w:ascii="Times New Roman" w:hAnsi="Times New Roman"/>
                <w:bCs/>
                <w:sz w:val="24"/>
                <w:szCs w:val="24"/>
              </w:rPr>
              <w:t>Communication</w:t>
            </w:r>
          </w:p>
          <w:p w14:paraId="540CB2CE" w14:textId="2EC83AE5" w:rsidR="00D56E0D" w:rsidRDefault="003D730E" w:rsidP="00D41746">
            <w:pPr>
              <w:pStyle w:val="ListParagraph"/>
              <w:numPr>
                <w:ilvl w:val="1"/>
                <w:numId w:val="71"/>
              </w:numPr>
              <w:spacing w:beforeLines="0" w:after="160"/>
              <w:rPr>
                <w:rFonts w:ascii="Times New Roman" w:hAnsi="Times New Roman"/>
                <w:bCs/>
                <w:sz w:val="24"/>
                <w:szCs w:val="24"/>
              </w:rPr>
            </w:pPr>
            <w:r w:rsidRPr="00AB0895">
              <w:rPr>
                <w:rFonts w:ascii="Times New Roman" w:hAnsi="Times New Roman"/>
                <w:bCs/>
                <w:sz w:val="24"/>
                <w:szCs w:val="24"/>
              </w:rPr>
              <w:t xml:space="preserve">Making an Impact with Non-verbal Communication, and </w:t>
            </w:r>
          </w:p>
          <w:p w14:paraId="2B9F0BF5" w14:textId="33F4DE9B" w:rsidR="003D730E" w:rsidRPr="00AB0895" w:rsidRDefault="003D730E" w:rsidP="00D41746">
            <w:pPr>
              <w:pStyle w:val="ListParagraph"/>
              <w:numPr>
                <w:ilvl w:val="1"/>
                <w:numId w:val="71"/>
              </w:numPr>
              <w:spacing w:beforeLines="0" w:after="160"/>
              <w:rPr>
                <w:rFonts w:ascii="Times New Roman" w:hAnsi="Times New Roman"/>
                <w:bCs/>
                <w:sz w:val="24"/>
                <w:szCs w:val="24"/>
              </w:rPr>
            </w:pPr>
            <w:r w:rsidRPr="00AB0895">
              <w:rPr>
                <w:rFonts w:ascii="Times New Roman" w:hAnsi="Times New Roman"/>
                <w:bCs/>
                <w:sz w:val="24"/>
                <w:szCs w:val="24"/>
              </w:rPr>
              <w:t>Interpersonal Communication.</w:t>
            </w:r>
          </w:p>
          <w:p w14:paraId="5D558332" w14:textId="2F09CD64" w:rsidR="009D642E" w:rsidRPr="009D642E" w:rsidRDefault="002D7500" w:rsidP="009D642E">
            <w:pPr>
              <w:spacing w:line="240" w:lineRule="auto"/>
              <w:rPr>
                <w:rFonts w:ascii="Times New Roman" w:hAnsi="Times New Roman"/>
                <w:bCs/>
                <w:sz w:val="24"/>
                <w:szCs w:val="24"/>
              </w:rPr>
            </w:pPr>
            <w:r w:rsidRPr="00AB0895">
              <w:rPr>
                <w:rStyle w:val="Heading2Char"/>
                <w:rFonts w:eastAsiaTheme="minorHAnsi"/>
              </w:rPr>
              <w:t>Essential Element C. Management and Program Accountability</w:t>
            </w:r>
            <w:r w:rsidRPr="00BF14B1">
              <w:rPr>
                <w:rFonts w:ascii="Times New Roman" w:eastAsia="Times New Roman" w:hAnsi="Times New Roman" w:cs="Times New Roman"/>
                <w:bCs/>
                <w:sz w:val="24"/>
                <w:szCs w:val="24"/>
              </w:rPr>
              <w:t xml:space="preserve"> </w:t>
            </w:r>
            <w:r w:rsidRPr="00BF14B1">
              <w:rPr>
                <w:rFonts w:ascii="Times New Roman" w:eastAsia="Times New Roman" w:hAnsi="Times New Roman" w:cs="Times New Roman"/>
                <w:bCs/>
                <w:sz w:val="24"/>
                <w:szCs w:val="24"/>
              </w:rPr>
              <w:br/>
            </w:r>
            <w:r w:rsidR="00690FD6">
              <w:rPr>
                <w:rFonts w:ascii="Times New Roman" w:eastAsia="Times New Roman" w:hAnsi="Times New Roman"/>
                <w:bCs/>
                <w:sz w:val="24"/>
                <w:szCs w:val="24"/>
              </w:rPr>
              <w:lastRenderedPageBreak/>
              <w:br/>
            </w:r>
            <w:r w:rsidR="009D642E" w:rsidRPr="009D642E">
              <w:rPr>
                <w:rFonts w:ascii="Times New Roman" w:eastAsia="Times New Roman" w:hAnsi="Times New Roman"/>
                <w:bCs/>
                <w:sz w:val="24"/>
                <w:szCs w:val="24"/>
              </w:rPr>
              <w:t xml:space="preserve">This element requires the agency head to hold all managers, supervisors, and EEO Officials responsible for the effective implementation of the agency's EEO Program and Plan. </w:t>
            </w:r>
            <w:r w:rsidR="009D642E">
              <w:rPr>
                <w:rFonts w:ascii="Times New Roman" w:eastAsia="Times New Roman" w:hAnsi="Times New Roman"/>
                <w:bCs/>
                <w:sz w:val="24"/>
                <w:szCs w:val="24"/>
              </w:rPr>
              <w:t>This element requires that NIH:</w:t>
            </w:r>
          </w:p>
          <w:p w14:paraId="02E82E77" w14:textId="00AAA971" w:rsidR="009D642E" w:rsidRDefault="009D642E" w:rsidP="004245D3">
            <w:pPr>
              <w:numPr>
                <w:ilvl w:val="0"/>
                <w:numId w:val="71"/>
              </w:numPr>
              <w:spacing w:line="240" w:lineRule="auto"/>
              <w:rPr>
                <w:rFonts w:ascii="Times New Roman" w:eastAsia="Times New Roman" w:hAnsi="Times New Roman" w:cs="Times New Roman"/>
                <w:bCs/>
                <w:sz w:val="24"/>
                <w:szCs w:val="24"/>
              </w:rPr>
            </w:pPr>
            <w:r w:rsidRPr="009D642E">
              <w:rPr>
                <w:rFonts w:ascii="Times New Roman" w:eastAsia="Times New Roman" w:hAnsi="Times New Roman" w:cs="Times New Roman"/>
                <w:bCs/>
                <w:sz w:val="24"/>
                <w:szCs w:val="24"/>
              </w:rPr>
              <w:t>establishe</w:t>
            </w:r>
            <w:r>
              <w:rPr>
                <w:rFonts w:ascii="Times New Roman" w:eastAsia="Times New Roman" w:hAnsi="Times New Roman" w:cs="Times New Roman"/>
                <w:bCs/>
                <w:sz w:val="24"/>
                <w:szCs w:val="24"/>
              </w:rPr>
              <w:t>s</w:t>
            </w:r>
            <w:r w:rsidRPr="009D642E">
              <w:rPr>
                <w:rFonts w:ascii="Times New Roman" w:eastAsia="Times New Roman" w:hAnsi="Times New Roman" w:cs="Times New Roman"/>
                <w:bCs/>
                <w:sz w:val="24"/>
                <w:szCs w:val="24"/>
              </w:rPr>
              <w:t xml:space="preserve"> procedures to prevent all forms of EEO discrimination</w:t>
            </w:r>
          </w:p>
          <w:p w14:paraId="1E7760C6" w14:textId="79B7D1A5" w:rsidR="009D642E" w:rsidRDefault="009D642E" w:rsidP="004245D3">
            <w:pPr>
              <w:numPr>
                <w:ilvl w:val="0"/>
                <w:numId w:val="71"/>
              </w:numPr>
              <w:spacing w:line="240" w:lineRule="auto"/>
              <w:rPr>
                <w:rFonts w:ascii="Times New Roman" w:eastAsia="Times New Roman" w:hAnsi="Times New Roman" w:cs="Times New Roman"/>
                <w:bCs/>
                <w:sz w:val="24"/>
                <w:szCs w:val="24"/>
              </w:rPr>
            </w:pPr>
            <w:r w:rsidRPr="009D642E">
              <w:rPr>
                <w:rFonts w:ascii="Times New Roman" w:eastAsia="Times New Roman" w:hAnsi="Times New Roman" w:cs="Times New Roman"/>
                <w:bCs/>
                <w:sz w:val="24"/>
                <w:szCs w:val="24"/>
              </w:rPr>
              <w:t>evaluates managers and supervisors on their efforts to ensure equal employment opportunity</w:t>
            </w:r>
          </w:p>
          <w:p w14:paraId="69FCB126" w14:textId="48DE89A4" w:rsidR="009D642E" w:rsidRPr="009D642E" w:rsidRDefault="009D642E" w:rsidP="004245D3">
            <w:pPr>
              <w:numPr>
                <w:ilvl w:val="0"/>
                <w:numId w:val="71"/>
              </w:numPr>
              <w:spacing w:line="240" w:lineRule="auto"/>
              <w:rPr>
                <w:rFonts w:ascii="Times New Roman" w:eastAsia="Times New Roman" w:hAnsi="Times New Roman" w:cs="Times New Roman"/>
                <w:bCs/>
                <w:sz w:val="24"/>
                <w:szCs w:val="24"/>
              </w:rPr>
            </w:pPr>
            <w:r w:rsidRPr="009D642E">
              <w:rPr>
                <w:rFonts w:ascii="Times New Roman" w:eastAsia="Times New Roman" w:hAnsi="Times New Roman" w:cs="Times New Roman"/>
                <w:bCs/>
                <w:sz w:val="24"/>
                <w:szCs w:val="24"/>
              </w:rPr>
              <w:t>ensures effective coordination between its EEO programs and Human Resources (HR) program</w:t>
            </w:r>
          </w:p>
          <w:p w14:paraId="5D4EEC22" w14:textId="6695C9DD" w:rsidR="009D642E" w:rsidRPr="009D642E" w:rsidRDefault="009D642E" w:rsidP="004245D3">
            <w:pPr>
              <w:numPr>
                <w:ilvl w:val="0"/>
                <w:numId w:val="71"/>
              </w:numPr>
              <w:spacing w:line="240" w:lineRule="auto"/>
              <w:rPr>
                <w:rFonts w:ascii="Times New Roman" w:eastAsia="Times New Roman" w:hAnsi="Times New Roman" w:cs="Times New Roman"/>
                <w:bCs/>
                <w:sz w:val="24"/>
                <w:szCs w:val="24"/>
              </w:rPr>
            </w:pPr>
            <w:r w:rsidRPr="009D642E">
              <w:rPr>
                <w:rFonts w:ascii="Times New Roman" w:eastAsia="Times New Roman" w:hAnsi="Times New Roman" w:cs="Times New Roman"/>
                <w:bCs/>
                <w:sz w:val="24"/>
                <w:szCs w:val="24"/>
              </w:rPr>
              <w:t xml:space="preserve">Following a finding of discrimination, </w:t>
            </w:r>
            <w:r>
              <w:rPr>
                <w:rFonts w:ascii="Times New Roman" w:eastAsia="Times New Roman" w:hAnsi="Times New Roman" w:cs="Times New Roman"/>
                <w:bCs/>
                <w:sz w:val="24"/>
                <w:szCs w:val="24"/>
              </w:rPr>
              <w:t>NIH</w:t>
            </w:r>
            <w:r w:rsidRPr="009D642E">
              <w:rPr>
                <w:rFonts w:ascii="Times New Roman" w:eastAsia="Times New Roman" w:hAnsi="Times New Roman" w:cs="Times New Roman"/>
                <w:bCs/>
                <w:sz w:val="24"/>
                <w:szCs w:val="24"/>
              </w:rPr>
              <w:t xml:space="preserve"> explores whether it should take a disciplinary action.</w:t>
            </w:r>
          </w:p>
          <w:p w14:paraId="1BF29577" w14:textId="0043929B" w:rsidR="009D642E" w:rsidRPr="00AB0895" w:rsidRDefault="009D642E" w:rsidP="004245D3">
            <w:pPr>
              <w:numPr>
                <w:ilvl w:val="0"/>
                <w:numId w:val="71"/>
              </w:numPr>
              <w:spacing w:line="240" w:lineRule="auto"/>
              <w:rPr>
                <w:rFonts w:ascii="Times New Roman" w:eastAsia="Times New Roman" w:hAnsi="Times New Roman" w:cs="Times New Roman"/>
                <w:bCs/>
                <w:sz w:val="24"/>
                <w:szCs w:val="24"/>
              </w:rPr>
            </w:pPr>
            <w:r w:rsidRPr="009D642E">
              <w:rPr>
                <w:rFonts w:ascii="Times New Roman" w:eastAsia="Times New Roman" w:hAnsi="Times New Roman" w:cs="Times New Roman"/>
                <w:bCs/>
                <w:sz w:val="24"/>
                <w:szCs w:val="24"/>
              </w:rPr>
              <w:t>EEO Office advises managers/supervisors on EEO matters.</w:t>
            </w:r>
          </w:p>
          <w:p w14:paraId="1C0C5E43" w14:textId="3B5BEB59" w:rsidR="009D642E" w:rsidRPr="009D642E" w:rsidRDefault="009D642E" w:rsidP="00AB0895">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Example</w:t>
            </w:r>
            <w:r w:rsidR="00A0709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w:t>
            </w:r>
          </w:p>
          <w:p w14:paraId="5FD62575" w14:textId="054B8D99" w:rsidR="00FB5B12" w:rsidRDefault="007542EA" w:rsidP="00D41746">
            <w:pPr>
              <w:pStyle w:val="ListParagraph"/>
              <w:numPr>
                <w:ilvl w:val="0"/>
                <w:numId w:val="71"/>
              </w:numPr>
              <w:spacing w:before="2" w:afterLines="1" w:after="2"/>
              <w:rPr>
                <w:rFonts w:ascii="Times New Roman" w:hAnsi="Times New Roman"/>
                <w:bCs/>
                <w:sz w:val="24"/>
                <w:szCs w:val="24"/>
              </w:rPr>
            </w:pPr>
            <w:r w:rsidRPr="00BF14B1">
              <w:rPr>
                <w:rFonts w:ascii="Times New Roman" w:hAnsi="Times New Roman"/>
                <w:bCs/>
                <w:sz w:val="24"/>
                <w:szCs w:val="24"/>
              </w:rPr>
              <w:t xml:space="preserve">EDI will begin conducting disparity assessments on all new NIH policies to be reviewed for systemic barriers </w:t>
            </w:r>
            <w:r w:rsidR="00C660D9">
              <w:rPr>
                <w:rFonts w:ascii="Times New Roman" w:hAnsi="Times New Roman"/>
                <w:bCs/>
                <w:sz w:val="24"/>
                <w:szCs w:val="24"/>
              </w:rPr>
              <w:t>start</w:t>
            </w:r>
            <w:r w:rsidR="00C660D9" w:rsidRPr="00BF14B1">
              <w:rPr>
                <w:rFonts w:ascii="Times New Roman" w:hAnsi="Times New Roman"/>
                <w:bCs/>
                <w:sz w:val="24"/>
                <w:szCs w:val="24"/>
              </w:rPr>
              <w:t xml:space="preserve">ing </w:t>
            </w:r>
            <w:r w:rsidRPr="00BF14B1">
              <w:rPr>
                <w:rFonts w:ascii="Times New Roman" w:hAnsi="Times New Roman"/>
                <w:bCs/>
                <w:sz w:val="24"/>
                <w:szCs w:val="24"/>
              </w:rPr>
              <w:t>in May of 2021.</w:t>
            </w:r>
          </w:p>
          <w:p w14:paraId="6D3490D8" w14:textId="7B05D5B4" w:rsidR="00FB5B12" w:rsidRPr="00FB5B12" w:rsidRDefault="00FB5B12" w:rsidP="00D41746">
            <w:pPr>
              <w:pStyle w:val="ListParagraph"/>
              <w:numPr>
                <w:ilvl w:val="0"/>
                <w:numId w:val="71"/>
              </w:numPr>
              <w:spacing w:before="2" w:afterLines="1" w:after="2"/>
              <w:rPr>
                <w:rFonts w:ascii="Times New Roman" w:hAnsi="Times New Roman"/>
                <w:bCs/>
                <w:sz w:val="24"/>
                <w:szCs w:val="24"/>
              </w:rPr>
            </w:pPr>
            <w:r w:rsidRPr="00FB5B12">
              <w:rPr>
                <w:rFonts w:ascii="Times New Roman" w:hAnsi="Times New Roman"/>
                <w:sz w:val="24"/>
                <w:szCs w:val="24"/>
              </w:rPr>
              <w:t xml:space="preserve">NIH’s Division of Program Coordination, Planning, and Strategic Initiatives (DPCPSI) has been charged with working with the NIH’s Office of Equity, Diversity, and Inclusion (EDI) </w:t>
            </w:r>
            <w:r w:rsidR="00C660D9">
              <w:rPr>
                <w:rFonts w:ascii="Times New Roman" w:hAnsi="Times New Roman"/>
                <w:sz w:val="24"/>
                <w:szCs w:val="24"/>
              </w:rPr>
              <w:t xml:space="preserve">and the </w:t>
            </w:r>
            <w:r w:rsidRPr="00FB5B12">
              <w:rPr>
                <w:rFonts w:ascii="Times New Roman" w:hAnsi="Times New Roman"/>
                <w:sz w:val="24"/>
                <w:szCs w:val="24"/>
              </w:rPr>
              <w:t>Office of Scientific Workforce Diversity (SWD). NIH expects to deliver the DEIA Plan to Congress by summer 2022. In the interim, NIH will provide quarterly briefings to the relevant Congressional committees on NIH activities in this space and the status of the DEIA Plan.</w:t>
            </w:r>
          </w:p>
          <w:p w14:paraId="2EB2C1B4" w14:textId="77777777" w:rsidR="00FB5B12" w:rsidRPr="00FB5B12" w:rsidRDefault="00FB5B12" w:rsidP="00FB5B12">
            <w:pPr>
              <w:pStyle w:val="ListParagraph"/>
              <w:spacing w:before="2" w:afterLines="1" w:after="2"/>
              <w:rPr>
                <w:rFonts w:ascii="Times New Roman" w:hAnsi="Times New Roman"/>
                <w:bCs/>
                <w:sz w:val="24"/>
                <w:szCs w:val="24"/>
              </w:rPr>
            </w:pPr>
          </w:p>
          <w:p w14:paraId="29DF714B" w14:textId="14A590DA" w:rsidR="007542EA" w:rsidRPr="00FB5B12" w:rsidRDefault="007542EA" w:rsidP="00FB5B12">
            <w:pPr>
              <w:pStyle w:val="Heading3"/>
              <w:spacing w:before="2" w:after="2"/>
              <w:rPr>
                <w:rFonts w:ascii="Times New Roman" w:hAnsi="Times New Roman"/>
                <w:bCs/>
                <w:sz w:val="24"/>
                <w:szCs w:val="24"/>
              </w:rPr>
            </w:pPr>
            <w:r w:rsidRPr="00AB0895">
              <w:t>Opportunities for Improvement/Challenges in</w:t>
            </w:r>
            <w:r>
              <w:t xml:space="preserve"> </w:t>
            </w:r>
            <w:r w:rsidRPr="00AB0895">
              <w:t xml:space="preserve">Essential Element </w:t>
            </w:r>
            <w:r w:rsidRPr="00FB5B12">
              <w:rPr>
                <w:rStyle w:val="Heading2Char"/>
                <w:rFonts w:ascii="Times New Roman" w:hAnsi="Times New Roman"/>
                <w:b/>
                <w:bCs/>
                <w:sz w:val="28"/>
                <w:szCs w:val="28"/>
              </w:rPr>
              <w:t>C. Management and Program Accountability</w:t>
            </w:r>
            <w:r w:rsidR="00690FD6" w:rsidRPr="00FB5B12">
              <w:rPr>
                <w:rStyle w:val="Heading2Char"/>
                <w:rFonts w:ascii="Times New Roman" w:hAnsi="Times New Roman"/>
                <w:b/>
                <w:bCs/>
                <w:sz w:val="28"/>
                <w:szCs w:val="28"/>
              </w:rPr>
              <w:br/>
            </w:r>
          </w:p>
          <w:p w14:paraId="1155079C" w14:textId="1813168E" w:rsidR="00A07098" w:rsidRPr="00AB0895" w:rsidRDefault="00930E1C" w:rsidP="00D41746">
            <w:pPr>
              <w:pStyle w:val="ListParagraph"/>
              <w:numPr>
                <w:ilvl w:val="0"/>
                <w:numId w:val="71"/>
              </w:numPr>
              <w:spacing w:before="2"/>
              <w:rPr>
                <w:sz w:val="24"/>
                <w:szCs w:val="24"/>
              </w:rPr>
            </w:pPr>
            <w:r w:rsidRPr="00AB0895">
              <w:rPr>
                <w:sz w:val="24"/>
                <w:szCs w:val="24"/>
              </w:rPr>
              <w:t xml:space="preserve">EDI is currently benchmarking to develop a policy/process that establishes procedures to track and monitor whether NIH considers and implements disciplinary actions for discriminatory behavior.  However, there </w:t>
            </w:r>
            <w:r w:rsidR="00C660D9">
              <w:rPr>
                <w:sz w:val="24"/>
                <w:szCs w:val="24"/>
              </w:rPr>
              <w:t>is</w:t>
            </w:r>
            <w:r w:rsidR="00C660D9" w:rsidRPr="00AB0895">
              <w:rPr>
                <w:sz w:val="24"/>
                <w:szCs w:val="24"/>
              </w:rPr>
              <w:t xml:space="preserve"> </w:t>
            </w:r>
            <w:r w:rsidR="00C660D9">
              <w:rPr>
                <w:sz w:val="24"/>
                <w:szCs w:val="24"/>
              </w:rPr>
              <w:t>a preliminary process in place in which the leadership must be informed and provided justification when the decision is made to not discipline mana</w:t>
            </w:r>
            <w:r w:rsidRPr="00AB0895">
              <w:rPr>
                <w:sz w:val="24"/>
                <w:szCs w:val="24"/>
              </w:rPr>
              <w:t>gers.</w:t>
            </w:r>
          </w:p>
          <w:p w14:paraId="1ACA6193" w14:textId="19300BFE" w:rsidR="00FA716A" w:rsidRPr="00AB0895" w:rsidRDefault="00D462BC" w:rsidP="00D41746">
            <w:pPr>
              <w:pStyle w:val="ListParagraph"/>
              <w:numPr>
                <w:ilvl w:val="0"/>
                <w:numId w:val="71"/>
              </w:numPr>
              <w:spacing w:before="2"/>
              <w:rPr>
                <w:sz w:val="24"/>
                <w:szCs w:val="24"/>
              </w:rPr>
            </w:pPr>
            <w:r w:rsidRPr="00AB0895">
              <w:rPr>
                <w:sz w:val="24"/>
                <w:szCs w:val="24"/>
              </w:rPr>
              <w:t>The agency does not require rating officials to evaluate the performance of managers and supervisors based on their responsibilities in the EEO program</w:t>
            </w:r>
            <w:r w:rsidR="00FA716A" w:rsidRPr="00AB0895">
              <w:rPr>
                <w:sz w:val="24"/>
                <w:szCs w:val="24"/>
              </w:rPr>
              <w:t xml:space="preserve">. </w:t>
            </w:r>
            <w:r w:rsidRPr="00AB0895">
              <w:rPr>
                <w:sz w:val="24"/>
                <w:szCs w:val="24"/>
              </w:rPr>
              <w:t xml:space="preserve">EDI will collaborate with OHR to develop a guidance document for rating officials to evaluate the performance of managers and supervisors on their responsibilities in the EEO program. </w:t>
            </w:r>
            <w:r w:rsidR="00FA716A" w:rsidRPr="00AB0895">
              <w:rPr>
                <w:sz w:val="24"/>
                <w:szCs w:val="24"/>
              </w:rPr>
              <w:t xml:space="preserve">The guidance document will address areas including: </w:t>
            </w:r>
          </w:p>
          <w:p w14:paraId="593A8873" w14:textId="62202845" w:rsidR="00FA716A" w:rsidRPr="00AB0895" w:rsidRDefault="00FA716A" w:rsidP="005567DB">
            <w:pPr>
              <w:pStyle w:val="ListParagraph"/>
              <w:numPr>
                <w:ilvl w:val="0"/>
                <w:numId w:val="76"/>
              </w:numPr>
              <w:spacing w:before="2"/>
              <w:rPr>
                <w:rFonts w:ascii="Times New Roman" w:hAnsi="Times New Roman"/>
                <w:sz w:val="24"/>
                <w:szCs w:val="24"/>
              </w:rPr>
            </w:pPr>
            <w:r w:rsidRPr="00AB0895">
              <w:rPr>
                <w:rFonts w:ascii="Times New Roman" w:hAnsi="Times New Roman"/>
                <w:sz w:val="24"/>
                <w:szCs w:val="24"/>
              </w:rPr>
              <w:t>C</w:t>
            </w:r>
            <w:r w:rsidR="00D462BC" w:rsidRPr="00AB0895">
              <w:rPr>
                <w:rFonts w:ascii="Times New Roman" w:hAnsi="Times New Roman"/>
                <w:sz w:val="24"/>
                <w:szCs w:val="24"/>
              </w:rPr>
              <w:t>onflict resolution and the participation in ADR proceedings</w:t>
            </w:r>
            <w:r w:rsidRPr="00AB0895">
              <w:rPr>
                <w:rFonts w:ascii="Times New Roman" w:hAnsi="Times New Roman"/>
                <w:sz w:val="24"/>
                <w:szCs w:val="24"/>
              </w:rPr>
              <w:t>,</w:t>
            </w:r>
            <w:r w:rsidR="00D462BC" w:rsidRPr="00AB0895">
              <w:rPr>
                <w:rFonts w:ascii="Times New Roman" w:hAnsi="Times New Roman"/>
                <w:sz w:val="24"/>
                <w:szCs w:val="24"/>
              </w:rPr>
              <w:t xml:space="preserve"> </w:t>
            </w:r>
          </w:p>
          <w:p w14:paraId="79BF5E27" w14:textId="06B5CD5D" w:rsidR="00FA716A" w:rsidRDefault="00FA716A" w:rsidP="005567DB">
            <w:pPr>
              <w:pStyle w:val="ListParagraph"/>
              <w:numPr>
                <w:ilvl w:val="0"/>
                <w:numId w:val="76"/>
              </w:numPr>
              <w:spacing w:before="2"/>
              <w:rPr>
                <w:rFonts w:ascii="Times New Roman" w:hAnsi="Times New Roman"/>
                <w:sz w:val="24"/>
                <w:szCs w:val="24"/>
              </w:rPr>
            </w:pPr>
            <w:r>
              <w:rPr>
                <w:rFonts w:ascii="Times New Roman" w:hAnsi="Times New Roman"/>
                <w:sz w:val="24"/>
                <w:szCs w:val="24"/>
              </w:rPr>
              <w:t>E</w:t>
            </w:r>
            <w:r w:rsidR="00D462BC" w:rsidRPr="00AB0895">
              <w:rPr>
                <w:rFonts w:ascii="Times New Roman" w:hAnsi="Times New Roman"/>
                <w:sz w:val="24"/>
                <w:szCs w:val="24"/>
              </w:rPr>
              <w:t>nsur</w:t>
            </w:r>
            <w:r>
              <w:rPr>
                <w:rFonts w:ascii="Times New Roman" w:hAnsi="Times New Roman"/>
                <w:sz w:val="24"/>
                <w:szCs w:val="24"/>
              </w:rPr>
              <w:t>ing</w:t>
            </w:r>
            <w:r w:rsidR="00D462BC" w:rsidRPr="00AB0895">
              <w:rPr>
                <w:rFonts w:ascii="Times New Roman" w:hAnsi="Times New Roman"/>
                <w:sz w:val="24"/>
                <w:szCs w:val="24"/>
              </w:rPr>
              <w:t xml:space="preserve"> a workplace that is free from all forms of discrimination, including harassment and retaliation</w:t>
            </w:r>
            <w:r>
              <w:rPr>
                <w:rFonts w:ascii="Times New Roman" w:hAnsi="Times New Roman"/>
                <w:sz w:val="24"/>
                <w:szCs w:val="24"/>
              </w:rPr>
              <w:t xml:space="preserve">, </w:t>
            </w:r>
          </w:p>
          <w:p w14:paraId="097E18F6" w14:textId="3BC89F7D" w:rsidR="00FA716A" w:rsidRDefault="00FA716A" w:rsidP="005567DB">
            <w:pPr>
              <w:pStyle w:val="ListParagraph"/>
              <w:numPr>
                <w:ilvl w:val="0"/>
                <w:numId w:val="76"/>
              </w:numPr>
              <w:spacing w:before="2"/>
              <w:rPr>
                <w:rFonts w:ascii="Times New Roman" w:hAnsi="Times New Roman"/>
                <w:sz w:val="24"/>
                <w:szCs w:val="24"/>
              </w:rPr>
            </w:pPr>
            <w:r>
              <w:rPr>
                <w:rFonts w:ascii="Times New Roman" w:hAnsi="Times New Roman"/>
                <w:sz w:val="24"/>
                <w:szCs w:val="24"/>
              </w:rPr>
              <w:t>P</w:t>
            </w:r>
            <w:r w:rsidR="00D462BC" w:rsidRPr="00AB0895">
              <w:rPr>
                <w:rFonts w:ascii="Times New Roman" w:hAnsi="Times New Roman"/>
                <w:sz w:val="24"/>
                <w:szCs w:val="24"/>
              </w:rPr>
              <w:t>rovid</w:t>
            </w:r>
            <w:r>
              <w:rPr>
                <w:rFonts w:ascii="Times New Roman" w:hAnsi="Times New Roman"/>
                <w:sz w:val="24"/>
                <w:szCs w:val="24"/>
              </w:rPr>
              <w:t>ing</w:t>
            </w:r>
            <w:r w:rsidR="00D462BC" w:rsidRPr="00AB0895">
              <w:rPr>
                <w:rFonts w:ascii="Times New Roman" w:hAnsi="Times New Roman"/>
                <w:sz w:val="24"/>
                <w:szCs w:val="24"/>
              </w:rPr>
              <w:t xml:space="preserve"> religious accommodations when such accommodations do not cause an undue hardship</w:t>
            </w:r>
            <w:r>
              <w:rPr>
                <w:rFonts w:ascii="Times New Roman" w:hAnsi="Times New Roman"/>
                <w:sz w:val="24"/>
                <w:szCs w:val="24"/>
              </w:rPr>
              <w:t xml:space="preserve">, </w:t>
            </w:r>
          </w:p>
          <w:p w14:paraId="36FB642B" w14:textId="5F49FAE1" w:rsidR="002B7D26" w:rsidRDefault="00FA716A" w:rsidP="005567DB">
            <w:pPr>
              <w:pStyle w:val="ListParagraph"/>
              <w:numPr>
                <w:ilvl w:val="0"/>
                <w:numId w:val="76"/>
              </w:numPr>
              <w:spacing w:before="2"/>
              <w:rPr>
                <w:rFonts w:ascii="Times New Roman" w:hAnsi="Times New Roman"/>
                <w:sz w:val="24"/>
                <w:szCs w:val="24"/>
              </w:rPr>
            </w:pPr>
            <w:r>
              <w:rPr>
                <w:rFonts w:ascii="Times New Roman" w:hAnsi="Times New Roman"/>
                <w:sz w:val="24"/>
                <w:szCs w:val="24"/>
              </w:rPr>
              <w:t>P</w:t>
            </w:r>
            <w:r w:rsidR="00D462BC" w:rsidRPr="00AB0895">
              <w:rPr>
                <w:rFonts w:ascii="Times New Roman" w:hAnsi="Times New Roman"/>
                <w:sz w:val="24"/>
                <w:szCs w:val="24"/>
              </w:rPr>
              <w:t>rovide disability accommodations when such accommodations do not cause an undue hardship</w:t>
            </w:r>
            <w:r>
              <w:rPr>
                <w:rFonts w:ascii="Times New Roman" w:hAnsi="Times New Roman"/>
                <w:sz w:val="24"/>
                <w:szCs w:val="24"/>
              </w:rPr>
              <w:t xml:space="preserve">. </w:t>
            </w:r>
          </w:p>
          <w:p w14:paraId="5750162D" w14:textId="229F5872" w:rsidR="002B7D26" w:rsidRDefault="00FA716A" w:rsidP="005567DB">
            <w:pPr>
              <w:pStyle w:val="ListParagraph"/>
              <w:numPr>
                <w:ilvl w:val="0"/>
                <w:numId w:val="76"/>
              </w:numPr>
              <w:spacing w:before="2"/>
              <w:rPr>
                <w:rFonts w:ascii="Times New Roman" w:hAnsi="Times New Roman"/>
                <w:sz w:val="24"/>
                <w:szCs w:val="24"/>
              </w:rPr>
            </w:pPr>
            <w:r w:rsidRPr="00AB0895">
              <w:rPr>
                <w:rFonts w:ascii="Times New Roman" w:hAnsi="Times New Roman"/>
                <w:sz w:val="24"/>
                <w:szCs w:val="24"/>
              </w:rPr>
              <w:lastRenderedPageBreak/>
              <w:t>S</w:t>
            </w:r>
            <w:r w:rsidR="00D462BC" w:rsidRPr="00AB0895">
              <w:rPr>
                <w:rFonts w:ascii="Times New Roman" w:hAnsi="Times New Roman"/>
                <w:sz w:val="24"/>
                <w:szCs w:val="24"/>
              </w:rPr>
              <w:t>upport</w:t>
            </w:r>
            <w:r w:rsidRPr="00AB0895">
              <w:rPr>
                <w:rFonts w:ascii="Times New Roman" w:hAnsi="Times New Roman"/>
                <w:sz w:val="24"/>
                <w:szCs w:val="24"/>
              </w:rPr>
              <w:t xml:space="preserve"> for</w:t>
            </w:r>
            <w:r w:rsidR="00D462BC" w:rsidRPr="00AB0895">
              <w:rPr>
                <w:rFonts w:ascii="Times New Roman" w:hAnsi="Times New Roman"/>
                <w:sz w:val="24"/>
                <w:szCs w:val="24"/>
              </w:rPr>
              <w:t xml:space="preserve"> the anti-harassment program in investigating and correcting harassing conduct</w:t>
            </w:r>
            <w:r w:rsidR="005275AB" w:rsidRPr="00AB0895">
              <w:rPr>
                <w:rFonts w:ascii="Times New Roman" w:hAnsi="Times New Roman"/>
                <w:sz w:val="24"/>
                <w:szCs w:val="24"/>
              </w:rPr>
              <w:t>.</w:t>
            </w:r>
          </w:p>
          <w:p w14:paraId="134CC45A" w14:textId="583218BE" w:rsidR="005275AB" w:rsidRPr="00AB0895" w:rsidRDefault="005275AB" w:rsidP="005567DB">
            <w:pPr>
              <w:pStyle w:val="ListParagraph"/>
              <w:numPr>
                <w:ilvl w:val="0"/>
                <w:numId w:val="76"/>
              </w:numPr>
              <w:spacing w:before="2"/>
            </w:pPr>
            <w:r w:rsidRPr="00AB0895">
              <w:rPr>
                <w:rFonts w:ascii="Times New Roman" w:hAnsi="Times New Roman"/>
                <w:sz w:val="24"/>
                <w:szCs w:val="24"/>
              </w:rPr>
              <w:t>C</w:t>
            </w:r>
            <w:r w:rsidR="00D462BC" w:rsidRPr="00AB0895">
              <w:rPr>
                <w:rFonts w:ascii="Times New Roman" w:hAnsi="Times New Roman"/>
                <w:sz w:val="24"/>
                <w:szCs w:val="24"/>
              </w:rPr>
              <w:t>omply</w:t>
            </w:r>
            <w:r w:rsidRPr="00AB0895">
              <w:rPr>
                <w:rFonts w:ascii="Times New Roman" w:hAnsi="Times New Roman"/>
                <w:sz w:val="24"/>
                <w:szCs w:val="24"/>
              </w:rPr>
              <w:t>ing</w:t>
            </w:r>
            <w:r w:rsidR="00D462BC" w:rsidRPr="00AB0895">
              <w:rPr>
                <w:rFonts w:ascii="Times New Roman" w:hAnsi="Times New Roman"/>
                <w:sz w:val="24"/>
                <w:szCs w:val="24"/>
              </w:rPr>
              <w:t xml:space="preserve"> with settlement agreements and orders issued by the agency, EEOC, and EEO-related cases from the Merit Systems Protection Board, labor arbitrators, and the Federal-Labor Relations Authority</w:t>
            </w:r>
            <w:r w:rsidR="002B7D26" w:rsidRPr="00AB0895">
              <w:rPr>
                <w:rFonts w:ascii="Times New Roman" w:hAnsi="Times New Roman"/>
                <w:sz w:val="24"/>
                <w:szCs w:val="24"/>
              </w:rPr>
              <w:t>.</w:t>
            </w:r>
          </w:p>
          <w:p w14:paraId="5B253DFC" w14:textId="77777777" w:rsidR="00093FA6" w:rsidRPr="00AB0895" w:rsidRDefault="00093FA6" w:rsidP="00AB0895">
            <w:pPr>
              <w:pStyle w:val="Heading2"/>
              <w:spacing w:before="2" w:after="2"/>
              <w:rPr>
                <w:rFonts w:ascii="Times New Roman" w:hAnsi="Times New Roman"/>
              </w:rPr>
            </w:pPr>
          </w:p>
          <w:p w14:paraId="7D4A0868" w14:textId="3137673B" w:rsidR="00B96719" w:rsidRDefault="002D7500" w:rsidP="00672009">
            <w:pPr>
              <w:pStyle w:val="Heading2"/>
              <w:spacing w:before="2" w:after="2"/>
              <w:rPr>
                <w:rFonts w:ascii="Times New Roman" w:hAnsi="Times New Roman"/>
              </w:rPr>
            </w:pPr>
            <w:r w:rsidRPr="00AB0895">
              <w:rPr>
                <w:rFonts w:ascii="Times New Roman" w:hAnsi="Times New Roman"/>
              </w:rPr>
              <w:t>Essential Element D. Proactive Prevention of Unlawful Discrimination</w:t>
            </w:r>
            <w:r w:rsidRPr="00AB0895" w:rsidDel="006737D3">
              <w:rPr>
                <w:rFonts w:ascii="Times New Roman" w:hAnsi="Times New Roman"/>
              </w:rPr>
              <w:t xml:space="preserve"> </w:t>
            </w:r>
          </w:p>
          <w:p w14:paraId="3036EFAE" w14:textId="77777777" w:rsidR="00B96719" w:rsidRDefault="00B96719" w:rsidP="00672009">
            <w:pPr>
              <w:pStyle w:val="Heading2"/>
              <w:spacing w:before="2" w:after="2"/>
              <w:rPr>
                <w:rFonts w:ascii="Times New Roman" w:hAnsi="Times New Roman"/>
              </w:rPr>
            </w:pPr>
          </w:p>
          <w:p w14:paraId="0C6F1573" w14:textId="1F5FF454" w:rsidR="00B96719" w:rsidRPr="00AB0895" w:rsidRDefault="00B96719" w:rsidP="00B96719">
            <w:pPr>
              <w:rPr>
                <w:rFonts w:ascii="Times New Roman" w:hAnsi="Times New Roman" w:cs="Times New Roman"/>
                <w:sz w:val="24"/>
                <w:szCs w:val="24"/>
              </w:rPr>
            </w:pPr>
            <w:r w:rsidRPr="00AB0895">
              <w:rPr>
                <w:rFonts w:ascii="Times New Roman" w:hAnsi="Times New Roman" w:cs="Times New Roman"/>
                <w:sz w:val="24"/>
                <w:szCs w:val="24"/>
              </w:rPr>
              <w:t xml:space="preserve">This element requires </w:t>
            </w:r>
            <w:r w:rsidR="007C3780">
              <w:rPr>
                <w:rFonts w:ascii="Times New Roman" w:hAnsi="Times New Roman" w:cs="Times New Roman"/>
                <w:sz w:val="24"/>
                <w:szCs w:val="24"/>
              </w:rPr>
              <w:t>NIH</w:t>
            </w:r>
            <w:r w:rsidRPr="00AB0895">
              <w:rPr>
                <w:rFonts w:ascii="Times New Roman" w:hAnsi="Times New Roman" w:cs="Times New Roman"/>
                <w:sz w:val="24"/>
                <w:szCs w:val="24"/>
              </w:rPr>
              <w:t xml:space="preserve"> to conduct a self-assessment which identify areas where barriers may operate to exclude certain </w:t>
            </w:r>
            <w:proofErr w:type="gramStart"/>
            <w:r w:rsidRPr="00AB0895">
              <w:rPr>
                <w:rFonts w:ascii="Times New Roman" w:hAnsi="Times New Roman" w:cs="Times New Roman"/>
                <w:sz w:val="24"/>
                <w:szCs w:val="24"/>
              </w:rPr>
              <w:t>groups, and</w:t>
            </w:r>
            <w:proofErr w:type="gramEnd"/>
            <w:r w:rsidRPr="00AB0895">
              <w:rPr>
                <w:rFonts w:ascii="Times New Roman" w:hAnsi="Times New Roman" w:cs="Times New Roman"/>
                <w:sz w:val="24"/>
                <w:szCs w:val="24"/>
              </w:rPr>
              <w:t xml:space="preserve"> develop strategic plans to eliminate identified barriers.  </w:t>
            </w:r>
          </w:p>
          <w:p w14:paraId="59C98106" w14:textId="3B4D6C82" w:rsidR="00B96719" w:rsidRPr="00AB0895" w:rsidRDefault="00B96719" w:rsidP="00D41746">
            <w:pPr>
              <w:numPr>
                <w:ilvl w:val="0"/>
                <w:numId w:val="71"/>
              </w:numPr>
              <w:rPr>
                <w:rFonts w:ascii="Times New Roman" w:hAnsi="Times New Roman" w:cs="Times New Roman"/>
                <w:sz w:val="24"/>
                <w:szCs w:val="24"/>
              </w:rPr>
            </w:pPr>
            <w:r w:rsidRPr="00AB0895">
              <w:rPr>
                <w:rFonts w:ascii="Times New Roman" w:hAnsi="Times New Roman" w:cs="Times New Roman"/>
                <w:sz w:val="24"/>
                <w:szCs w:val="24"/>
              </w:rPr>
              <w:t xml:space="preserve"> </w:t>
            </w:r>
            <w:r>
              <w:rPr>
                <w:rFonts w:ascii="Times New Roman" w:hAnsi="Times New Roman" w:cs="Times New Roman"/>
                <w:sz w:val="24"/>
                <w:szCs w:val="24"/>
              </w:rPr>
              <w:t>NIH</w:t>
            </w:r>
            <w:r w:rsidRPr="00AB0895">
              <w:rPr>
                <w:rFonts w:ascii="Times New Roman" w:hAnsi="Times New Roman" w:cs="Times New Roman"/>
                <w:sz w:val="24"/>
                <w:szCs w:val="24"/>
              </w:rPr>
              <w:t xml:space="preserve"> conducts a reasonable assessment to monitor progress toward achieving equal employment opportunity. </w:t>
            </w:r>
          </w:p>
          <w:p w14:paraId="22679754" w14:textId="241F03B1" w:rsidR="00B96719" w:rsidRPr="00AB0895" w:rsidRDefault="00B96719" w:rsidP="00D41746">
            <w:pPr>
              <w:numPr>
                <w:ilvl w:val="0"/>
                <w:numId w:val="71"/>
              </w:numPr>
              <w:rPr>
                <w:rFonts w:ascii="Times New Roman" w:hAnsi="Times New Roman" w:cs="Times New Roman"/>
                <w:sz w:val="24"/>
                <w:szCs w:val="24"/>
              </w:rPr>
            </w:pPr>
            <w:r w:rsidRPr="00AB0895">
              <w:rPr>
                <w:rFonts w:ascii="Times New Roman" w:hAnsi="Times New Roman" w:cs="Times New Roman"/>
                <w:sz w:val="24"/>
                <w:szCs w:val="24"/>
              </w:rPr>
              <w:t xml:space="preserve"> </w:t>
            </w:r>
            <w:r>
              <w:rPr>
                <w:rFonts w:ascii="Times New Roman" w:hAnsi="Times New Roman" w:cs="Times New Roman"/>
                <w:sz w:val="24"/>
                <w:szCs w:val="24"/>
              </w:rPr>
              <w:t>NIH</w:t>
            </w:r>
            <w:r w:rsidRPr="00AB0895">
              <w:rPr>
                <w:rFonts w:ascii="Times New Roman" w:hAnsi="Times New Roman" w:cs="Times New Roman"/>
                <w:sz w:val="24"/>
                <w:szCs w:val="24"/>
              </w:rPr>
              <w:t xml:space="preserve"> identifies areas where barriers may exclude EEO groups.</w:t>
            </w:r>
          </w:p>
          <w:p w14:paraId="5AEF171C" w14:textId="2790BD71" w:rsidR="00B96719" w:rsidRPr="00AB0895" w:rsidRDefault="00B96719" w:rsidP="00D41746">
            <w:pPr>
              <w:numPr>
                <w:ilvl w:val="0"/>
                <w:numId w:val="71"/>
              </w:numPr>
              <w:rPr>
                <w:rFonts w:ascii="Times New Roman" w:hAnsi="Times New Roman" w:cs="Times New Roman"/>
                <w:sz w:val="24"/>
                <w:szCs w:val="24"/>
              </w:rPr>
            </w:pPr>
            <w:r w:rsidRPr="00AB0895">
              <w:rPr>
                <w:rFonts w:ascii="Times New Roman" w:hAnsi="Times New Roman" w:cs="Times New Roman"/>
                <w:sz w:val="24"/>
                <w:szCs w:val="24"/>
              </w:rPr>
              <w:t xml:space="preserve"> </w:t>
            </w:r>
            <w:r>
              <w:rPr>
                <w:rFonts w:ascii="Times New Roman" w:hAnsi="Times New Roman" w:cs="Times New Roman"/>
                <w:sz w:val="24"/>
                <w:szCs w:val="24"/>
              </w:rPr>
              <w:t>NIH</w:t>
            </w:r>
            <w:r w:rsidRPr="00AB0895">
              <w:rPr>
                <w:rFonts w:ascii="Times New Roman" w:hAnsi="Times New Roman" w:cs="Times New Roman"/>
                <w:sz w:val="24"/>
                <w:szCs w:val="24"/>
              </w:rPr>
              <w:t xml:space="preserve"> establishes appropriate action plans to remove identified barriers.</w:t>
            </w:r>
          </w:p>
          <w:p w14:paraId="2156655D" w14:textId="231DF089" w:rsidR="00B96719" w:rsidRDefault="00B96719" w:rsidP="00D41746">
            <w:pPr>
              <w:numPr>
                <w:ilvl w:val="0"/>
                <w:numId w:val="71"/>
              </w:numPr>
              <w:rPr>
                <w:rFonts w:ascii="Times New Roman" w:hAnsi="Times New Roman" w:cs="Times New Roman"/>
                <w:sz w:val="24"/>
                <w:szCs w:val="24"/>
              </w:rPr>
            </w:pPr>
            <w:r w:rsidRPr="00AB0895">
              <w:rPr>
                <w:rFonts w:ascii="Times New Roman" w:hAnsi="Times New Roman" w:cs="Times New Roman"/>
                <w:sz w:val="24"/>
                <w:szCs w:val="24"/>
              </w:rPr>
              <w:t xml:space="preserve"> </w:t>
            </w:r>
            <w:r>
              <w:rPr>
                <w:rFonts w:ascii="Times New Roman" w:hAnsi="Times New Roman" w:cs="Times New Roman"/>
                <w:sz w:val="24"/>
                <w:szCs w:val="24"/>
              </w:rPr>
              <w:t>NIH</w:t>
            </w:r>
            <w:r w:rsidRPr="00AB0895">
              <w:rPr>
                <w:rFonts w:ascii="Times New Roman" w:hAnsi="Times New Roman" w:cs="Times New Roman"/>
                <w:sz w:val="24"/>
                <w:szCs w:val="24"/>
              </w:rPr>
              <w:t xml:space="preserve"> ensures effective coordination between its EEO programs and Human Resources (HR) program.</w:t>
            </w:r>
          </w:p>
          <w:p w14:paraId="4EA1829F" w14:textId="66D0F3BD" w:rsidR="00CC6439" w:rsidRDefault="00CC6439" w:rsidP="00CC6439">
            <w:pPr>
              <w:rPr>
                <w:rFonts w:ascii="Times New Roman" w:hAnsi="Times New Roman" w:cs="Times New Roman"/>
                <w:sz w:val="24"/>
                <w:szCs w:val="24"/>
              </w:rPr>
            </w:pPr>
            <w:r>
              <w:rPr>
                <w:rFonts w:ascii="Times New Roman" w:hAnsi="Times New Roman" w:cs="Times New Roman"/>
                <w:sz w:val="24"/>
                <w:szCs w:val="24"/>
              </w:rPr>
              <w:t>Examples:</w:t>
            </w:r>
          </w:p>
          <w:p w14:paraId="26F14A41" w14:textId="07A3DBA8" w:rsidR="00FF4098" w:rsidRDefault="00FF4098"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Annually, the NIH Institutes and Centers are asked to provide two strategic plans in representational diversity as well as inclusion as a part of a data call for MD-715. This request for strategic planning on diversity and inclusion goes directly from the Deputy Director at NIH, Dr. Tabak, to each of the IC’s Executive Officers (EO’s). These EO’s are asked to personally upload and certify the plans on behalf of their IC. This change to elevate the MD-715 data call to the Deputy Director of NIH to the EO’s was made in August of 2020. These IC strategic plans often include action items with barrier analysis projects and named responsible management officials, usually the Executive Officer or one of their staff.</w:t>
            </w:r>
          </w:p>
          <w:p w14:paraId="11BA5B7C" w14:textId="77777777" w:rsidR="00FF4098" w:rsidRPr="00BF14B1" w:rsidRDefault="00FF4098"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Recently, EDI has rolled out a rubric assessment tool that incorporates current research and best practices in diversity, equity, inclusion, and accessibility (DEIA), as well as addresses compliance under Title VII of the Civil Rights Act and the Rehabilitation Act. The Rubric is comprised of three categories, against which senior leaders in the IC organizations can assess their own internal deficiencies/barriers and create action plans. These three categories include:</w:t>
            </w:r>
          </w:p>
          <w:p w14:paraId="35545C8B" w14:textId="77777777" w:rsidR="00FF4098" w:rsidRPr="00BF14B1" w:rsidRDefault="00FF4098" w:rsidP="00D41746">
            <w:pPr>
              <w:pStyle w:val="ListParagraph"/>
              <w:numPr>
                <w:ilvl w:val="1"/>
                <w:numId w:val="71"/>
              </w:numPr>
              <w:spacing w:beforeLines="0" w:after="160"/>
              <w:rPr>
                <w:rFonts w:ascii="Times New Roman" w:hAnsi="Times New Roman"/>
                <w:bCs/>
                <w:sz w:val="24"/>
                <w:szCs w:val="24"/>
              </w:rPr>
            </w:pPr>
            <w:r w:rsidRPr="00BF14B1">
              <w:rPr>
                <w:rFonts w:ascii="Times New Roman" w:hAnsi="Times New Roman"/>
                <w:bCs/>
                <w:sz w:val="24"/>
                <w:szCs w:val="24"/>
              </w:rPr>
              <w:t>Workforce Diversity- Create a diverse, high-performing workforce, utilizing data-driven approaches to recruitment, promotion opportunities, and career development.</w:t>
            </w:r>
          </w:p>
          <w:p w14:paraId="006F18B1" w14:textId="342E738B" w:rsidR="00FF4098" w:rsidRPr="00BF14B1" w:rsidRDefault="00FF4098" w:rsidP="00D41746">
            <w:pPr>
              <w:pStyle w:val="ListParagraph"/>
              <w:numPr>
                <w:ilvl w:val="1"/>
                <w:numId w:val="71"/>
              </w:numPr>
              <w:spacing w:beforeLines="0" w:after="160"/>
              <w:rPr>
                <w:rFonts w:ascii="Times New Roman" w:hAnsi="Times New Roman"/>
                <w:bCs/>
                <w:sz w:val="24"/>
                <w:szCs w:val="24"/>
              </w:rPr>
            </w:pPr>
            <w:r w:rsidRPr="00BF14B1">
              <w:rPr>
                <w:rFonts w:ascii="Times New Roman" w:hAnsi="Times New Roman"/>
                <w:bCs/>
                <w:sz w:val="24"/>
                <w:szCs w:val="24"/>
              </w:rPr>
              <w:t xml:space="preserve">Foster a culture of inclusion and engagement by employing culture change strategies such as the New Inclusion Quotient (New IQ) Initiative, learning and </w:t>
            </w:r>
            <w:r w:rsidRPr="00BF14B1">
              <w:rPr>
                <w:rFonts w:ascii="Times New Roman" w:hAnsi="Times New Roman"/>
                <w:bCs/>
                <w:sz w:val="24"/>
                <w:szCs w:val="24"/>
              </w:rPr>
              <w:lastRenderedPageBreak/>
              <w:t>education on cultural competency, implicit bias awareness, and inclusion learning for all employees.</w:t>
            </w:r>
          </w:p>
          <w:p w14:paraId="4112E9C2" w14:textId="7C97509B" w:rsidR="00FF4098" w:rsidRDefault="00FF4098" w:rsidP="00D41746">
            <w:pPr>
              <w:pStyle w:val="ListParagraph"/>
              <w:numPr>
                <w:ilvl w:val="1"/>
                <w:numId w:val="71"/>
              </w:numPr>
              <w:spacing w:beforeLines="0" w:after="160"/>
              <w:rPr>
                <w:rFonts w:ascii="Times New Roman" w:hAnsi="Times New Roman"/>
                <w:bCs/>
                <w:sz w:val="24"/>
                <w:szCs w:val="24"/>
              </w:rPr>
            </w:pPr>
            <w:r w:rsidRPr="00BF14B1">
              <w:rPr>
                <w:rFonts w:ascii="Times New Roman" w:hAnsi="Times New Roman"/>
                <w:bCs/>
                <w:sz w:val="24"/>
                <w:szCs w:val="24"/>
              </w:rPr>
              <w:t>Collect relevant performance data to establish a business case for diversity and inclusion for the IC. Leaders shall review the wide range of policies, programs, systems, and techniques currently in use and determine specific initiatives that should be enhanced and improved.</w:t>
            </w:r>
          </w:p>
          <w:p w14:paraId="16F36C87" w14:textId="75137CEE" w:rsidR="00576688" w:rsidRDefault="00576688"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The</w:t>
            </w:r>
            <w:r>
              <w:rPr>
                <w:rFonts w:ascii="Times New Roman" w:hAnsi="Times New Roman"/>
                <w:bCs/>
                <w:sz w:val="24"/>
                <w:szCs w:val="24"/>
              </w:rPr>
              <w:t xml:space="preserve"> barrier </w:t>
            </w:r>
            <w:r w:rsidRPr="00BF14B1">
              <w:rPr>
                <w:rFonts w:ascii="Times New Roman" w:hAnsi="Times New Roman"/>
                <w:bCs/>
                <w:sz w:val="24"/>
                <w:szCs w:val="24"/>
              </w:rPr>
              <w:t>analys</w:t>
            </w:r>
            <w:r>
              <w:rPr>
                <w:rFonts w:ascii="Times New Roman" w:hAnsi="Times New Roman"/>
                <w:bCs/>
                <w:sz w:val="24"/>
                <w:szCs w:val="24"/>
              </w:rPr>
              <w:t xml:space="preserve">is project led by </w:t>
            </w:r>
            <w:proofErr w:type="spellStart"/>
            <w:r>
              <w:rPr>
                <w:rFonts w:ascii="Times New Roman" w:hAnsi="Times New Roman"/>
                <w:bCs/>
                <w:sz w:val="24"/>
                <w:szCs w:val="24"/>
              </w:rPr>
              <w:t>EconSys</w:t>
            </w:r>
            <w:proofErr w:type="spellEnd"/>
            <w:r w:rsidRPr="00BF14B1">
              <w:rPr>
                <w:rFonts w:ascii="Times New Roman" w:hAnsi="Times New Roman"/>
                <w:bCs/>
                <w:sz w:val="24"/>
                <w:szCs w:val="24"/>
              </w:rPr>
              <w:t xml:space="preserve"> will allow the </w:t>
            </w:r>
            <w:r>
              <w:rPr>
                <w:rFonts w:ascii="Times New Roman" w:hAnsi="Times New Roman"/>
                <w:bCs/>
                <w:sz w:val="24"/>
                <w:szCs w:val="24"/>
              </w:rPr>
              <w:t>NIH</w:t>
            </w:r>
            <w:r w:rsidRPr="00BF14B1">
              <w:rPr>
                <w:rFonts w:ascii="Times New Roman" w:hAnsi="Times New Roman"/>
                <w:bCs/>
                <w:sz w:val="24"/>
                <w:szCs w:val="24"/>
              </w:rPr>
              <w:t xml:space="preserve"> to propose evidence-based plans of action or interventions to eliminate or reduce the barriers for diverse groups of employees in recruitment and other </w:t>
            </w:r>
            <w:r w:rsidR="00C660D9" w:rsidRPr="00BF14B1">
              <w:rPr>
                <w:rFonts w:ascii="Times New Roman" w:hAnsi="Times New Roman"/>
                <w:bCs/>
                <w:sz w:val="24"/>
                <w:szCs w:val="24"/>
              </w:rPr>
              <w:t>employment</w:t>
            </w:r>
            <w:r w:rsidR="00C660D9">
              <w:rPr>
                <w:rFonts w:ascii="Times New Roman" w:hAnsi="Times New Roman"/>
                <w:bCs/>
                <w:sz w:val="24"/>
                <w:szCs w:val="24"/>
              </w:rPr>
              <w:t>-</w:t>
            </w:r>
            <w:r w:rsidRPr="00BF14B1">
              <w:rPr>
                <w:rFonts w:ascii="Times New Roman" w:hAnsi="Times New Roman"/>
                <w:bCs/>
                <w:sz w:val="24"/>
                <w:szCs w:val="24"/>
              </w:rPr>
              <w:t>related policies, procedures, practices</w:t>
            </w:r>
            <w:r w:rsidR="00C660D9">
              <w:rPr>
                <w:rFonts w:ascii="Times New Roman" w:hAnsi="Times New Roman"/>
                <w:bCs/>
                <w:sz w:val="24"/>
                <w:szCs w:val="24"/>
              </w:rPr>
              <w:t>,</w:t>
            </w:r>
            <w:r w:rsidRPr="00BF14B1">
              <w:rPr>
                <w:rFonts w:ascii="Times New Roman" w:hAnsi="Times New Roman"/>
                <w:bCs/>
                <w:sz w:val="24"/>
                <w:szCs w:val="24"/>
              </w:rPr>
              <w:t xml:space="preserve"> and conditions.  Our plan</w:t>
            </w:r>
            <w:r w:rsidR="00C660D9">
              <w:rPr>
                <w:rFonts w:ascii="Times New Roman" w:hAnsi="Times New Roman"/>
                <w:bCs/>
                <w:sz w:val="24"/>
                <w:szCs w:val="24"/>
              </w:rPr>
              <w:t>,</w:t>
            </w:r>
            <w:r w:rsidRPr="00BF14B1">
              <w:rPr>
                <w:rFonts w:ascii="Times New Roman" w:hAnsi="Times New Roman"/>
                <w:bCs/>
                <w:sz w:val="24"/>
                <w:szCs w:val="24"/>
              </w:rPr>
              <w:t xml:space="preserve"> including timelines</w:t>
            </w:r>
            <w:r w:rsidR="00C660D9">
              <w:rPr>
                <w:rFonts w:ascii="Times New Roman" w:hAnsi="Times New Roman"/>
                <w:bCs/>
                <w:sz w:val="24"/>
                <w:szCs w:val="24"/>
              </w:rPr>
              <w:t>,</w:t>
            </w:r>
            <w:r w:rsidRPr="00BF14B1">
              <w:rPr>
                <w:rFonts w:ascii="Times New Roman" w:hAnsi="Times New Roman"/>
                <w:bCs/>
                <w:sz w:val="24"/>
                <w:szCs w:val="24"/>
              </w:rPr>
              <w:t xml:space="preserve"> is mapped out in our Part H Plan (C.4.e.4). Future phases of barrier analysis will </w:t>
            </w:r>
            <w:proofErr w:type="gramStart"/>
            <w:r w:rsidRPr="00BF14B1">
              <w:rPr>
                <w:rFonts w:ascii="Times New Roman" w:hAnsi="Times New Roman"/>
                <w:bCs/>
                <w:sz w:val="24"/>
                <w:szCs w:val="24"/>
              </w:rPr>
              <w:t>take into account</w:t>
            </w:r>
            <w:proofErr w:type="gramEnd"/>
            <w:r w:rsidRPr="00BF14B1">
              <w:rPr>
                <w:rFonts w:ascii="Times New Roman" w:hAnsi="Times New Roman"/>
                <w:bCs/>
                <w:sz w:val="24"/>
                <w:szCs w:val="24"/>
              </w:rPr>
              <w:t xml:space="preserve"> retention, promotions, separations, and other parts of the employment lifecycle. (D.1.a)</w:t>
            </w:r>
          </w:p>
          <w:p w14:paraId="79238E78" w14:textId="55E8F10F" w:rsidR="00FF4098" w:rsidRDefault="00FF4098" w:rsidP="00D41746">
            <w:pPr>
              <w:pStyle w:val="ListParagraph"/>
              <w:numPr>
                <w:ilvl w:val="0"/>
                <w:numId w:val="71"/>
              </w:numPr>
              <w:spacing w:before="2"/>
              <w:rPr>
                <w:rFonts w:ascii="Times New Roman" w:hAnsi="Times New Roman"/>
                <w:bCs/>
                <w:sz w:val="24"/>
                <w:szCs w:val="24"/>
              </w:rPr>
            </w:pPr>
            <w:r w:rsidRPr="00BF14B1">
              <w:rPr>
                <w:rFonts w:ascii="Times New Roman" w:hAnsi="Times New Roman"/>
                <w:bCs/>
                <w:sz w:val="24"/>
                <w:szCs w:val="24"/>
              </w:rPr>
              <w:t xml:space="preserve">As part of the </w:t>
            </w:r>
            <w:r w:rsidR="00576688">
              <w:rPr>
                <w:rFonts w:ascii="Times New Roman" w:hAnsi="Times New Roman"/>
                <w:bCs/>
                <w:sz w:val="24"/>
                <w:szCs w:val="24"/>
              </w:rPr>
              <w:t xml:space="preserve">Barrier Analysis’s </w:t>
            </w:r>
            <w:r w:rsidRPr="00BF14B1">
              <w:rPr>
                <w:rFonts w:ascii="Times New Roman" w:hAnsi="Times New Roman"/>
                <w:bCs/>
                <w:sz w:val="24"/>
                <w:szCs w:val="24"/>
              </w:rPr>
              <w:t xml:space="preserve">qualitative analysis, the </w:t>
            </w:r>
            <w:proofErr w:type="spellStart"/>
            <w:r w:rsidRPr="00BF14B1">
              <w:rPr>
                <w:rFonts w:ascii="Times New Roman" w:hAnsi="Times New Roman"/>
                <w:bCs/>
                <w:sz w:val="24"/>
                <w:szCs w:val="24"/>
              </w:rPr>
              <w:t>EconSys</w:t>
            </w:r>
            <w:proofErr w:type="spellEnd"/>
            <w:r w:rsidRPr="00BF14B1">
              <w:rPr>
                <w:rFonts w:ascii="Times New Roman" w:hAnsi="Times New Roman"/>
                <w:bCs/>
                <w:sz w:val="24"/>
                <w:szCs w:val="24"/>
              </w:rPr>
              <w:t xml:space="preserve"> Team is conducting interviews and focus groups with NIH senior managers and employees</w:t>
            </w:r>
            <w:r w:rsidR="00576688">
              <w:rPr>
                <w:rFonts w:ascii="Times New Roman" w:hAnsi="Times New Roman"/>
                <w:bCs/>
                <w:sz w:val="24"/>
                <w:szCs w:val="24"/>
              </w:rPr>
              <w:t>, including OHR and other diversity stakeholders</w:t>
            </w:r>
            <w:r w:rsidRPr="00BF14B1">
              <w:rPr>
                <w:rFonts w:ascii="Times New Roman" w:hAnsi="Times New Roman"/>
                <w:bCs/>
                <w:sz w:val="24"/>
                <w:szCs w:val="24"/>
              </w:rPr>
              <w:t xml:space="preserve"> to identify employment conditions that limit or tend to limit recruitment and retention for members of a particular group based on their sex, race, ethnic background, or disability status. These interviews and focus groups may last up to 90 minutes and cover a broad range of topics.</w:t>
            </w:r>
          </w:p>
          <w:p w14:paraId="6474BA98" w14:textId="77777777" w:rsidR="00576688" w:rsidRPr="00AB0895" w:rsidRDefault="00576688" w:rsidP="00AB0895">
            <w:pPr>
              <w:pStyle w:val="ListParagraph"/>
              <w:spacing w:before="2"/>
              <w:rPr>
                <w:rFonts w:ascii="Times New Roman" w:hAnsi="Times New Roman"/>
                <w:bCs/>
                <w:sz w:val="24"/>
                <w:szCs w:val="24"/>
              </w:rPr>
            </w:pPr>
          </w:p>
          <w:p w14:paraId="63D4A15D" w14:textId="0E999A82" w:rsidR="00D944F0" w:rsidRPr="00AB0895" w:rsidRDefault="00D944F0" w:rsidP="00AB0895">
            <w:pPr>
              <w:pStyle w:val="Heading3"/>
              <w:spacing w:before="2" w:after="2"/>
              <w:rPr>
                <w:rFonts w:ascii="Times New Roman" w:hAnsi="Times New Roman"/>
                <w:sz w:val="24"/>
                <w:szCs w:val="24"/>
              </w:rPr>
            </w:pPr>
            <w:r w:rsidRPr="000928C2">
              <w:t>Opportunities for Improvement/Challenges in</w:t>
            </w:r>
            <w:r>
              <w:t xml:space="preserve"> </w:t>
            </w:r>
            <w:r w:rsidRPr="000928C2">
              <w:t xml:space="preserve">Essential Element </w:t>
            </w:r>
            <w:r w:rsidRPr="000928C2">
              <w:rPr>
                <w:rFonts w:ascii="Times New Roman" w:hAnsi="Times New Roman"/>
              </w:rPr>
              <w:t>D. Proactive Prevention of Unlawful Discrimination</w:t>
            </w:r>
          </w:p>
          <w:p w14:paraId="3B7DD822" w14:textId="77777777" w:rsidR="00821D90" w:rsidRDefault="00821D90" w:rsidP="003B3958">
            <w:pPr>
              <w:spacing w:line="240" w:lineRule="auto"/>
              <w:contextualSpacing/>
              <w:rPr>
                <w:rFonts w:ascii="Times New Roman" w:hAnsi="Times New Roman"/>
                <w:b/>
                <w:bCs/>
                <w:sz w:val="24"/>
                <w:szCs w:val="24"/>
                <w:u w:val="single"/>
              </w:rPr>
            </w:pPr>
          </w:p>
          <w:p w14:paraId="7750C404" w14:textId="0A938B9A" w:rsidR="003B3958" w:rsidRPr="00AB0895" w:rsidRDefault="00D42AD6" w:rsidP="00D41746">
            <w:pPr>
              <w:pStyle w:val="ListParagraph"/>
              <w:numPr>
                <w:ilvl w:val="0"/>
                <w:numId w:val="71"/>
              </w:numPr>
              <w:spacing w:before="2"/>
            </w:pPr>
            <w:r w:rsidRPr="00AB0895">
              <w:rPr>
                <w:rFonts w:ascii="Times New Roman" w:hAnsi="Times New Roman"/>
                <w:b/>
                <w:bCs/>
                <w:sz w:val="24"/>
                <w:szCs w:val="24"/>
                <w:u w:val="single"/>
              </w:rPr>
              <w:t>Data Collection and Tracking Systems:</w:t>
            </w:r>
            <w:r w:rsidRPr="00AB0895">
              <w:rPr>
                <w:rFonts w:ascii="Times New Roman" w:hAnsi="Times New Roman"/>
                <w:sz w:val="24"/>
                <w:szCs w:val="24"/>
              </w:rPr>
              <w:t xml:space="preserve"> Funding is needed to develop accurate data collection and tracking systems in the following areas: </w:t>
            </w:r>
          </w:p>
          <w:p w14:paraId="3FE8D78A" w14:textId="1489A925" w:rsidR="003B3958" w:rsidRPr="00AB0895" w:rsidRDefault="00D42AD6" w:rsidP="00D41746">
            <w:pPr>
              <w:pStyle w:val="ListParagraph"/>
              <w:numPr>
                <w:ilvl w:val="0"/>
                <w:numId w:val="71"/>
              </w:numPr>
              <w:spacing w:before="2"/>
              <w:rPr>
                <w:sz w:val="24"/>
                <w:szCs w:val="24"/>
              </w:rPr>
            </w:pPr>
            <w:r w:rsidRPr="00AB0895">
              <w:rPr>
                <w:b/>
                <w:bCs/>
                <w:sz w:val="24"/>
                <w:szCs w:val="24"/>
                <w:u w:val="single"/>
              </w:rPr>
              <w:t xml:space="preserve">Workforce Data tables - </w:t>
            </w:r>
            <w:r w:rsidRPr="00AB0895">
              <w:rPr>
                <w:sz w:val="24"/>
                <w:szCs w:val="24"/>
              </w:rPr>
              <w:t>Deficiencies have been identified with workforce data tables – This is an HHS program and EDI is working with the headquarters along with the operating divisions (</w:t>
            </w:r>
            <w:proofErr w:type="spellStart"/>
            <w:r w:rsidRPr="00AB0895">
              <w:rPr>
                <w:sz w:val="24"/>
                <w:szCs w:val="24"/>
              </w:rPr>
              <w:t>OpDiv</w:t>
            </w:r>
            <w:proofErr w:type="spellEnd"/>
            <w:r w:rsidRPr="00AB0895">
              <w:rPr>
                <w:sz w:val="24"/>
                <w:szCs w:val="24"/>
              </w:rPr>
              <w:t>) to assess the strengths and weaknesses of our EEO and diversity programs. This process started in 2019</w:t>
            </w:r>
            <w:r w:rsidR="00C660D9">
              <w:rPr>
                <w:sz w:val="24"/>
                <w:szCs w:val="24"/>
              </w:rPr>
              <w:t>.</w:t>
            </w:r>
            <w:r w:rsidRPr="00AB0895">
              <w:rPr>
                <w:sz w:val="24"/>
                <w:szCs w:val="24"/>
              </w:rPr>
              <w:t xml:space="preserve"> Through this collaborative headquarters/</w:t>
            </w:r>
            <w:proofErr w:type="spellStart"/>
            <w:r w:rsidRPr="00AB0895">
              <w:rPr>
                <w:sz w:val="24"/>
                <w:szCs w:val="24"/>
              </w:rPr>
              <w:t>OpDiv</w:t>
            </w:r>
            <w:proofErr w:type="spellEnd"/>
            <w:r w:rsidRPr="00AB0895">
              <w:rPr>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EDI has worked with HHS on the integration of new BIIS 2.0 templates for MD-715 reports tables A and B.  Our review uncovered several deficiencies, such as errors in the formulas, use of </w:t>
            </w:r>
            <w:r w:rsidR="00C660D9">
              <w:rPr>
                <w:sz w:val="24"/>
                <w:szCs w:val="24"/>
              </w:rPr>
              <w:t xml:space="preserve">the </w:t>
            </w:r>
            <w:r w:rsidRPr="00AB0895">
              <w:rPr>
                <w:sz w:val="24"/>
                <w:szCs w:val="24"/>
              </w:rPr>
              <w:t>latest Census Data</w:t>
            </w:r>
            <w:r w:rsidR="00C660D9">
              <w:rPr>
                <w:sz w:val="24"/>
                <w:szCs w:val="24"/>
              </w:rPr>
              <w:t>,</w:t>
            </w:r>
            <w:r w:rsidRPr="00AB0895">
              <w:rPr>
                <w:sz w:val="24"/>
                <w:szCs w:val="24"/>
              </w:rPr>
              <w:t xml:space="preserve"> and inconsistent CLF tabulations used for occupation-specific trigger and barriers analysis. EDI worked with the HHS BIIS developer to correct deficiencies that affected all HHS OPDIV MD-715 analysts.</w:t>
            </w:r>
          </w:p>
          <w:p w14:paraId="1976CC64" w14:textId="140789CA" w:rsidR="003B3958" w:rsidRPr="00AB0895" w:rsidRDefault="00D42AD6" w:rsidP="00D41746">
            <w:pPr>
              <w:pStyle w:val="ListParagraph"/>
              <w:numPr>
                <w:ilvl w:val="0"/>
                <w:numId w:val="71"/>
              </w:numPr>
              <w:spacing w:before="2"/>
              <w:rPr>
                <w:rFonts w:ascii="Times New Roman" w:hAnsi="Times New Roman"/>
                <w:bCs/>
                <w:sz w:val="24"/>
                <w:szCs w:val="24"/>
              </w:rPr>
            </w:pPr>
            <w:r w:rsidRPr="00AB0895">
              <w:rPr>
                <w:rFonts w:ascii="Times New Roman" w:hAnsi="Times New Roman"/>
                <w:b/>
                <w:bCs/>
                <w:sz w:val="24"/>
                <w:szCs w:val="24"/>
                <w:u w:val="single"/>
              </w:rPr>
              <w:t>Applicant Flow Data and Title 42 Applicant Flow Data</w:t>
            </w:r>
            <w:r w:rsidRPr="00AB0895">
              <w:rPr>
                <w:rFonts w:ascii="Times New Roman" w:hAnsi="Times New Roman"/>
                <w:sz w:val="24"/>
                <w:szCs w:val="24"/>
              </w:rPr>
              <w:t xml:space="preserve"> - HHS produces the MD-715 data tables for all Op </w:t>
            </w:r>
            <w:proofErr w:type="spellStart"/>
            <w:r w:rsidRPr="00AB0895">
              <w:rPr>
                <w:rFonts w:ascii="Times New Roman" w:hAnsi="Times New Roman"/>
                <w:sz w:val="24"/>
                <w:szCs w:val="24"/>
              </w:rPr>
              <w:t>Divs</w:t>
            </w:r>
            <w:proofErr w:type="spellEnd"/>
            <w:r w:rsidRPr="00AB0895">
              <w:rPr>
                <w:rFonts w:ascii="Times New Roman" w:hAnsi="Times New Roman"/>
                <w:sz w:val="24"/>
                <w:szCs w:val="24"/>
              </w:rPr>
              <w:t>.  Hence, it is outside of NIH’s span of control to populate the A &amp; B 7, 9, 11</w:t>
            </w:r>
            <w:r w:rsidR="00C660D9">
              <w:rPr>
                <w:rFonts w:ascii="Times New Roman" w:hAnsi="Times New Roman"/>
                <w:sz w:val="24"/>
                <w:szCs w:val="24"/>
              </w:rPr>
              <w:t>,</w:t>
            </w:r>
            <w:r w:rsidRPr="00AB0895">
              <w:rPr>
                <w:rFonts w:ascii="Times New Roman" w:hAnsi="Times New Roman"/>
                <w:sz w:val="24"/>
                <w:szCs w:val="24"/>
              </w:rPr>
              <w:t xml:space="preserve"> and 12 tables.  Despite this limitation, NIH has continued to conduct applicant flow analyses that are within our span of control.  </w:t>
            </w:r>
          </w:p>
          <w:p w14:paraId="2F8F506F" w14:textId="0408B633" w:rsidR="00D42AD6" w:rsidRPr="00AB0895" w:rsidRDefault="00D42AD6" w:rsidP="00D41746">
            <w:pPr>
              <w:pStyle w:val="ListParagraph"/>
              <w:numPr>
                <w:ilvl w:val="0"/>
                <w:numId w:val="71"/>
              </w:numPr>
              <w:spacing w:before="2"/>
              <w:rPr>
                <w:rFonts w:ascii="Times New Roman" w:hAnsi="Times New Roman"/>
                <w:sz w:val="24"/>
                <w:szCs w:val="24"/>
              </w:rPr>
            </w:pPr>
            <w:r w:rsidRPr="00AB0895">
              <w:rPr>
                <w:rFonts w:ascii="Times New Roman" w:hAnsi="Times New Roman"/>
                <w:sz w:val="24"/>
                <w:szCs w:val="24"/>
              </w:rPr>
              <w:t xml:space="preserve">EDI is working with HHS to develop a process </w:t>
            </w:r>
            <w:r w:rsidR="003B3958" w:rsidRPr="00AB0895">
              <w:rPr>
                <w:rFonts w:ascii="Times New Roman" w:hAnsi="Times New Roman"/>
                <w:sz w:val="24"/>
                <w:szCs w:val="24"/>
              </w:rPr>
              <w:t>to</w:t>
            </w:r>
            <w:r w:rsidRPr="00AB0895">
              <w:rPr>
                <w:rFonts w:ascii="Times New Roman" w:hAnsi="Times New Roman"/>
                <w:sz w:val="24"/>
                <w:szCs w:val="24"/>
              </w:rPr>
              <w:t xml:space="preserve"> </w:t>
            </w:r>
            <w:r w:rsidRPr="00AB0895">
              <w:rPr>
                <w:rFonts w:ascii="Times New Roman" w:hAnsi="Times New Roman"/>
                <w:b/>
                <w:bCs/>
                <w:sz w:val="24"/>
                <w:szCs w:val="24"/>
                <w:u w:val="single"/>
              </w:rPr>
              <w:t>resurvey the workforce</w:t>
            </w:r>
            <w:r w:rsidRPr="00AB0895">
              <w:rPr>
                <w:rFonts w:ascii="Times New Roman" w:hAnsi="Times New Roman"/>
                <w:sz w:val="24"/>
                <w:szCs w:val="24"/>
              </w:rPr>
              <w:t xml:space="preserve"> for demographic updates</w:t>
            </w:r>
            <w:r w:rsidR="00C660D9">
              <w:rPr>
                <w:rFonts w:ascii="Times New Roman" w:hAnsi="Times New Roman"/>
                <w:sz w:val="24"/>
                <w:szCs w:val="24"/>
              </w:rPr>
              <w:t>,</w:t>
            </w:r>
            <w:r w:rsidRPr="00AB0895">
              <w:rPr>
                <w:rFonts w:ascii="Times New Roman" w:hAnsi="Times New Roman"/>
                <w:sz w:val="24"/>
                <w:szCs w:val="24"/>
              </w:rPr>
              <w:t xml:space="preserve"> including disability status and SGM status:</w:t>
            </w:r>
          </w:p>
          <w:p w14:paraId="58BC4077" w14:textId="77777777" w:rsidR="00D42AD6" w:rsidRPr="00BF14B1" w:rsidRDefault="00D42AD6" w:rsidP="00D41746">
            <w:pPr>
              <w:pStyle w:val="ListParagraph"/>
              <w:numPr>
                <w:ilvl w:val="1"/>
                <w:numId w:val="71"/>
              </w:numPr>
              <w:spacing w:before="2"/>
              <w:rPr>
                <w:rFonts w:ascii="Times New Roman" w:hAnsi="Times New Roman"/>
                <w:sz w:val="24"/>
                <w:szCs w:val="24"/>
              </w:rPr>
            </w:pPr>
            <w:r w:rsidRPr="00BF14B1">
              <w:rPr>
                <w:rFonts w:ascii="Times New Roman" w:hAnsi="Times New Roman"/>
                <w:sz w:val="24"/>
                <w:szCs w:val="24"/>
              </w:rPr>
              <w:t xml:space="preserve">The ability to self-update employee disability status updates through the SF-256 form as well as other demographic updates is anticipated </w:t>
            </w:r>
            <w:proofErr w:type="gramStart"/>
            <w:r w:rsidRPr="00BF14B1">
              <w:rPr>
                <w:rFonts w:ascii="Times New Roman" w:hAnsi="Times New Roman"/>
                <w:sz w:val="24"/>
                <w:szCs w:val="24"/>
              </w:rPr>
              <w:t>in the near future</w:t>
            </w:r>
            <w:proofErr w:type="gramEnd"/>
            <w:r w:rsidRPr="00BF14B1">
              <w:rPr>
                <w:rFonts w:ascii="Times New Roman" w:hAnsi="Times New Roman"/>
                <w:sz w:val="24"/>
                <w:szCs w:val="24"/>
              </w:rPr>
              <w:t xml:space="preserve">. </w:t>
            </w:r>
            <w:r w:rsidRPr="00BF14B1">
              <w:rPr>
                <w:rFonts w:ascii="Times New Roman" w:hAnsi="Times New Roman"/>
                <w:sz w:val="24"/>
                <w:szCs w:val="24"/>
              </w:rPr>
              <w:lastRenderedPageBreak/>
              <w:t>This feature will be incorporated into a future update of the HHS Human Capital System.</w:t>
            </w:r>
          </w:p>
          <w:p w14:paraId="61188339" w14:textId="5D4285D0" w:rsidR="002D7500" w:rsidRPr="00AB0895" w:rsidRDefault="00D42AD6" w:rsidP="00D41746">
            <w:pPr>
              <w:pStyle w:val="ListParagraph"/>
              <w:numPr>
                <w:ilvl w:val="1"/>
                <w:numId w:val="71"/>
              </w:numPr>
              <w:spacing w:before="2" w:afterLines="1" w:after="2"/>
              <w:rPr>
                <w:rFonts w:ascii="Times New Roman" w:hAnsi="Times New Roman"/>
                <w:bCs/>
                <w:sz w:val="24"/>
                <w:szCs w:val="24"/>
              </w:rPr>
            </w:pPr>
            <w:r w:rsidRPr="00BF14B1">
              <w:rPr>
                <w:rFonts w:ascii="Times New Roman" w:hAnsi="Times New Roman"/>
                <w:sz w:val="24"/>
                <w:szCs w:val="24"/>
              </w:rPr>
              <w:t xml:space="preserve">To gain insight on the representation of the SGM community within the NIH workforce, EDI is supporting an NIH wide effort to identify the best way to collect Sexual Orientation and Gender Identity (SOGI) data. The NIH Sexual and Gender Minority Research Office has led the NIH in organizing a National Academies of Sciences, Engineering, and Medicine (NASEM) Consensus Study Panel on Measuring Sex, Gender Identity, and Sexual Orientation. This independent panel will produce a consensus report with conclusions and recommendations on 1) guiding principles for collecting data on sex, gender identity, and sexual orientation, and 2) recommended measures for these constructs in different settings. This panel will hold public sessions prior to providing the final report and its work will help us develop validated survey questions that </w:t>
            </w:r>
            <w:r w:rsidR="00C660D9">
              <w:rPr>
                <w:rFonts w:ascii="Times New Roman" w:hAnsi="Times New Roman"/>
                <w:sz w:val="24"/>
                <w:szCs w:val="24"/>
              </w:rPr>
              <w:t>OHR can use</w:t>
            </w:r>
            <w:r w:rsidRPr="00BF14B1">
              <w:rPr>
                <w:rFonts w:ascii="Times New Roman" w:hAnsi="Times New Roman"/>
                <w:sz w:val="24"/>
                <w:szCs w:val="24"/>
              </w:rPr>
              <w:t xml:space="preserve"> to survey the NIH workforce. Upon the completion of the panel’s work, EDI will collaboratively work with SGMRO to obtain OMB approval to use the survey questions with the NIH workforce.</w:t>
            </w:r>
          </w:p>
          <w:p w14:paraId="320DEC03" w14:textId="49B8FE43" w:rsidR="002D7500" w:rsidRPr="00BF14B1" w:rsidRDefault="00981287" w:rsidP="00D41746">
            <w:pPr>
              <w:pStyle w:val="ListParagraph"/>
              <w:numPr>
                <w:ilvl w:val="0"/>
                <w:numId w:val="71"/>
              </w:numPr>
              <w:spacing w:before="2" w:afterLines="1" w:after="2"/>
              <w:rPr>
                <w:rFonts w:ascii="Times New Roman" w:hAnsi="Times New Roman"/>
                <w:b/>
                <w:bCs/>
                <w:sz w:val="24"/>
                <w:szCs w:val="24"/>
                <w:u w:val="single"/>
              </w:rPr>
            </w:pPr>
            <w:r w:rsidRPr="0BBBA852">
              <w:rPr>
                <w:rFonts w:ascii="Times New Roman" w:hAnsi="Times New Roman"/>
                <w:b/>
                <w:bCs/>
                <w:sz w:val="24"/>
                <w:szCs w:val="24"/>
                <w:u w:val="single"/>
              </w:rPr>
              <w:t>Exit Interviews</w:t>
            </w:r>
          </w:p>
          <w:p w14:paraId="75069808" w14:textId="5C336C62" w:rsidR="00981287" w:rsidRPr="00BF14B1" w:rsidRDefault="00981287" w:rsidP="00D41746">
            <w:pPr>
              <w:pStyle w:val="ListParagraph"/>
              <w:numPr>
                <w:ilvl w:val="1"/>
                <w:numId w:val="71"/>
              </w:numPr>
              <w:spacing w:beforeLines="0" w:after="160"/>
              <w:rPr>
                <w:rStyle w:val="Hyperlink"/>
                <w:rFonts w:ascii="Times New Roman" w:hAnsi="Times New Roman"/>
                <w:sz w:val="24"/>
                <w:szCs w:val="24"/>
              </w:rPr>
            </w:pPr>
            <w:r w:rsidRPr="0BBBA852">
              <w:rPr>
                <w:rFonts w:ascii="Times New Roman" w:hAnsi="Times New Roman"/>
                <w:sz w:val="24"/>
                <w:szCs w:val="24"/>
              </w:rPr>
              <w:t xml:space="preserve">EDI has determined that the NIH OHR contract in place is inadequate for MD-715 barrier identification.  The OHR exit interview has a low response rate.  Some ICs have developed internal exit interviews. Some of them do an informal discussion with the EO, some have a formal interview, and some do not have any at all. Here is a link to </w:t>
            </w:r>
            <w:hyperlink r:id="rId37">
              <w:r w:rsidRPr="0BBBA852">
                <w:rPr>
                  <w:rStyle w:val="Hyperlink"/>
                  <w:rFonts w:ascii="Times New Roman" w:hAnsi="Times New Roman"/>
                  <w:sz w:val="24"/>
                  <w:szCs w:val="24"/>
                </w:rPr>
                <w:t>OHR’s exit survey</w:t>
              </w:r>
            </w:hyperlink>
            <w:r w:rsidRPr="0BBBA852">
              <w:rPr>
                <w:rFonts w:ascii="Times New Roman" w:hAnsi="Times New Roman"/>
                <w:sz w:val="24"/>
                <w:szCs w:val="24"/>
              </w:rPr>
              <w:t>. OHR and EDI met with the NIH off-boarding committee to discuss the possibility of leveraging the off-boarding workflow module (</w:t>
            </w:r>
            <w:proofErr w:type="spellStart"/>
            <w:r w:rsidRPr="0BBBA852">
              <w:rPr>
                <w:rFonts w:ascii="Times New Roman" w:hAnsi="Times New Roman"/>
                <w:sz w:val="24"/>
                <w:szCs w:val="24"/>
              </w:rPr>
              <w:t>nSight</w:t>
            </w:r>
            <w:proofErr w:type="spellEnd"/>
            <w:r w:rsidRPr="0BBBA852">
              <w:rPr>
                <w:rFonts w:ascii="Times New Roman" w:hAnsi="Times New Roman"/>
                <w:sz w:val="24"/>
                <w:szCs w:val="24"/>
              </w:rPr>
              <w:t>) to encourage departing employees to complete the exit survey.  The goal is to increase the participation rate of the NIH exit survey.  ICs who used the workflow module had been asked to add the NIH exit survey into their off-boarding checklist. An integrated approach that includes funding is needed between OHR, EDI</w:t>
            </w:r>
            <w:r w:rsidR="00C660D9">
              <w:rPr>
                <w:rFonts w:ascii="Times New Roman" w:hAnsi="Times New Roman"/>
                <w:sz w:val="24"/>
                <w:szCs w:val="24"/>
              </w:rPr>
              <w:t>,</w:t>
            </w:r>
            <w:r w:rsidRPr="0BBBA852">
              <w:rPr>
                <w:rFonts w:ascii="Times New Roman" w:hAnsi="Times New Roman"/>
                <w:sz w:val="24"/>
                <w:szCs w:val="24"/>
              </w:rPr>
              <w:t xml:space="preserve"> and ICs.  OHR recently released </w:t>
            </w:r>
            <w:proofErr w:type="gramStart"/>
            <w:r w:rsidRPr="0BBBA852">
              <w:rPr>
                <w:rFonts w:ascii="Times New Roman" w:hAnsi="Times New Roman"/>
                <w:sz w:val="24"/>
                <w:szCs w:val="24"/>
              </w:rPr>
              <w:t>a  document</w:t>
            </w:r>
            <w:proofErr w:type="gramEnd"/>
            <w:r w:rsidRPr="0BBBA852">
              <w:rPr>
                <w:rFonts w:ascii="Times New Roman" w:hAnsi="Times New Roman"/>
                <w:sz w:val="24"/>
                <w:szCs w:val="24"/>
              </w:rPr>
              <w:t xml:space="preserve"> to NIH explaining how and why to utilize a</w:t>
            </w:r>
            <w:r w:rsidR="00C660D9">
              <w:rPr>
                <w:rFonts w:ascii="Times New Roman" w:hAnsi="Times New Roman"/>
                <w:sz w:val="24"/>
                <w:szCs w:val="24"/>
              </w:rPr>
              <w:t>n</w:t>
            </w:r>
            <w:r w:rsidRPr="0BBBA852">
              <w:rPr>
                <w:rFonts w:ascii="Times New Roman" w:hAnsi="Times New Roman"/>
                <w:sz w:val="24"/>
                <w:szCs w:val="24"/>
              </w:rPr>
              <w:t xml:space="preserve"> Exit Survey.  </w:t>
            </w:r>
            <w:hyperlink r:id="rId38">
              <w:r w:rsidRPr="0BBBA852">
                <w:rPr>
                  <w:rStyle w:val="Hyperlink"/>
                  <w:rFonts w:ascii="Times New Roman" w:hAnsi="Times New Roman"/>
                  <w:sz w:val="24"/>
                  <w:szCs w:val="24"/>
                </w:rPr>
                <w:t>https://hr.nih.gov/sites/default/files/public/documents/2021-04/How_to_Conduct_Exit_Interviews.pdf</w:t>
              </w:r>
            </w:hyperlink>
          </w:p>
          <w:p w14:paraId="11071DAB" w14:textId="3BD1E55D" w:rsidR="002D7500" w:rsidRPr="00FB5B12" w:rsidRDefault="00981287" w:rsidP="00D41746">
            <w:pPr>
              <w:pStyle w:val="ListParagraph"/>
              <w:numPr>
                <w:ilvl w:val="1"/>
                <w:numId w:val="71"/>
              </w:numPr>
              <w:spacing w:before="2" w:afterLines="1" w:after="2"/>
              <w:rPr>
                <w:rFonts w:ascii="Times New Roman" w:hAnsi="Times New Roman"/>
                <w:b/>
                <w:bCs/>
                <w:sz w:val="24"/>
                <w:szCs w:val="24"/>
                <w:u w:val="single"/>
              </w:rPr>
            </w:pPr>
            <w:r w:rsidRPr="0BBBA852">
              <w:rPr>
                <w:rFonts w:ascii="Times New Roman" w:hAnsi="Times New Roman"/>
                <w:sz w:val="24"/>
                <w:szCs w:val="24"/>
              </w:rPr>
              <w:t>The agency does not conduct exit interviews or surveys that include questions on how the agency could improve the recruitment, hiring, inclusion, retention</w:t>
            </w:r>
            <w:r w:rsidR="00C660D9">
              <w:rPr>
                <w:rFonts w:ascii="Times New Roman" w:hAnsi="Times New Roman"/>
                <w:sz w:val="24"/>
                <w:szCs w:val="24"/>
              </w:rPr>
              <w:t>,</w:t>
            </w:r>
            <w:r w:rsidRPr="0BBBA852">
              <w:rPr>
                <w:rFonts w:ascii="Times New Roman" w:hAnsi="Times New Roman"/>
                <w:sz w:val="24"/>
                <w:szCs w:val="24"/>
              </w:rPr>
              <w:t xml:space="preserve"> and advancement of individuals with disabilities.</w:t>
            </w:r>
          </w:p>
          <w:p w14:paraId="63D5FEAD" w14:textId="404F22D5" w:rsidR="00821D90" w:rsidRPr="00AB0895" w:rsidRDefault="00821D90" w:rsidP="00D41746">
            <w:pPr>
              <w:pStyle w:val="ListParagraph"/>
              <w:numPr>
                <w:ilvl w:val="0"/>
                <w:numId w:val="71"/>
              </w:numPr>
              <w:spacing w:before="2"/>
              <w:rPr>
                <w:rFonts w:ascii="Times New Roman" w:hAnsi="Times New Roman"/>
                <w:sz w:val="24"/>
                <w:szCs w:val="24"/>
                <w:u w:val="single"/>
              </w:rPr>
            </w:pPr>
            <w:r w:rsidRPr="00AB0895">
              <w:rPr>
                <w:rFonts w:ascii="Times New Roman" w:hAnsi="Times New Roman"/>
                <w:sz w:val="24"/>
                <w:szCs w:val="24"/>
              </w:rPr>
              <w:t>A</w:t>
            </w:r>
            <w:r w:rsidRPr="00AB0895">
              <w:rPr>
                <w:rFonts w:ascii="Times New Roman" w:eastAsiaTheme="minorEastAsia" w:hAnsi="Times New Roman"/>
                <w:sz w:val="24"/>
                <w:szCs w:val="24"/>
              </w:rPr>
              <w:t>ffirmative action to promote the recruitment, hiring, and advancement of qualified people with disabilities and people with targeted disabilities</w:t>
            </w:r>
            <w:r w:rsidRPr="00AB0895">
              <w:rPr>
                <w:rFonts w:ascii="Times New Roman" w:hAnsi="Times New Roman"/>
                <w:sz w:val="24"/>
                <w:szCs w:val="24"/>
              </w:rPr>
              <w:t xml:space="preserve">: i.e., the </w:t>
            </w:r>
            <w:r w:rsidRPr="00AB0895">
              <w:rPr>
                <w:rFonts w:ascii="Times New Roman" w:hAnsi="Times New Roman"/>
                <w:sz w:val="24"/>
                <w:szCs w:val="24"/>
                <w:u w:val="single"/>
              </w:rPr>
              <w:t>NIH Plan for Employment of People with Disabilities</w:t>
            </w:r>
          </w:p>
          <w:p w14:paraId="23982B09" w14:textId="77777777" w:rsidR="00821D90" w:rsidRPr="00093FA6" w:rsidRDefault="00821D90" w:rsidP="00D41746">
            <w:pPr>
              <w:pStyle w:val="ListParagraph"/>
              <w:numPr>
                <w:ilvl w:val="0"/>
                <w:numId w:val="71"/>
              </w:numPr>
              <w:spacing w:before="2"/>
              <w:rPr>
                <w:rFonts w:asciiTheme="minorHAnsi" w:eastAsiaTheme="minorEastAsia" w:hAnsiTheme="minorHAnsi" w:cstheme="minorBidi"/>
                <w:sz w:val="24"/>
                <w:szCs w:val="24"/>
              </w:rPr>
            </w:pPr>
            <w:r w:rsidRPr="0BBBA852">
              <w:rPr>
                <w:rFonts w:ascii="Times New Roman" w:hAnsi="Times New Roman"/>
                <w:sz w:val="24"/>
                <w:szCs w:val="24"/>
              </w:rPr>
              <w:t>Address triggers for people with disabilities, including, but not limited to:</w:t>
            </w:r>
          </w:p>
          <w:p w14:paraId="1FB7B93C" w14:textId="77777777" w:rsidR="00821D90" w:rsidRPr="00093FA6" w:rsidRDefault="00821D90"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Using the goal of 12% as the benchmark</w:t>
            </w:r>
          </w:p>
          <w:p w14:paraId="6649F8C7" w14:textId="77777777" w:rsidR="00821D90" w:rsidRPr="00093FA6" w:rsidRDefault="00821D90"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 xml:space="preserve">Conduct further analysis on people with disabilities in the permanent workforce cluster GS-11 to SES. The percentage of PWD in the GS-11 to SES cluster was 7.2% in FY 2019, which falls below the goal of 12.0%. </w:t>
            </w:r>
          </w:p>
          <w:p w14:paraId="3ED9DD29" w14:textId="77777777" w:rsidR="00821D90" w:rsidRPr="00093FA6" w:rsidRDefault="00821D90"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Conduct further analysis on the rate of new hires for people with disabilities</w:t>
            </w:r>
            <w:r>
              <w:rPr>
                <w:rFonts w:ascii="Times New Roman" w:hAnsi="Times New Roman" w:cs="Times New Roman"/>
                <w:sz w:val="24"/>
                <w:szCs w:val="24"/>
              </w:rPr>
              <w:t xml:space="preserve"> and people with targeted</w:t>
            </w:r>
            <w:r w:rsidRPr="0BBBA852">
              <w:rPr>
                <w:rFonts w:ascii="Times New Roman" w:hAnsi="Times New Roman" w:cs="Times New Roman"/>
                <w:sz w:val="24"/>
                <w:szCs w:val="24"/>
              </w:rPr>
              <w:t xml:space="preserve"> </w:t>
            </w:r>
            <w:r>
              <w:rPr>
                <w:rFonts w:ascii="Times New Roman" w:hAnsi="Times New Roman" w:cs="Times New Roman"/>
                <w:sz w:val="24"/>
                <w:szCs w:val="24"/>
              </w:rPr>
              <w:t xml:space="preserve">disabilities </w:t>
            </w:r>
            <w:r w:rsidRPr="0BBBA852">
              <w:rPr>
                <w:rFonts w:ascii="Times New Roman" w:hAnsi="Times New Roman" w:cs="Times New Roman"/>
                <w:sz w:val="24"/>
                <w:szCs w:val="24"/>
              </w:rPr>
              <w:t xml:space="preserve">in the permanent </w:t>
            </w:r>
            <w:r>
              <w:rPr>
                <w:rFonts w:ascii="Times New Roman" w:hAnsi="Times New Roman" w:cs="Times New Roman"/>
                <w:sz w:val="24"/>
                <w:szCs w:val="24"/>
              </w:rPr>
              <w:t>workforce.</w:t>
            </w:r>
          </w:p>
          <w:p w14:paraId="470632D4" w14:textId="77777777" w:rsidR="00821D90" w:rsidRPr="00093FA6" w:rsidRDefault="00821D90" w:rsidP="00D41746">
            <w:pPr>
              <w:numPr>
                <w:ilvl w:val="0"/>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lastRenderedPageBreak/>
              <w:t>The</w:t>
            </w:r>
            <w:r>
              <w:rPr>
                <w:rFonts w:ascii="Times New Roman" w:hAnsi="Times New Roman" w:cs="Times New Roman"/>
                <w:sz w:val="24"/>
                <w:szCs w:val="24"/>
              </w:rPr>
              <w:t xml:space="preserve"> EDI</w:t>
            </w:r>
            <w:r w:rsidRPr="0BBBA852">
              <w:rPr>
                <w:rFonts w:ascii="Times New Roman" w:hAnsi="Times New Roman" w:cs="Times New Roman"/>
                <w:sz w:val="24"/>
                <w:szCs w:val="24"/>
              </w:rPr>
              <w:t xml:space="preserve"> disability program manager is working with our Barrier analysis contract</w:t>
            </w:r>
            <w:r>
              <w:rPr>
                <w:rFonts w:ascii="Times New Roman" w:hAnsi="Times New Roman" w:cs="Times New Roman"/>
                <w:sz w:val="24"/>
                <w:szCs w:val="24"/>
              </w:rPr>
              <w:t xml:space="preserve">or, </w:t>
            </w:r>
            <w:proofErr w:type="spellStart"/>
            <w:r>
              <w:rPr>
                <w:rFonts w:ascii="Times New Roman" w:hAnsi="Times New Roman" w:cs="Times New Roman"/>
                <w:sz w:val="24"/>
                <w:szCs w:val="24"/>
              </w:rPr>
              <w:t>EconSys</w:t>
            </w:r>
            <w:proofErr w:type="spellEnd"/>
            <w:r w:rsidRPr="0BBBA852">
              <w:rPr>
                <w:rFonts w:ascii="Times New Roman" w:hAnsi="Times New Roman" w:cs="Times New Roman"/>
                <w:sz w:val="24"/>
                <w:szCs w:val="24"/>
              </w:rPr>
              <w:t xml:space="preserve"> to develop strategies to remove barriers within hiring at NIH. The goal is to provide OHR with these strategies and assist in implementing them.  </w:t>
            </w:r>
          </w:p>
          <w:p w14:paraId="53D8CD0D" w14:textId="77777777" w:rsidR="00821D90" w:rsidRPr="00093FA6" w:rsidRDefault="00821D90" w:rsidP="00D41746">
            <w:pPr>
              <w:numPr>
                <w:ilvl w:val="0"/>
                <w:numId w:val="71"/>
              </w:numPr>
              <w:spacing w:line="240" w:lineRule="auto"/>
              <w:contextualSpacing/>
              <w:rPr>
                <w:rFonts w:ascii="Times New Roman" w:hAnsi="Times New Roman" w:cs="Times New Roman"/>
                <w:sz w:val="24"/>
                <w:szCs w:val="24"/>
              </w:rPr>
            </w:pPr>
            <w:r w:rsidRPr="000928C2">
              <w:rPr>
                <w:rFonts w:ascii="Times New Roman" w:hAnsi="Times New Roman" w:cs="Times New Roman"/>
                <w:sz w:val="24"/>
                <w:szCs w:val="24"/>
              </w:rPr>
              <w:t xml:space="preserve">Office of Human Resources </w:t>
            </w:r>
            <w:r>
              <w:rPr>
                <w:rFonts w:ascii="Times New Roman" w:hAnsi="Times New Roman" w:cs="Times New Roman"/>
                <w:sz w:val="24"/>
                <w:szCs w:val="24"/>
              </w:rPr>
              <w:t>(</w:t>
            </w:r>
            <w:r w:rsidRPr="0BBBA852">
              <w:rPr>
                <w:rFonts w:ascii="Times New Roman" w:hAnsi="Times New Roman" w:cs="Times New Roman"/>
                <w:sz w:val="24"/>
                <w:szCs w:val="24"/>
              </w:rPr>
              <w:t>OHR’s</w:t>
            </w:r>
            <w:r>
              <w:rPr>
                <w:rFonts w:ascii="Times New Roman" w:hAnsi="Times New Roman" w:cs="Times New Roman"/>
                <w:sz w:val="24"/>
                <w:szCs w:val="24"/>
              </w:rPr>
              <w:t>)</w:t>
            </w:r>
            <w:r w:rsidRPr="0BBBA852">
              <w:rPr>
                <w:rFonts w:ascii="Times New Roman" w:hAnsi="Times New Roman" w:cs="Times New Roman"/>
                <w:sz w:val="24"/>
                <w:szCs w:val="24"/>
              </w:rPr>
              <w:t xml:space="preserve"> multi-year recruitment strategy to assist with recruitment efforts</w:t>
            </w:r>
            <w:r>
              <w:rPr>
                <w:rFonts w:ascii="Times New Roman" w:hAnsi="Times New Roman" w:cs="Times New Roman"/>
                <w:sz w:val="24"/>
                <w:szCs w:val="24"/>
              </w:rPr>
              <w:t xml:space="preserve"> includes:</w:t>
            </w:r>
          </w:p>
          <w:p w14:paraId="3F3F43FD" w14:textId="33F01C31" w:rsidR="00821D90" w:rsidRPr="000928C2" w:rsidRDefault="00821D90" w:rsidP="00D41746">
            <w:pPr>
              <w:numPr>
                <w:ilvl w:val="1"/>
                <w:numId w:val="71"/>
              </w:numPr>
              <w:spacing w:line="240" w:lineRule="auto"/>
              <w:contextualSpacing/>
              <w:rPr>
                <w:rFonts w:ascii="Times New Roman" w:hAnsi="Times New Roman" w:cs="Times New Roman"/>
                <w:sz w:val="24"/>
                <w:szCs w:val="24"/>
              </w:rPr>
            </w:pPr>
            <w:r w:rsidRPr="000928C2">
              <w:rPr>
                <w:rFonts w:ascii="Times New Roman" w:hAnsi="Times New Roman" w:cs="Times New Roman"/>
                <w:sz w:val="24"/>
                <w:szCs w:val="24"/>
              </w:rPr>
              <w:t>OHR</w:t>
            </w:r>
            <w:r>
              <w:rPr>
                <w:rFonts w:ascii="Times New Roman" w:hAnsi="Times New Roman" w:cs="Times New Roman"/>
                <w:sz w:val="24"/>
                <w:szCs w:val="24"/>
              </w:rPr>
              <w:t>’s</w:t>
            </w:r>
            <w:r w:rsidRPr="000928C2">
              <w:rPr>
                <w:rFonts w:ascii="Times New Roman" w:hAnsi="Times New Roman" w:cs="Times New Roman"/>
                <w:sz w:val="24"/>
                <w:szCs w:val="24"/>
              </w:rPr>
              <w:t xml:space="preserve"> Corporate Recruitment Unit (CRU) utilizes the OPM USA Staffing</w:t>
            </w:r>
            <w:r w:rsidR="00C660D9">
              <w:rPr>
                <w:rFonts w:ascii="Times New Roman" w:hAnsi="Times New Roman" w:cs="Times New Roman"/>
                <w:sz w:val="24"/>
                <w:szCs w:val="24"/>
              </w:rPr>
              <w:t>,</w:t>
            </w:r>
            <w:r w:rsidRPr="000928C2">
              <w:rPr>
                <w:rFonts w:ascii="Times New Roman" w:hAnsi="Times New Roman" w:cs="Times New Roman"/>
                <w:sz w:val="24"/>
                <w:szCs w:val="24"/>
              </w:rPr>
              <w:t xml:space="preserve"> which is called the Agency Talent Portal (ATP)</w:t>
            </w:r>
            <w:r w:rsidR="00C660D9">
              <w:rPr>
                <w:rFonts w:ascii="Times New Roman" w:hAnsi="Times New Roman" w:cs="Times New Roman"/>
                <w:sz w:val="24"/>
                <w:szCs w:val="24"/>
              </w:rPr>
              <w:t>,</w:t>
            </w:r>
            <w:r w:rsidRPr="000928C2">
              <w:rPr>
                <w:rFonts w:ascii="Times New Roman" w:hAnsi="Times New Roman" w:cs="Times New Roman"/>
                <w:sz w:val="24"/>
                <w:szCs w:val="24"/>
              </w:rPr>
              <w:t xml:space="preserve"> which is a database of Schedule A applicants. </w:t>
            </w:r>
            <w:r>
              <w:rPr>
                <w:rFonts w:ascii="Times New Roman" w:hAnsi="Times New Roman" w:cs="Times New Roman"/>
                <w:sz w:val="24"/>
                <w:szCs w:val="24"/>
              </w:rPr>
              <w:t xml:space="preserve">Expand use of the </w:t>
            </w:r>
            <w:r w:rsidRPr="000928C2">
              <w:rPr>
                <w:rFonts w:ascii="Times New Roman" w:hAnsi="Times New Roman" w:cs="Times New Roman"/>
                <w:sz w:val="24"/>
                <w:szCs w:val="24"/>
              </w:rPr>
              <w:t xml:space="preserve">ATP to conduct candidate sourcing upon request. </w:t>
            </w:r>
          </w:p>
          <w:p w14:paraId="792019B2" w14:textId="5C145ABF" w:rsidR="00821D90" w:rsidRDefault="00821D90" w:rsidP="00D41746">
            <w:pPr>
              <w:pStyle w:val="ListParagraph"/>
              <w:numPr>
                <w:ilvl w:val="1"/>
                <w:numId w:val="71"/>
              </w:numPr>
              <w:spacing w:before="2"/>
              <w:rPr>
                <w:rFonts w:ascii="Times New Roman" w:hAnsi="Times New Roman"/>
                <w:sz w:val="24"/>
                <w:szCs w:val="24"/>
              </w:rPr>
            </w:pPr>
            <w:r w:rsidRPr="000928C2">
              <w:rPr>
                <w:rFonts w:ascii="Times New Roman" w:hAnsi="Times New Roman"/>
                <w:sz w:val="24"/>
                <w:szCs w:val="24"/>
              </w:rPr>
              <w:t>OHR’s Delegating Examining Unit has a report of noncompetitive applicants that have applied to NIH vacancies</w:t>
            </w:r>
            <w:r w:rsidR="00C660D9">
              <w:rPr>
                <w:rFonts w:ascii="Times New Roman" w:hAnsi="Times New Roman"/>
                <w:sz w:val="24"/>
                <w:szCs w:val="24"/>
              </w:rPr>
              <w:t>;</w:t>
            </w:r>
            <w:r w:rsidR="00C660D9" w:rsidRPr="000928C2">
              <w:rPr>
                <w:rFonts w:ascii="Times New Roman" w:hAnsi="Times New Roman"/>
                <w:sz w:val="24"/>
                <w:szCs w:val="24"/>
              </w:rPr>
              <w:t xml:space="preserve"> </w:t>
            </w:r>
            <w:r w:rsidRPr="000928C2">
              <w:rPr>
                <w:rFonts w:ascii="Times New Roman" w:hAnsi="Times New Roman"/>
                <w:sz w:val="24"/>
                <w:szCs w:val="24"/>
              </w:rPr>
              <w:t xml:space="preserve">however, none were selected. Therefore, these applicants have been prequalified for a select group of occupations. CRU uses this report as a resource for noncompetitive candidate sourcing.  </w:t>
            </w:r>
          </w:p>
          <w:p w14:paraId="5F86CB3B" w14:textId="77777777" w:rsidR="00821D90" w:rsidRDefault="00821D90" w:rsidP="00821D90">
            <w:pPr>
              <w:pStyle w:val="ListParagraph"/>
              <w:spacing w:before="2"/>
              <w:ind w:left="1440"/>
              <w:rPr>
                <w:rFonts w:ascii="Times New Roman" w:hAnsi="Times New Roman"/>
                <w:sz w:val="24"/>
                <w:szCs w:val="24"/>
              </w:rPr>
            </w:pPr>
          </w:p>
          <w:p w14:paraId="1D92A9E6" w14:textId="1F1E64FA" w:rsidR="00821D90" w:rsidRPr="00AB0895" w:rsidRDefault="00821D90" w:rsidP="00AB0895">
            <w:pPr>
              <w:spacing w:before="2" w:afterLines="1" w:after="2"/>
              <w:ind w:left="1440"/>
              <w:rPr>
                <w:rFonts w:ascii="Times New Roman" w:hAnsi="Times New Roman"/>
                <w:bCs/>
                <w:sz w:val="24"/>
                <w:szCs w:val="24"/>
              </w:rPr>
            </w:pPr>
            <w:r w:rsidRPr="000928C2">
              <w:rPr>
                <w:rFonts w:ascii="Times New Roman" w:hAnsi="Times New Roman" w:cs="Times New Roman"/>
                <w:sz w:val="24"/>
                <w:szCs w:val="24"/>
              </w:rPr>
              <w:t>Provide training to all hiring managers on the use of hiring authorities that take disability into account (e.g., Schedule A). At the current time Schedule</w:t>
            </w:r>
            <w:r w:rsidR="00C660D9">
              <w:rPr>
                <w:rFonts w:ascii="Times New Roman" w:hAnsi="Times New Roman" w:cs="Times New Roman"/>
                <w:sz w:val="24"/>
                <w:szCs w:val="24"/>
              </w:rPr>
              <w:t>,</w:t>
            </w:r>
            <w:r w:rsidRPr="000928C2">
              <w:rPr>
                <w:rFonts w:ascii="Times New Roman" w:hAnsi="Times New Roman" w:cs="Times New Roman"/>
                <w:sz w:val="24"/>
                <w:szCs w:val="24"/>
              </w:rPr>
              <w:t xml:space="preserve"> A training is provided upon request due to limited resources.</w:t>
            </w:r>
          </w:p>
          <w:p w14:paraId="60F202B2" w14:textId="77777777" w:rsidR="00821D90" w:rsidRPr="00AB0895" w:rsidRDefault="00821D90" w:rsidP="00AB0895">
            <w:pPr>
              <w:spacing w:before="2" w:afterLines="1" w:after="2"/>
              <w:rPr>
                <w:rFonts w:ascii="Times New Roman" w:hAnsi="Times New Roman"/>
                <w:bCs/>
                <w:sz w:val="24"/>
                <w:szCs w:val="24"/>
              </w:rPr>
            </w:pPr>
          </w:p>
          <w:p w14:paraId="6FB11B4E" w14:textId="77777777" w:rsidR="00CC78CF" w:rsidRPr="00CC78CF" w:rsidRDefault="00CC78CF" w:rsidP="00AB0895">
            <w:pPr>
              <w:pStyle w:val="Heading2"/>
              <w:spacing w:before="2" w:after="2"/>
            </w:pPr>
            <w:r w:rsidRPr="00CC78CF">
              <w:t>Essential Element E: Efficiency</w:t>
            </w:r>
          </w:p>
          <w:p w14:paraId="78717F9C" w14:textId="77777777" w:rsidR="00CC78CF" w:rsidRPr="00AB0895" w:rsidRDefault="00CC78CF" w:rsidP="00AB0895">
            <w:pPr>
              <w:rPr>
                <w:rFonts w:ascii="Times New Roman" w:hAnsi="Times New Roman" w:cs="Times New Roman"/>
                <w:sz w:val="24"/>
                <w:szCs w:val="24"/>
              </w:rPr>
            </w:pPr>
            <w:r w:rsidRPr="00AB0895">
              <w:rPr>
                <w:rFonts w:ascii="Times New Roman" w:hAnsi="Times New Roman" w:cs="Times New Roman"/>
                <w:sz w:val="24"/>
                <w:szCs w:val="24"/>
              </w:rPr>
              <w:t>This element requires the agency head to ensure that there are effective systems for evaluating the impact and effectiveness of the agency's EEO programs and an efficient and fair dispute resolution process.</w:t>
            </w:r>
          </w:p>
          <w:p w14:paraId="791E7189" w14:textId="1B3EBCEA" w:rsidR="00B3498F" w:rsidRPr="00AB0895" w:rsidRDefault="002C2632" w:rsidP="00D41746">
            <w:pPr>
              <w:numPr>
                <w:ilvl w:val="0"/>
                <w:numId w:val="71"/>
              </w:numPr>
              <w:spacing w:beforeLines="1" w:before="2" w:afterLines="1" w:after="2"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NIH</w:t>
            </w:r>
            <w:r w:rsidR="00B3498F" w:rsidRPr="00AB0895">
              <w:rPr>
                <w:rFonts w:ascii="Times New Roman" w:eastAsia="Times New Roman" w:hAnsi="Times New Roman" w:cs="Times New Roman"/>
                <w:bCs/>
                <w:sz w:val="24"/>
                <w:szCs w:val="24"/>
              </w:rPr>
              <w:t xml:space="preserve"> maintains an efficient, fair, and impartial complaint resolution process.</w:t>
            </w:r>
          </w:p>
          <w:p w14:paraId="1FF6810B" w14:textId="33127A74" w:rsidR="00B3498F" w:rsidRPr="00AB0895" w:rsidRDefault="002C2632" w:rsidP="00D41746">
            <w:pPr>
              <w:numPr>
                <w:ilvl w:val="0"/>
                <w:numId w:val="71"/>
              </w:numPr>
              <w:spacing w:beforeLines="1" w:before="2" w:afterLines="1" w:after="2"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NIH</w:t>
            </w:r>
            <w:r w:rsidR="00B3498F" w:rsidRPr="00AB0895">
              <w:rPr>
                <w:rFonts w:ascii="Times New Roman" w:eastAsia="Times New Roman" w:hAnsi="Times New Roman" w:cs="Times New Roman"/>
                <w:bCs/>
                <w:sz w:val="24"/>
                <w:szCs w:val="24"/>
              </w:rPr>
              <w:t xml:space="preserve"> has a neutral EEO process.</w:t>
            </w:r>
          </w:p>
          <w:p w14:paraId="680B3254" w14:textId="5327EC08" w:rsidR="00B3498F" w:rsidRPr="00AB0895" w:rsidRDefault="002C2632" w:rsidP="00D41746">
            <w:pPr>
              <w:numPr>
                <w:ilvl w:val="0"/>
                <w:numId w:val="71"/>
              </w:numPr>
              <w:spacing w:beforeLines="1" w:before="2" w:afterLines="1" w:after="2"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NIH</w:t>
            </w:r>
            <w:r w:rsidR="00B3498F" w:rsidRPr="00AB0895">
              <w:rPr>
                <w:rFonts w:ascii="Times New Roman" w:eastAsia="Times New Roman" w:hAnsi="Times New Roman" w:cs="Times New Roman"/>
                <w:bCs/>
                <w:sz w:val="24"/>
                <w:szCs w:val="24"/>
              </w:rPr>
              <w:t xml:space="preserve"> has established and encouraged the widespread use of a fair alternative dispute resolution (ADR) program.</w:t>
            </w:r>
          </w:p>
          <w:p w14:paraId="1096C06C" w14:textId="6F59B50B" w:rsidR="00B3498F" w:rsidRPr="00AB0895" w:rsidRDefault="002C2632" w:rsidP="00D41746">
            <w:pPr>
              <w:numPr>
                <w:ilvl w:val="0"/>
                <w:numId w:val="71"/>
              </w:numPr>
              <w:spacing w:beforeLines="1" w:before="2" w:afterLines="1" w:after="2"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NIH</w:t>
            </w:r>
            <w:r w:rsidR="00B3498F" w:rsidRPr="00AB0895">
              <w:rPr>
                <w:rFonts w:ascii="Times New Roman" w:eastAsia="Times New Roman" w:hAnsi="Times New Roman" w:cs="Times New Roman"/>
                <w:bCs/>
                <w:sz w:val="24"/>
                <w:szCs w:val="24"/>
              </w:rPr>
              <w:t xml:space="preserve"> has effective and accurate data collection systems in place to evaluate its EEO Program. </w:t>
            </w:r>
          </w:p>
          <w:p w14:paraId="0260A509" w14:textId="7958FEEA" w:rsidR="00B3498F" w:rsidRDefault="002C2632" w:rsidP="00D41746">
            <w:pPr>
              <w:numPr>
                <w:ilvl w:val="0"/>
                <w:numId w:val="71"/>
              </w:numPr>
              <w:spacing w:beforeLines="1" w:before="2" w:afterLines="1" w:after="2"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NIH</w:t>
            </w:r>
            <w:r w:rsidR="00B3498F" w:rsidRPr="00AB0895">
              <w:rPr>
                <w:rFonts w:ascii="Times New Roman" w:eastAsia="Times New Roman" w:hAnsi="Times New Roman" w:cs="Times New Roman"/>
                <w:bCs/>
                <w:sz w:val="24"/>
                <w:szCs w:val="24"/>
              </w:rPr>
              <w:t xml:space="preserve"> identifies and disseminates significant trends and best practices in its EEO program.</w:t>
            </w:r>
          </w:p>
          <w:p w14:paraId="66386226" w14:textId="65CE0188" w:rsidR="00587111" w:rsidRDefault="00587111" w:rsidP="00587111">
            <w:pPr>
              <w:spacing w:beforeLines="1" w:before="2" w:afterLines="1" w:after="2" w:line="240" w:lineRule="auto"/>
              <w:rPr>
                <w:rFonts w:ascii="Times New Roman" w:eastAsia="Times New Roman" w:hAnsi="Times New Roman" w:cs="Times New Roman"/>
                <w:bCs/>
                <w:sz w:val="24"/>
                <w:szCs w:val="24"/>
              </w:rPr>
            </w:pPr>
          </w:p>
          <w:p w14:paraId="2B1DAAC1" w14:textId="330D16D2" w:rsidR="00587111" w:rsidRPr="00AB0895" w:rsidRDefault="00587111" w:rsidP="00587111">
            <w:pPr>
              <w:spacing w:beforeLines="1" w:before="2" w:afterLines="1" w:after="2" w:line="240" w:lineRule="auto"/>
              <w:rPr>
                <w:rFonts w:ascii="Times New Roman" w:eastAsia="Times New Roman" w:hAnsi="Times New Roman" w:cs="Times New Roman"/>
                <w:bCs/>
                <w:sz w:val="24"/>
                <w:szCs w:val="24"/>
              </w:rPr>
            </w:pPr>
            <w:r w:rsidRPr="00AB0895">
              <w:rPr>
                <w:rFonts w:ascii="Times New Roman" w:eastAsia="Times New Roman" w:hAnsi="Times New Roman" w:cs="Times New Roman"/>
                <w:bCs/>
                <w:sz w:val="24"/>
                <w:szCs w:val="24"/>
              </w:rPr>
              <w:t>Example:</w:t>
            </w:r>
          </w:p>
          <w:p w14:paraId="773D3D56" w14:textId="153EAADB" w:rsidR="00CC78CF" w:rsidRPr="00AB0895" w:rsidRDefault="00FB4A10" w:rsidP="00BB2A1C">
            <w:pPr>
              <w:spacing w:beforeLines="1" w:before="2" w:afterLines="1" w:after="2" w:line="240" w:lineRule="auto"/>
              <w:rPr>
                <w:rFonts w:ascii="Times New Roman" w:hAnsi="Times New Roman" w:cs="Times New Roman"/>
                <w:sz w:val="24"/>
                <w:szCs w:val="24"/>
              </w:rPr>
            </w:pPr>
            <w:r w:rsidRPr="00AB0895">
              <w:rPr>
                <w:rFonts w:ascii="Times New Roman" w:hAnsi="Times New Roman" w:cs="Times New Roman"/>
                <w:sz w:val="24"/>
                <w:szCs w:val="24"/>
              </w:rPr>
              <w:t xml:space="preserve">We currently have a team of six individuals and two supervisors dedicated to complaint processing and recently hired two </w:t>
            </w:r>
            <w:r w:rsidR="00C660D9" w:rsidRPr="00AB0895">
              <w:rPr>
                <w:rFonts w:ascii="Times New Roman" w:hAnsi="Times New Roman" w:cs="Times New Roman"/>
                <w:sz w:val="24"/>
                <w:szCs w:val="24"/>
              </w:rPr>
              <w:t>full</w:t>
            </w:r>
            <w:r w:rsidR="00C660D9">
              <w:rPr>
                <w:rFonts w:ascii="Times New Roman" w:hAnsi="Times New Roman" w:cs="Times New Roman"/>
                <w:sz w:val="24"/>
                <w:szCs w:val="24"/>
              </w:rPr>
              <w:t>-</w:t>
            </w:r>
            <w:r w:rsidRPr="00AB0895">
              <w:rPr>
                <w:rFonts w:ascii="Times New Roman" w:hAnsi="Times New Roman" w:cs="Times New Roman"/>
                <w:sz w:val="24"/>
                <w:szCs w:val="24"/>
              </w:rPr>
              <w:t>time investigators. We are in the process of hiring two more investigators and one FAD (default) writer.</w:t>
            </w:r>
          </w:p>
          <w:p w14:paraId="0D1328B3" w14:textId="77777777" w:rsidR="00FB4A10" w:rsidRDefault="00FB4A10" w:rsidP="00BB2A1C">
            <w:pPr>
              <w:spacing w:beforeLines="1" w:before="2" w:afterLines="1" w:after="2" w:line="240" w:lineRule="auto"/>
              <w:rPr>
                <w:rFonts w:ascii="Arial" w:eastAsia="Times New Roman" w:hAnsi="Arial" w:cs="Arial"/>
                <w:b/>
                <w:color w:val="4472C4" w:themeColor="accent1"/>
                <w:sz w:val="24"/>
                <w:szCs w:val="24"/>
              </w:rPr>
            </w:pPr>
          </w:p>
          <w:p w14:paraId="5909F446" w14:textId="338AC8A8" w:rsidR="002D7500" w:rsidRPr="00AB0895" w:rsidRDefault="00B3498F" w:rsidP="00AB0895">
            <w:pPr>
              <w:pStyle w:val="Heading3"/>
              <w:spacing w:before="2" w:after="2"/>
              <w:rPr>
                <w:rFonts w:ascii="Times New Roman" w:hAnsi="Times New Roman"/>
                <w:sz w:val="24"/>
                <w:szCs w:val="24"/>
              </w:rPr>
            </w:pPr>
            <w:r w:rsidRPr="00AB0895">
              <w:rPr>
                <w:rFonts w:ascii="Times New Roman" w:hAnsi="Times New Roman"/>
              </w:rPr>
              <w:t xml:space="preserve">Opportunities for Improvement/Challenges in </w:t>
            </w:r>
            <w:r w:rsidR="002D7500" w:rsidRPr="00AB0895">
              <w:rPr>
                <w:rFonts w:ascii="Times New Roman" w:hAnsi="Times New Roman"/>
                <w:sz w:val="24"/>
                <w:szCs w:val="24"/>
              </w:rPr>
              <w:t>Essential Element E. Efficiency</w:t>
            </w:r>
          </w:p>
          <w:p w14:paraId="6DED0262" w14:textId="77777777" w:rsidR="002D7500" w:rsidRPr="00BF14B1" w:rsidRDefault="002D7500" w:rsidP="00AB0895">
            <w:pPr>
              <w:spacing w:beforeLines="1" w:before="2" w:afterLines="1" w:after="2" w:line="240" w:lineRule="auto"/>
              <w:rPr>
                <w:rFonts w:ascii="Times New Roman" w:eastAsia="Times New Roman" w:hAnsi="Times New Roman" w:cs="Times New Roman"/>
                <w:bCs/>
                <w:sz w:val="24"/>
                <w:szCs w:val="24"/>
              </w:rPr>
            </w:pPr>
          </w:p>
          <w:p w14:paraId="746A0561" w14:textId="356C3B8A" w:rsidR="00981287" w:rsidRPr="00AB0895" w:rsidRDefault="00981287" w:rsidP="00D41746">
            <w:pPr>
              <w:pStyle w:val="ListParagraph"/>
              <w:numPr>
                <w:ilvl w:val="0"/>
                <w:numId w:val="71"/>
              </w:numPr>
              <w:spacing w:before="2" w:afterLines="1" w:after="2"/>
              <w:rPr>
                <w:sz w:val="24"/>
                <w:szCs w:val="24"/>
              </w:rPr>
            </w:pPr>
            <w:r w:rsidRPr="00AB0895">
              <w:rPr>
                <w:rFonts w:ascii="Times New Roman" w:hAnsi="Times New Roman"/>
                <w:b/>
                <w:bCs/>
                <w:sz w:val="24"/>
                <w:szCs w:val="24"/>
                <w:u w:val="single"/>
              </w:rPr>
              <w:t>Training and Career Development:</w:t>
            </w:r>
            <w:r w:rsidR="00B3498F" w:rsidRPr="00AB0895">
              <w:rPr>
                <w:rFonts w:ascii="Times New Roman" w:hAnsi="Times New Roman"/>
                <w:b/>
                <w:bCs/>
                <w:sz w:val="24"/>
                <w:szCs w:val="24"/>
                <w:u w:val="single"/>
              </w:rPr>
              <w:t xml:space="preserve"> </w:t>
            </w:r>
            <w:r w:rsidRPr="00AB0895">
              <w:rPr>
                <w:sz w:val="24"/>
                <w:szCs w:val="24"/>
              </w:rPr>
              <w:t>NIH needs a system that tracks Career Development Training for barrier analysis, or we need to determine ways to better collaborate with training coordinators in the Institutes and Centers to gain insight on how this information is tracked at their level and may be available to us.  This effort also requires an integrated approach that includes funding is needed between OHR, EDI</w:t>
            </w:r>
            <w:r w:rsidR="00C660D9">
              <w:rPr>
                <w:sz w:val="24"/>
                <w:szCs w:val="24"/>
              </w:rPr>
              <w:t>,</w:t>
            </w:r>
            <w:r w:rsidRPr="00AB0895">
              <w:rPr>
                <w:sz w:val="24"/>
                <w:szCs w:val="24"/>
              </w:rPr>
              <w:t xml:space="preserve"> and ICs. Data needed for barrier analysis includes those who were identified as </w:t>
            </w:r>
            <w:r w:rsidRPr="00AB0895">
              <w:rPr>
                <w:sz w:val="24"/>
                <w:szCs w:val="24"/>
              </w:rPr>
              <w:lastRenderedPageBreak/>
              <w:t>Eligible, Applicants, and Selected. Stratified information is needed for People with Disabilities and People with Targeted Disabilities.</w:t>
            </w:r>
          </w:p>
          <w:p w14:paraId="225D4A1C"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0AB0895">
              <w:rPr>
                <w:rFonts w:ascii="Times New Roman" w:hAnsi="Times New Roman" w:cs="Times New Roman"/>
                <w:sz w:val="24"/>
                <w:szCs w:val="24"/>
              </w:rPr>
              <w:t>Training leading to higher grades GS</w:t>
            </w:r>
            <w:r w:rsidRPr="0BBBA852">
              <w:rPr>
                <w:rFonts w:ascii="Times New Roman" w:hAnsi="Times New Roman" w:cs="Times New Roman"/>
                <w:sz w:val="24"/>
                <w:szCs w:val="24"/>
              </w:rPr>
              <w:t>-14, 15, and SES.</w:t>
            </w:r>
          </w:p>
          <w:p w14:paraId="6FF0CEFD"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Internship Programs</w:t>
            </w:r>
          </w:p>
          <w:p w14:paraId="0441B04E"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Fellowship Programs</w:t>
            </w:r>
          </w:p>
          <w:p w14:paraId="6715657E"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Mentoring Programs</w:t>
            </w:r>
          </w:p>
          <w:p w14:paraId="3AE385B7"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Coaching Programs</w:t>
            </w:r>
          </w:p>
          <w:p w14:paraId="458D8962"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Training Programs</w:t>
            </w:r>
          </w:p>
          <w:p w14:paraId="61DC4E84" w14:textId="77777777"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Detail Programs</w:t>
            </w:r>
          </w:p>
          <w:p w14:paraId="5BBCF698" w14:textId="20F5FD26" w:rsidR="00981287" w:rsidRPr="00981287" w:rsidRDefault="00981287" w:rsidP="00D41746">
            <w:pPr>
              <w:numPr>
                <w:ilvl w:val="1"/>
                <w:numId w:val="71"/>
              </w:numPr>
              <w:spacing w:line="240" w:lineRule="auto"/>
              <w:contextualSpacing/>
              <w:rPr>
                <w:rFonts w:ascii="Times New Roman" w:hAnsi="Times New Roman" w:cs="Times New Roman"/>
                <w:sz w:val="24"/>
                <w:szCs w:val="24"/>
              </w:rPr>
            </w:pPr>
            <w:r w:rsidRPr="0BBBA852">
              <w:rPr>
                <w:rFonts w:ascii="Times New Roman" w:hAnsi="Times New Roman" w:cs="Times New Roman"/>
                <w:sz w:val="24"/>
                <w:szCs w:val="24"/>
              </w:rPr>
              <w:t>Other Career Development Programs</w:t>
            </w:r>
          </w:p>
          <w:p w14:paraId="39D122D8" w14:textId="77777777" w:rsidR="00981287" w:rsidRPr="00AB0895" w:rsidRDefault="00981287" w:rsidP="00AB0895">
            <w:pPr>
              <w:spacing w:before="2" w:afterLines="1" w:after="2"/>
              <w:rPr>
                <w:rFonts w:ascii="Times New Roman" w:hAnsi="Times New Roman"/>
                <w:bCs/>
                <w:sz w:val="24"/>
                <w:szCs w:val="24"/>
              </w:rPr>
            </w:pPr>
          </w:p>
          <w:p w14:paraId="76714376" w14:textId="1434DEEC" w:rsidR="00B3498F" w:rsidRPr="00AB0895" w:rsidRDefault="00981287" w:rsidP="00D41746">
            <w:pPr>
              <w:pStyle w:val="ListParagraph"/>
              <w:numPr>
                <w:ilvl w:val="0"/>
                <w:numId w:val="71"/>
              </w:numPr>
              <w:spacing w:before="2" w:afterLines="1" w:after="2"/>
              <w:rPr>
                <w:sz w:val="24"/>
                <w:szCs w:val="24"/>
              </w:rPr>
            </w:pPr>
            <w:r w:rsidRPr="00AB0895">
              <w:rPr>
                <w:rFonts w:ascii="Times New Roman" w:hAnsi="Times New Roman"/>
                <w:b/>
                <w:bCs/>
                <w:sz w:val="24"/>
                <w:szCs w:val="24"/>
                <w:u w:val="single"/>
              </w:rPr>
              <w:t>Recruitment activities:</w:t>
            </w:r>
            <w:r w:rsidR="00B3498F" w:rsidRPr="00AB0895">
              <w:rPr>
                <w:rFonts w:ascii="Times New Roman" w:hAnsi="Times New Roman"/>
                <w:b/>
                <w:bCs/>
                <w:sz w:val="24"/>
                <w:szCs w:val="24"/>
                <w:u w:val="single"/>
              </w:rPr>
              <w:t xml:space="preserve"> </w:t>
            </w:r>
            <w:r w:rsidRPr="00AB0895">
              <w:rPr>
                <w:sz w:val="24"/>
                <w:szCs w:val="24"/>
              </w:rPr>
              <w:t>EDI obtained access to recruitment reports via OHR’s Administrative Information Schedule (AIS) for updates on the status of vacancy announcements. An integrated approach that includes funding for tracking recruitment activities prior to the application stage (job fairs, Linked-In outreach, diversity publication postings, etc.) is needed between OHR, EDI</w:t>
            </w:r>
            <w:r w:rsidR="00C660D9">
              <w:rPr>
                <w:sz w:val="24"/>
                <w:szCs w:val="24"/>
              </w:rPr>
              <w:t>,</w:t>
            </w:r>
            <w:r w:rsidRPr="00AB0895">
              <w:rPr>
                <w:sz w:val="24"/>
                <w:szCs w:val="24"/>
              </w:rPr>
              <w:t xml:space="preserve"> and ICs.</w:t>
            </w:r>
            <w:r w:rsidR="00B3498F" w:rsidRPr="00AB0895">
              <w:rPr>
                <w:sz w:val="24"/>
                <w:szCs w:val="24"/>
              </w:rPr>
              <w:br/>
            </w:r>
          </w:p>
          <w:p w14:paraId="3725A3F3" w14:textId="139E4C2D" w:rsidR="0030458A" w:rsidRPr="00AB0895" w:rsidRDefault="0030458A" w:rsidP="00D41746">
            <w:pPr>
              <w:pStyle w:val="ListParagraph"/>
              <w:numPr>
                <w:ilvl w:val="0"/>
                <w:numId w:val="71"/>
              </w:numPr>
              <w:spacing w:before="2" w:afterLines="1" w:after="2"/>
              <w:rPr>
                <w:sz w:val="24"/>
                <w:szCs w:val="24"/>
              </w:rPr>
            </w:pPr>
            <w:r w:rsidRPr="00AB0895">
              <w:rPr>
                <w:b/>
                <w:sz w:val="24"/>
                <w:szCs w:val="24"/>
                <w:u w:val="single"/>
              </w:rPr>
              <w:t xml:space="preserve">Consistency and Accuracy of Data in the EEO Complaint Process: </w:t>
            </w:r>
            <w:r w:rsidRPr="00AB0895">
              <w:rPr>
                <w:sz w:val="24"/>
                <w:szCs w:val="24"/>
              </w:rPr>
              <w:t>NIH currently has sufficient staffing to adequately process EEO complaints.  While NIH has always maintained a system to collect and maintain data</w:t>
            </w:r>
            <w:r w:rsidR="00B3498F" w:rsidRPr="00AB0895">
              <w:rPr>
                <w:sz w:val="24"/>
                <w:szCs w:val="24"/>
              </w:rPr>
              <w:t xml:space="preserve"> on the processing of EEO complaints, t</w:t>
            </w:r>
            <w:r w:rsidRPr="00AB0895">
              <w:rPr>
                <w:sz w:val="24"/>
                <w:szCs w:val="24"/>
              </w:rPr>
              <w:t xml:space="preserve">he challenge was the consistency and accuracy in the data. NIH has completed a full data audit over the past years and developed standard procedures for data entry and quarterly audits to ensure that we maintain accurate data related to complaints. </w:t>
            </w:r>
          </w:p>
          <w:p w14:paraId="1880DFF5" w14:textId="77777777" w:rsidR="0030458A" w:rsidRPr="00BF14B1" w:rsidRDefault="0030458A" w:rsidP="00BB2A1C">
            <w:pPr>
              <w:spacing w:beforeLines="1" w:before="2" w:afterLines="1" w:after="2" w:line="240" w:lineRule="auto"/>
              <w:ind w:left="720"/>
              <w:rPr>
                <w:rFonts w:ascii="Times New Roman" w:eastAsia="Times New Roman" w:hAnsi="Times New Roman" w:cs="Times New Roman"/>
                <w:bCs/>
                <w:sz w:val="24"/>
                <w:szCs w:val="24"/>
              </w:rPr>
            </w:pPr>
          </w:p>
          <w:p w14:paraId="5FCFF8D8" w14:textId="0DAD8769" w:rsidR="00911CAA" w:rsidRPr="00AB0895" w:rsidRDefault="00911CAA" w:rsidP="00AB0895">
            <w:pPr>
              <w:pStyle w:val="Heading2"/>
              <w:spacing w:before="2" w:after="2"/>
            </w:pPr>
            <w:r w:rsidRPr="00911CAA">
              <w:t>Essential Element F: Responsiveness and Legal Compliance</w:t>
            </w:r>
          </w:p>
          <w:p w14:paraId="30272A91" w14:textId="77777777" w:rsidR="00911CAA" w:rsidRPr="00AB0895" w:rsidRDefault="00911CAA" w:rsidP="00AB0895">
            <w:pPr>
              <w:rPr>
                <w:rFonts w:ascii="Times New Roman" w:hAnsi="Times New Roman" w:cs="Times New Roman"/>
                <w:sz w:val="24"/>
                <w:szCs w:val="24"/>
              </w:rPr>
            </w:pPr>
            <w:r w:rsidRPr="00AB0895">
              <w:rPr>
                <w:rFonts w:ascii="Times New Roman" w:hAnsi="Times New Roman" w:cs="Times New Roman"/>
                <w:sz w:val="24"/>
                <w:szCs w:val="24"/>
              </w:rPr>
              <w:t xml:space="preserve">This element requires the agency to have processes in place to ensure timely and full compliance with EEOC orders and settlement agreements. </w:t>
            </w:r>
          </w:p>
          <w:p w14:paraId="257B27F2" w14:textId="4B58C9A4" w:rsidR="00911CAA" w:rsidRDefault="00911CAA" w:rsidP="00D41746">
            <w:pPr>
              <w:pStyle w:val="ListParagraph"/>
              <w:numPr>
                <w:ilvl w:val="0"/>
                <w:numId w:val="71"/>
              </w:numPr>
              <w:spacing w:before="2"/>
              <w:rPr>
                <w:rFonts w:ascii="Times New Roman" w:hAnsi="Times New Roman"/>
                <w:sz w:val="24"/>
                <w:szCs w:val="24"/>
              </w:rPr>
            </w:pPr>
            <w:r>
              <w:rPr>
                <w:rFonts w:ascii="Times New Roman" w:hAnsi="Times New Roman"/>
                <w:sz w:val="24"/>
                <w:szCs w:val="24"/>
              </w:rPr>
              <w:t>NIH</w:t>
            </w:r>
            <w:r w:rsidRPr="00AB0895">
              <w:rPr>
                <w:rFonts w:ascii="Times New Roman" w:hAnsi="Times New Roman"/>
                <w:sz w:val="24"/>
                <w:szCs w:val="24"/>
              </w:rPr>
              <w:t xml:space="preserve"> complies with the law, including EEOC regulations, management directives, orders</w:t>
            </w:r>
            <w:r w:rsidR="00C660D9">
              <w:rPr>
                <w:rFonts w:ascii="Times New Roman" w:hAnsi="Times New Roman"/>
                <w:sz w:val="24"/>
                <w:szCs w:val="24"/>
              </w:rPr>
              <w:t>,</w:t>
            </w:r>
            <w:r w:rsidRPr="00AB0895">
              <w:rPr>
                <w:rFonts w:ascii="Times New Roman" w:hAnsi="Times New Roman"/>
                <w:sz w:val="24"/>
                <w:szCs w:val="24"/>
              </w:rPr>
              <w:t xml:space="preserve"> and other written instructions.</w:t>
            </w:r>
          </w:p>
          <w:p w14:paraId="27678342" w14:textId="283C847A" w:rsidR="00911CAA" w:rsidRDefault="00911CAA" w:rsidP="00D41746">
            <w:pPr>
              <w:pStyle w:val="ListParagraph"/>
              <w:numPr>
                <w:ilvl w:val="0"/>
                <w:numId w:val="71"/>
              </w:numPr>
              <w:spacing w:before="2"/>
              <w:rPr>
                <w:rFonts w:ascii="Times New Roman" w:hAnsi="Times New Roman"/>
                <w:sz w:val="24"/>
                <w:szCs w:val="24"/>
              </w:rPr>
            </w:pPr>
            <w:r>
              <w:rPr>
                <w:rFonts w:ascii="Times New Roman" w:hAnsi="Times New Roman"/>
                <w:sz w:val="24"/>
                <w:szCs w:val="24"/>
              </w:rPr>
              <w:t>NIH</w:t>
            </w:r>
            <w:r w:rsidRPr="00AB0895">
              <w:rPr>
                <w:rFonts w:ascii="Times New Roman" w:hAnsi="Times New Roman"/>
                <w:sz w:val="24"/>
                <w:szCs w:val="24"/>
              </w:rPr>
              <w:t xml:space="preserve"> reports to EEOC its program efforts and accomplishments and respond</w:t>
            </w:r>
            <w:r w:rsidR="00C660D9">
              <w:rPr>
                <w:rFonts w:ascii="Times New Roman" w:hAnsi="Times New Roman"/>
                <w:sz w:val="24"/>
                <w:szCs w:val="24"/>
              </w:rPr>
              <w:t>s</w:t>
            </w:r>
            <w:r w:rsidRPr="00AB0895">
              <w:rPr>
                <w:rFonts w:ascii="Times New Roman" w:hAnsi="Times New Roman"/>
                <w:sz w:val="24"/>
                <w:szCs w:val="24"/>
              </w:rPr>
              <w:t xml:space="preserve"> to EEOC directives and orders, including final orders contained in the administrative decisions, in accordance with the instructions, timeframes, and deadlines.</w:t>
            </w:r>
            <w:r w:rsidR="004245D3">
              <w:rPr>
                <w:rFonts w:ascii="Times New Roman" w:hAnsi="Times New Roman"/>
                <w:sz w:val="24"/>
                <w:szCs w:val="24"/>
              </w:rPr>
              <w:br/>
            </w:r>
          </w:p>
          <w:p w14:paraId="32BCFBAB" w14:textId="07E209B7" w:rsidR="00911CAA" w:rsidRDefault="004245D3" w:rsidP="00BB2A1C">
            <w:pPr>
              <w:spacing w:beforeLines="1" w:before="2" w:afterLines="1" w:after="2" w:line="240" w:lineRule="auto"/>
              <w:rPr>
                <w:rFonts w:ascii="Times New Roman" w:hAnsi="Times New Roman"/>
                <w:sz w:val="24"/>
                <w:szCs w:val="24"/>
              </w:rPr>
            </w:pPr>
            <w:r w:rsidRPr="004245D3">
              <w:rPr>
                <w:rFonts w:ascii="Times New Roman" w:hAnsi="Times New Roman"/>
                <w:sz w:val="24"/>
                <w:szCs w:val="24"/>
              </w:rPr>
              <w:t xml:space="preserve">Examples: In FY20 NIH had 134 Informal Complaints filed. </w:t>
            </w:r>
            <w:r w:rsidR="00C660D9">
              <w:rPr>
                <w:rFonts w:ascii="Times New Roman" w:hAnsi="Times New Roman"/>
                <w:sz w:val="24"/>
                <w:szCs w:val="24"/>
              </w:rPr>
              <w:t>Of those informal complaints,</w:t>
            </w:r>
            <w:r w:rsidRPr="004245D3">
              <w:rPr>
                <w:rFonts w:ascii="Times New Roman" w:hAnsi="Times New Roman"/>
                <w:sz w:val="24"/>
                <w:szCs w:val="24"/>
              </w:rPr>
              <w:t xml:space="preserve"> 122 elected Traditional Counseling, and 12 elected ADR, of the 134 Informal Complaints filed 69 requested to file Formal.  NIH settled </w:t>
            </w:r>
            <w:r w:rsidR="00C660D9">
              <w:rPr>
                <w:rFonts w:ascii="Times New Roman" w:hAnsi="Times New Roman"/>
                <w:sz w:val="24"/>
                <w:szCs w:val="24"/>
              </w:rPr>
              <w:t>six</w:t>
            </w:r>
            <w:r w:rsidR="00C660D9" w:rsidRPr="004245D3">
              <w:rPr>
                <w:rFonts w:ascii="Times New Roman" w:hAnsi="Times New Roman"/>
                <w:sz w:val="24"/>
                <w:szCs w:val="24"/>
              </w:rPr>
              <w:t xml:space="preserve"> </w:t>
            </w:r>
            <w:r w:rsidRPr="004245D3">
              <w:rPr>
                <w:rFonts w:ascii="Times New Roman" w:hAnsi="Times New Roman"/>
                <w:sz w:val="24"/>
                <w:szCs w:val="24"/>
              </w:rPr>
              <w:t>pre-complaints.</w:t>
            </w:r>
          </w:p>
          <w:p w14:paraId="7DA4C3F6" w14:textId="77777777" w:rsidR="004245D3" w:rsidRDefault="004245D3" w:rsidP="00BB2A1C">
            <w:pPr>
              <w:spacing w:beforeLines="1" w:before="2" w:afterLines="1" w:after="2" w:line="240" w:lineRule="auto"/>
              <w:rPr>
                <w:rFonts w:ascii="Arial" w:eastAsia="Times New Roman" w:hAnsi="Arial" w:cs="Arial"/>
                <w:b/>
                <w:color w:val="4472C4" w:themeColor="accent1"/>
                <w:sz w:val="24"/>
                <w:szCs w:val="24"/>
              </w:rPr>
            </w:pPr>
          </w:p>
          <w:p w14:paraId="77BBACF0" w14:textId="73D4E751" w:rsidR="002D7500" w:rsidRPr="00BF14B1" w:rsidRDefault="00911CAA" w:rsidP="00AB0895">
            <w:pPr>
              <w:pStyle w:val="Heading3"/>
              <w:spacing w:before="2" w:after="2"/>
            </w:pPr>
            <w:r w:rsidRPr="000928C2">
              <w:rPr>
                <w:rFonts w:ascii="Times New Roman" w:hAnsi="Times New Roman"/>
              </w:rPr>
              <w:t xml:space="preserve">Opportunities for Improvement/Challenges in </w:t>
            </w:r>
            <w:r w:rsidR="002D7500" w:rsidRPr="00BF14B1">
              <w:t xml:space="preserve">Essential Element F. Responsiveness and Legal Compliance </w:t>
            </w:r>
          </w:p>
          <w:p w14:paraId="75E65E1B" w14:textId="77777777" w:rsidR="002D7500" w:rsidRPr="00BF14B1" w:rsidRDefault="002D7500" w:rsidP="00AB0895">
            <w:pPr>
              <w:spacing w:beforeLines="1" w:before="2" w:afterLines="1" w:after="2" w:line="240" w:lineRule="auto"/>
              <w:rPr>
                <w:rFonts w:ascii="Times New Roman" w:eastAsia="Times New Roman" w:hAnsi="Times New Roman" w:cs="Times New Roman"/>
                <w:bCs/>
                <w:sz w:val="24"/>
                <w:szCs w:val="24"/>
              </w:rPr>
            </w:pPr>
          </w:p>
          <w:p w14:paraId="379987CE" w14:textId="059B6E8D" w:rsidR="00BF14B1" w:rsidRPr="00AB0895" w:rsidRDefault="00774C2C" w:rsidP="00D41746">
            <w:pPr>
              <w:pStyle w:val="ListParagraph"/>
              <w:numPr>
                <w:ilvl w:val="0"/>
                <w:numId w:val="71"/>
              </w:numPr>
              <w:spacing w:before="2" w:afterLines="1" w:after="2"/>
              <w:rPr>
                <w:rFonts w:ascii="Times New Roman" w:hAnsi="Times New Roman"/>
                <w:bCs/>
                <w:sz w:val="24"/>
                <w:szCs w:val="24"/>
              </w:rPr>
            </w:pPr>
            <w:r w:rsidRPr="00AB0895">
              <w:rPr>
                <w:rFonts w:ascii="Times New Roman" w:hAnsi="Times New Roman"/>
                <w:sz w:val="24"/>
                <w:szCs w:val="24"/>
              </w:rPr>
              <w:t xml:space="preserve">The agency did not </w:t>
            </w:r>
            <w:r w:rsidRPr="00AB0895">
              <w:rPr>
                <w:rFonts w:ascii="Times New Roman" w:hAnsi="Times New Roman"/>
                <w:b/>
                <w:bCs/>
                <w:sz w:val="24"/>
                <w:szCs w:val="24"/>
              </w:rPr>
              <w:t>timely issue its</w:t>
            </w:r>
            <w:r w:rsidRPr="00AB0895">
              <w:rPr>
                <w:rFonts w:ascii="Times New Roman" w:hAnsi="Times New Roman"/>
                <w:sz w:val="24"/>
                <w:szCs w:val="24"/>
              </w:rPr>
              <w:t xml:space="preserve"> </w:t>
            </w:r>
            <w:r w:rsidRPr="00AB0895">
              <w:rPr>
                <w:rFonts w:ascii="Times New Roman" w:hAnsi="Times New Roman"/>
                <w:b/>
                <w:bCs/>
                <w:sz w:val="24"/>
                <w:szCs w:val="24"/>
              </w:rPr>
              <w:t>final agency decisions</w:t>
            </w:r>
            <w:r w:rsidRPr="00AB0895">
              <w:rPr>
                <w:rFonts w:ascii="Times New Roman" w:hAnsi="Times New Roman"/>
                <w:sz w:val="24"/>
                <w:szCs w:val="24"/>
              </w:rPr>
              <w:t xml:space="preserve"> on the merits (33.33%) in FY 2020</w:t>
            </w:r>
            <w:r w:rsidR="00C660D9">
              <w:rPr>
                <w:rFonts w:ascii="Times New Roman" w:hAnsi="Times New Roman"/>
                <w:sz w:val="24"/>
                <w:szCs w:val="24"/>
              </w:rPr>
              <w:t>,</w:t>
            </w:r>
            <w:r w:rsidR="00C660D9" w:rsidRPr="00AB0895">
              <w:rPr>
                <w:rFonts w:ascii="Times New Roman" w:hAnsi="Times New Roman"/>
                <w:sz w:val="24"/>
                <w:szCs w:val="24"/>
              </w:rPr>
              <w:t xml:space="preserve"> </w:t>
            </w:r>
            <w:r w:rsidRPr="00AB0895">
              <w:rPr>
                <w:rFonts w:ascii="Times New Roman" w:hAnsi="Times New Roman"/>
                <w:sz w:val="24"/>
                <w:szCs w:val="24"/>
              </w:rPr>
              <w:t>and the agency’s ADR participation rate (7.8%) during the pre-complaint stage in FY 2020 did not exceed EEOC’s goal of 50%.</w:t>
            </w:r>
          </w:p>
          <w:p w14:paraId="56D0646A" w14:textId="355FA43E" w:rsidR="00774C2C" w:rsidRPr="00AB0895" w:rsidRDefault="00774C2C" w:rsidP="00D41746">
            <w:pPr>
              <w:numPr>
                <w:ilvl w:val="0"/>
                <w:numId w:val="71"/>
              </w:numPr>
              <w:spacing w:line="240" w:lineRule="auto"/>
              <w:contextualSpacing/>
              <w:rPr>
                <w:rFonts w:ascii="Times New Roman" w:eastAsia="Calibri" w:hAnsi="Times New Roman" w:cs="Times New Roman"/>
                <w:sz w:val="24"/>
                <w:szCs w:val="24"/>
              </w:rPr>
            </w:pPr>
            <w:r w:rsidRPr="0BBBA852">
              <w:rPr>
                <w:rFonts w:ascii="Times New Roman" w:hAnsi="Times New Roman" w:cs="Times New Roman"/>
                <w:sz w:val="24"/>
                <w:szCs w:val="24"/>
              </w:rPr>
              <w:lastRenderedPageBreak/>
              <w:t xml:space="preserve">NIH relies on HHS EEODI for the processing of merit FADs. In FY 20 EEODI issued </w:t>
            </w:r>
            <w:r w:rsidR="00C660D9">
              <w:rPr>
                <w:rFonts w:ascii="Times New Roman" w:hAnsi="Times New Roman" w:cs="Times New Roman"/>
                <w:sz w:val="24"/>
                <w:szCs w:val="24"/>
              </w:rPr>
              <w:t>three</w:t>
            </w:r>
            <w:r w:rsidR="00C660D9" w:rsidRPr="0BBBA852">
              <w:rPr>
                <w:rFonts w:ascii="Times New Roman" w:hAnsi="Times New Roman" w:cs="Times New Roman"/>
                <w:sz w:val="24"/>
                <w:szCs w:val="24"/>
              </w:rPr>
              <w:t xml:space="preserve"> </w:t>
            </w:r>
            <w:r w:rsidRPr="0BBBA852">
              <w:rPr>
                <w:rFonts w:ascii="Times New Roman" w:hAnsi="Times New Roman" w:cs="Times New Roman"/>
                <w:sz w:val="24"/>
                <w:szCs w:val="24"/>
              </w:rPr>
              <w:t>merit FADs</w:t>
            </w:r>
            <w:r w:rsidR="00C660D9">
              <w:rPr>
                <w:rFonts w:ascii="Times New Roman" w:hAnsi="Times New Roman" w:cs="Times New Roman"/>
                <w:sz w:val="24"/>
                <w:szCs w:val="24"/>
              </w:rPr>
              <w:t>,</w:t>
            </w:r>
            <w:r w:rsidRPr="0BBBA852">
              <w:rPr>
                <w:rFonts w:ascii="Times New Roman" w:hAnsi="Times New Roman" w:cs="Times New Roman"/>
                <w:sz w:val="24"/>
                <w:szCs w:val="24"/>
              </w:rPr>
              <w:t xml:space="preserve"> and all </w:t>
            </w:r>
            <w:r w:rsidR="00C660D9">
              <w:rPr>
                <w:rFonts w:ascii="Times New Roman" w:hAnsi="Times New Roman" w:cs="Times New Roman"/>
                <w:sz w:val="24"/>
                <w:szCs w:val="24"/>
              </w:rPr>
              <w:t>three</w:t>
            </w:r>
            <w:r w:rsidR="00C660D9" w:rsidRPr="0BBBA852">
              <w:rPr>
                <w:rFonts w:ascii="Times New Roman" w:hAnsi="Times New Roman" w:cs="Times New Roman"/>
                <w:sz w:val="24"/>
                <w:szCs w:val="24"/>
              </w:rPr>
              <w:t xml:space="preserve"> </w:t>
            </w:r>
            <w:r w:rsidRPr="0BBBA852">
              <w:rPr>
                <w:rFonts w:ascii="Times New Roman" w:hAnsi="Times New Roman" w:cs="Times New Roman"/>
                <w:sz w:val="24"/>
                <w:szCs w:val="24"/>
              </w:rPr>
              <w:t>were issued untimely. So far in FY 21 EEODI has not issued any merit FADs on NIH complaints. EEODI is working to take corrective actions to address the timeliness issue regarding the processing of FADs.  These actions include e.g., establishing a centralized division to handle FADs; hiring a Complaints Adjudication Division Director and a cadre of FAD writers to efficiently resolve FADs, assessing the FAD process</w:t>
            </w:r>
            <w:r w:rsidR="00C660D9">
              <w:rPr>
                <w:rFonts w:ascii="Times New Roman" w:hAnsi="Times New Roman" w:cs="Times New Roman"/>
                <w:sz w:val="24"/>
                <w:szCs w:val="24"/>
              </w:rPr>
              <w:t>,</w:t>
            </w:r>
            <w:r w:rsidRPr="0BBBA852">
              <w:rPr>
                <w:rFonts w:ascii="Times New Roman" w:hAnsi="Times New Roman" w:cs="Times New Roman"/>
                <w:sz w:val="24"/>
                <w:szCs w:val="24"/>
              </w:rPr>
              <w:t xml:space="preserve"> and developing a plan for improved processing; etc.  With the hiring of the additional FAD Writers, EEODI has instituted a plan to timely resolve all new FAD requests while simultaneously resolving the oldest FADs in HHS.  Upon resolution of the FAD backlog, EEODI expects to maintain timely processing of all future FADs. Currently</w:t>
            </w:r>
            <w:r w:rsidR="00C660D9">
              <w:rPr>
                <w:rFonts w:ascii="Times New Roman" w:hAnsi="Times New Roman" w:cs="Times New Roman"/>
                <w:sz w:val="24"/>
                <w:szCs w:val="24"/>
              </w:rPr>
              <w:t>,</w:t>
            </w:r>
            <w:r w:rsidRPr="0BBBA852">
              <w:rPr>
                <w:rFonts w:ascii="Times New Roman" w:hAnsi="Times New Roman" w:cs="Times New Roman"/>
                <w:sz w:val="24"/>
                <w:szCs w:val="24"/>
              </w:rPr>
              <w:t xml:space="preserve"> NIH has 26 outstanding FAD’s many of which are over two years old.</w:t>
            </w:r>
          </w:p>
          <w:p w14:paraId="508C6388" w14:textId="312CB657" w:rsidR="00774C2C" w:rsidRPr="00BF14B1" w:rsidRDefault="00774C2C" w:rsidP="00D41746">
            <w:pPr>
              <w:pStyle w:val="ListParagraph"/>
              <w:numPr>
                <w:ilvl w:val="0"/>
                <w:numId w:val="71"/>
              </w:numPr>
              <w:spacing w:before="2" w:afterLines="1" w:after="2"/>
              <w:rPr>
                <w:rFonts w:ascii="Times New Roman" w:hAnsi="Times New Roman"/>
                <w:sz w:val="24"/>
                <w:szCs w:val="24"/>
              </w:rPr>
            </w:pPr>
            <w:r w:rsidRPr="0BBBA852">
              <w:rPr>
                <w:rFonts w:ascii="Times New Roman" w:eastAsia="Calibri" w:hAnsi="Times New Roman"/>
                <w:sz w:val="24"/>
                <w:szCs w:val="24"/>
              </w:rPr>
              <w:t xml:space="preserve">NIH is currently using both the Federal Mediation and Conciliation Services (FMCS) and the Sharing Neutrals Program for mediation services of ADR cases.  Currently, FMCS has processed over 85% of all ADR cases for the NIH/EDI office.  ADR is offered in all EEO complaints during each stage of the complaint process </w:t>
            </w:r>
            <w:proofErr w:type="gramStart"/>
            <w:r w:rsidRPr="0BBBA852">
              <w:rPr>
                <w:rFonts w:ascii="Times New Roman" w:eastAsia="Calibri" w:hAnsi="Times New Roman"/>
                <w:sz w:val="24"/>
                <w:szCs w:val="24"/>
              </w:rPr>
              <w:t>with the exception of</w:t>
            </w:r>
            <w:proofErr w:type="gramEnd"/>
            <w:r w:rsidRPr="0BBBA852">
              <w:rPr>
                <w:rFonts w:ascii="Times New Roman" w:eastAsia="Calibri" w:hAnsi="Times New Roman"/>
                <w:sz w:val="24"/>
                <w:szCs w:val="24"/>
              </w:rPr>
              <w:t xml:space="preserve"> complaints involving Sexual harassment. In FY20 EDI offered ADR to 141 complainants</w:t>
            </w:r>
            <w:r w:rsidR="00C660D9">
              <w:rPr>
                <w:rFonts w:ascii="Times New Roman" w:eastAsia="Calibri" w:hAnsi="Times New Roman"/>
                <w:sz w:val="24"/>
                <w:szCs w:val="24"/>
              </w:rPr>
              <w:t>;</w:t>
            </w:r>
            <w:r w:rsidR="00C660D9" w:rsidRPr="0BBBA852">
              <w:rPr>
                <w:rFonts w:ascii="Times New Roman" w:eastAsia="Calibri" w:hAnsi="Times New Roman"/>
                <w:sz w:val="24"/>
                <w:szCs w:val="24"/>
              </w:rPr>
              <w:t xml:space="preserve"> </w:t>
            </w:r>
            <w:r w:rsidRPr="0BBBA852">
              <w:rPr>
                <w:rFonts w:ascii="Times New Roman" w:eastAsia="Calibri" w:hAnsi="Times New Roman"/>
                <w:sz w:val="24"/>
                <w:szCs w:val="24"/>
              </w:rPr>
              <w:t>of that 130 declined ADR, leaving 11 that utilized ADR.  In FY21, we have had a total of 13 elections of ADR thus far.</w:t>
            </w:r>
          </w:p>
          <w:p w14:paraId="23BFFDA2" w14:textId="77777777" w:rsidR="00774C2C" w:rsidRPr="00BF14B1" w:rsidRDefault="00774C2C" w:rsidP="00AB0895">
            <w:pPr>
              <w:spacing w:beforeLines="1" w:before="2" w:afterLines="1" w:after="2" w:line="240" w:lineRule="auto"/>
              <w:rPr>
                <w:rFonts w:ascii="Times New Roman" w:eastAsia="Times New Roman" w:hAnsi="Times New Roman" w:cs="Times New Roman"/>
                <w:bCs/>
                <w:sz w:val="24"/>
                <w:szCs w:val="24"/>
              </w:rPr>
            </w:pPr>
          </w:p>
          <w:p w14:paraId="187C1092" w14:textId="11F910FB" w:rsidR="00D03461" w:rsidRPr="00AB0895" w:rsidRDefault="00D03461" w:rsidP="00D41746">
            <w:pPr>
              <w:pStyle w:val="ListParagraph"/>
              <w:numPr>
                <w:ilvl w:val="0"/>
                <w:numId w:val="71"/>
              </w:numPr>
              <w:spacing w:before="2" w:afterLines="1" w:after="2"/>
              <w:rPr>
                <w:rFonts w:ascii="Times New Roman" w:hAnsi="Times New Roman"/>
                <w:sz w:val="24"/>
                <w:szCs w:val="24"/>
              </w:rPr>
            </w:pPr>
            <w:r w:rsidRPr="00AB0895">
              <w:rPr>
                <w:rFonts w:ascii="Times New Roman" w:hAnsi="Times New Roman"/>
                <w:sz w:val="24"/>
                <w:szCs w:val="24"/>
              </w:rPr>
              <w:t xml:space="preserve">The agency does not conduct a </w:t>
            </w:r>
            <w:r w:rsidRPr="00AB0895">
              <w:rPr>
                <w:rFonts w:ascii="Times New Roman" w:hAnsi="Times New Roman"/>
                <w:b/>
                <w:bCs/>
                <w:sz w:val="24"/>
                <w:szCs w:val="24"/>
                <w:u w:val="single"/>
              </w:rPr>
              <w:t xml:space="preserve">prompt inquiry </w:t>
            </w:r>
            <w:r w:rsidRPr="00AB0895">
              <w:rPr>
                <w:rFonts w:ascii="Times New Roman" w:hAnsi="Times New Roman"/>
                <w:sz w:val="24"/>
                <w:szCs w:val="24"/>
              </w:rPr>
              <w:t>(beginning within 10 days of notification) of all harassment allegations:</w:t>
            </w:r>
          </w:p>
          <w:p w14:paraId="4044101C" w14:textId="401368C8" w:rsidR="0BBBA852" w:rsidRDefault="0BBBA852" w:rsidP="00AB0895">
            <w:pPr>
              <w:spacing w:beforeLines="1" w:before="2" w:afterLines="1" w:after="2" w:line="240" w:lineRule="auto"/>
              <w:rPr>
                <w:rFonts w:ascii="Times New Roman" w:hAnsi="Times New Roman" w:cs="Times New Roman"/>
                <w:sz w:val="24"/>
                <w:szCs w:val="24"/>
              </w:rPr>
            </w:pPr>
          </w:p>
          <w:p w14:paraId="140D54DB" w14:textId="3303CBD9" w:rsidR="00E16498" w:rsidRPr="00D03461" w:rsidRDefault="00D03461" w:rsidP="00D41746">
            <w:pPr>
              <w:pStyle w:val="ListParagraph"/>
              <w:numPr>
                <w:ilvl w:val="0"/>
                <w:numId w:val="71"/>
              </w:numPr>
              <w:spacing w:before="2" w:afterLines="1" w:after="2"/>
              <w:rPr>
                <w:rFonts w:asciiTheme="minorHAnsi" w:eastAsiaTheme="minorEastAsia" w:hAnsiTheme="minorHAnsi" w:cstheme="minorBidi"/>
                <w:sz w:val="24"/>
                <w:szCs w:val="24"/>
              </w:rPr>
            </w:pPr>
            <w:r w:rsidRPr="0BBBA852">
              <w:rPr>
                <w:rFonts w:ascii="Times New Roman" w:hAnsi="Times New Roman"/>
                <w:sz w:val="24"/>
                <w:szCs w:val="24"/>
              </w:rPr>
              <w:t>NIH’s Harassment program is administered separate</w:t>
            </w:r>
            <w:r w:rsidR="00C660D9">
              <w:rPr>
                <w:rFonts w:ascii="Times New Roman" w:hAnsi="Times New Roman"/>
                <w:sz w:val="24"/>
                <w:szCs w:val="24"/>
              </w:rPr>
              <w:t>ly</w:t>
            </w:r>
            <w:r w:rsidRPr="0BBBA852">
              <w:rPr>
                <w:rFonts w:ascii="Times New Roman" w:hAnsi="Times New Roman"/>
                <w:sz w:val="24"/>
                <w:szCs w:val="24"/>
              </w:rPr>
              <w:t xml:space="preserve"> and apart from EDI and EEO complaint processing unit.  The NIH CIVIL Office, Office of Human Resources, processes all inquiries (including those initiated in the EEO Complaint process) into harassment allegations.  For more information on the NIH Harassment Program</w:t>
            </w:r>
            <w:r w:rsidR="00C660D9">
              <w:rPr>
                <w:rFonts w:ascii="Times New Roman" w:hAnsi="Times New Roman"/>
                <w:sz w:val="24"/>
                <w:szCs w:val="24"/>
              </w:rPr>
              <w:t>,</w:t>
            </w:r>
            <w:r w:rsidRPr="0BBBA852">
              <w:rPr>
                <w:rFonts w:ascii="Times New Roman" w:hAnsi="Times New Roman"/>
                <w:sz w:val="24"/>
                <w:szCs w:val="24"/>
              </w:rPr>
              <w:t xml:space="preserve"> please see https://hr.nih.gov/working-nih/civil/nih-anti-harassment-policy-and-guidance.  The website includes the harassment policy, toolkits, FAQs, videos, and other relevant information.</w:t>
            </w:r>
          </w:p>
          <w:p w14:paraId="7C02DBFE" w14:textId="3EC9BC57" w:rsidR="00D03461" w:rsidRPr="00AB0895" w:rsidRDefault="1ABB9D6D" w:rsidP="00D41746">
            <w:pPr>
              <w:pStyle w:val="ListParagraph"/>
              <w:numPr>
                <w:ilvl w:val="0"/>
                <w:numId w:val="71"/>
              </w:numPr>
              <w:spacing w:before="2" w:afterLines="1" w:after="2"/>
              <w:rPr>
                <w:rFonts w:asciiTheme="minorHAnsi" w:eastAsiaTheme="minorEastAsia" w:hAnsiTheme="minorHAnsi" w:cstheme="minorBidi"/>
                <w:sz w:val="24"/>
                <w:szCs w:val="24"/>
              </w:rPr>
            </w:pPr>
            <w:r w:rsidRPr="00AB0895">
              <w:rPr>
                <w:rFonts w:ascii="Times New Roman" w:hAnsi="Times New Roman"/>
                <w:sz w:val="24"/>
                <w:szCs w:val="24"/>
              </w:rPr>
              <w:t>T</w:t>
            </w:r>
            <w:r w:rsidR="00D03461" w:rsidRPr="00AB0895">
              <w:rPr>
                <w:rFonts w:ascii="Times New Roman" w:hAnsi="Times New Roman"/>
                <w:sz w:val="24"/>
                <w:szCs w:val="24"/>
              </w:rPr>
              <w:t>he CIVIL Office tracks and collects data on all harassment inquiries.  As stated in the NIH MD715 Part H Plan in response to C.2.a.5, CIVIL is currently on track to start capturing data that will allow them to track the average response time to initiate harassment inquires.  It is anticipated that NIH will report on the average time for initiating inquires in FY22.</w:t>
            </w:r>
          </w:p>
          <w:p w14:paraId="4AAFE8DA" w14:textId="77777777" w:rsidR="00D03461" w:rsidRPr="00BF14B1" w:rsidRDefault="00D03461" w:rsidP="00AB0895">
            <w:pPr>
              <w:spacing w:beforeLines="1" w:before="2" w:afterLines="1" w:after="2" w:line="240" w:lineRule="auto"/>
              <w:rPr>
                <w:rFonts w:ascii="Times New Roman" w:eastAsia="Times New Roman" w:hAnsi="Times New Roman" w:cs="Times New Roman"/>
                <w:bCs/>
                <w:sz w:val="24"/>
                <w:szCs w:val="24"/>
              </w:rPr>
            </w:pPr>
          </w:p>
          <w:p w14:paraId="55E5ED83" w14:textId="27794671" w:rsidR="00D03461" w:rsidRPr="00AB0895" w:rsidRDefault="00774C2C" w:rsidP="00D41746">
            <w:pPr>
              <w:pStyle w:val="ListParagraph"/>
              <w:numPr>
                <w:ilvl w:val="0"/>
                <w:numId w:val="71"/>
              </w:numPr>
              <w:spacing w:before="2" w:afterLines="1" w:after="2"/>
              <w:rPr>
                <w:rFonts w:ascii="Times New Roman" w:hAnsi="Times New Roman"/>
                <w:b/>
                <w:bCs/>
                <w:sz w:val="24"/>
                <w:szCs w:val="24"/>
              </w:rPr>
            </w:pPr>
            <w:r w:rsidRPr="00AB0895">
              <w:rPr>
                <w:rFonts w:ascii="Times New Roman" w:hAnsi="Times New Roman"/>
                <w:sz w:val="24"/>
                <w:szCs w:val="24"/>
              </w:rPr>
              <w:t xml:space="preserve">The agency does not timely respond and fully </w:t>
            </w:r>
            <w:r w:rsidRPr="00AB0895">
              <w:rPr>
                <w:rFonts w:ascii="Times New Roman" w:hAnsi="Times New Roman"/>
                <w:b/>
                <w:bCs/>
                <w:sz w:val="24"/>
                <w:szCs w:val="24"/>
              </w:rPr>
              <w:t>comply with EEOC orders:</w:t>
            </w:r>
          </w:p>
          <w:p w14:paraId="22DBBE06" w14:textId="77777777" w:rsidR="00774C2C" w:rsidRPr="00BF14B1" w:rsidRDefault="00774C2C" w:rsidP="00AB0895">
            <w:pPr>
              <w:spacing w:beforeLines="1" w:before="2" w:afterLines="1" w:after="2" w:line="240" w:lineRule="auto"/>
              <w:rPr>
                <w:rFonts w:ascii="Times New Roman" w:eastAsia="Times New Roman" w:hAnsi="Times New Roman" w:cs="Times New Roman"/>
                <w:bCs/>
                <w:sz w:val="24"/>
                <w:szCs w:val="24"/>
              </w:rPr>
            </w:pPr>
          </w:p>
          <w:p w14:paraId="4C5015C5" w14:textId="767176AB" w:rsidR="00D03461" w:rsidRPr="00BF14B1" w:rsidRDefault="00774C2C" w:rsidP="00AB0895">
            <w:pPr>
              <w:spacing w:beforeLines="1" w:before="2" w:afterLines="1" w:after="2" w:line="240" w:lineRule="auto"/>
              <w:ind w:left="720"/>
              <w:rPr>
                <w:rFonts w:ascii="Times New Roman" w:eastAsia="Times New Roman" w:hAnsi="Times New Roman" w:cs="Times New Roman"/>
                <w:bCs/>
                <w:sz w:val="24"/>
                <w:szCs w:val="24"/>
              </w:rPr>
            </w:pPr>
            <w:r w:rsidRPr="00BF14B1">
              <w:rPr>
                <w:rFonts w:ascii="Times New Roman" w:hAnsi="Times New Roman" w:cs="Times New Roman"/>
                <w:sz w:val="24"/>
                <w:szCs w:val="24"/>
              </w:rPr>
              <w:t>NIH responds to all EEO orders and fully complies with the requirements of Orders upon receipt.  The relay of information and the issuance of timely Final Orders is a function of the HHS EEODI. We are aware that EEODI has been understaffed for a while, but efforts to improve the timely processing of Final Orders have been made.</w:t>
            </w:r>
          </w:p>
          <w:p w14:paraId="3EDFECBB" w14:textId="134FEC5E" w:rsidR="002D7500" w:rsidRPr="00BF14B1" w:rsidRDefault="002D7500" w:rsidP="00AB0895">
            <w:pPr>
              <w:spacing w:beforeLines="1" w:before="2" w:afterLines="1" w:after="2" w:line="240" w:lineRule="auto"/>
              <w:rPr>
                <w:rFonts w:ascii="Times New Roman" w:eastAsia="Times New Roman" w:hAnsi="Times New Roman" w:cs="Times New Roman"/>
                <w:bCs/>
                <w:sz w:val="24"/>
                <w:szCs w:val="24"/>
              </w:rPr>
            </w:pPr>
            <w:r w:rsidRPr="00BF14B1">
              <w:rPr>
                <w:rFonts w:ascii="Times New Roman" w:eastAsia="Times New Roman" w:hAnsi="Times New Roman" w:cs="Times New Roman"/>
                <w:bCs/>
                <w:sz w:val="24"/>
                <w:szCs w:val="24"/>
              </w:rPr>
              <w:t xml:space="preserve"> </w:t>
            </w:r>
          </w:p>
        </w:tc>
      </w:tr>
    </w:tbl>
    <w:p w14:paraId="6A61F102" w14:textId="4D544616" w:rsidR="004C208F" w:rsidRDefault="004C208F" w:rsidP="00AB0895">
      <w:pPr>
        <w:spacing w:line="240" w:lineRule="auto"/>
      </w:pPr>
      <w:bookmarkStart w:id="13" w:name="_Hlk38629267"/>
      <w:bookmarkEnd w:id="13"/>
    </w:p>
    <w:tbl>
      <w:tblPr>
        <w:tblW w:w="9350" w:type="dxa"/>
        <w:tblInd w:w="-5" w:type="dxa"/>
        <w:tblLook w:val="01E0" w:firstRow="1" w:lastRow="1" w:firstColumn="1" w:lastColumn="1" w:noHBand="0" w:noVBand="0"/>
      </w:tblPr>
      <w:tblGrid>
        <w:gridCol w:w="9350"/>
      </w:tblGrid>
      <w:tr w:rsidR="0BBBA852" w14:paraId="6953DC7B" w14:textId="77777777" w:rsidTr="004C208F">
        <w:trPr>
          <w:trHeight w:val="510"/>
        </w:trPr>
        <w:tc>
          <w:tcPr>
            <w:tcW w:w="9350" w:type="dxa"/>
            <w:tcBorders>
              <w:top w:val="single" w:sz="8" w:space="0" w:color="auto"/>
              <w:left w:val="single" w:sz="8" w:space="0" w:color="auto"/>
              <w:bottom w:val="single" w:sz="8" w:space="0" w:color="auto"/>
              <w:right w:val="single" w:sz="8" w:space="0" w:color="auto"/>
            </w:tcBorders>
          </w:tcPr>
          <w:p w14:paraId="5200E6B9" w14:textId="6E23B19E" w:rsidR="0BBBA852" w:rsidRDefault="0BBBA852" w:rsidP="00AB0895">
            <w:pPr>
              <w:spacing w:line="240" w:lineRule="auto"/>
            </w:pPr>
            <w:r w:rsidRPr="0BBBA852">
              <w:rPr>
                <w:rFonts w:ascii="Arial" w:eastAsia="Arial" w:hAnsi="Arial" w:cs="Arial"/>
                <w:b/>
                <w:bCs/>
                <w:sz w:val="24"/>
                <w:szCs w:val="24"/>
              </w:rPr>
              <w:lastRenderedPageBreak/>
              <w:t>Part E.3 – Executive Summary: Workforce Analyses</w:t>
            </w:r>
          </w:p>
          <w:p w14:paraId="41033A82" w14:textId="0B541D9D" w:rsidR="0BBBA852" w:rsidRDefault="0BBBA852" w:rsidP="00AB0895">
            <w:pPr>
              <w:spacing w:line="240" w:lineRule="auto"/>
            </w:pPr>
            <w:r w:rsidRPr="0BBBA852">
              <w:rPr>
                <w:rFonts w:ascii="Times New Roman" w:eastAsia="Times New Roman" w:hAnsi="Times New Roman" w:cs="Times New Roman"/>
                <w:sz w:val="24"/>
                <w:szCs w:val="24"/>
              </w:rPr>
              <w:t xml:space="preserve"> </w:t>
            </w:r>
          </w:p>
          <w:p w14:paraId="12572BA3" w14:textId="33B007F1" w:rsidR="0BBBA852" w:rsidRDefault="0BBBA852" w:rsidP="00AB0895">
            <w:pPr>
              <w:spacing w:line="240" w:lineRule="auto"/>
            </w:pPr>
            <w:r w:rsidRPr="0BBBA852">
              <w:rPr>
                <w:rFonts w:ascii="Times New Roman" w:eastAsia="Times New Roman" w:hAnsi="Times New Roman" w:cs="Times New Roman"/>
                <w:sz w:val="24"/>
                <w:szCs w:val="24"/>
              </w:rPr>
              <w:t>Program Deficiencies:  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w:t>
            </w:r>
            <w:r w:rsidR="00C660D9">
              <w:rPr>
                <w:rFonts w:ascii="Times New Roman" w:eastAsia="Times New Roman" w:hAnsi="Times New Roman" w:cs="Times New Roman"/>
                <w:sz w:val="24"/>
                <w:szCs w:val="24"/>
              </w:rPr>
              <w:t>,</w:t>
            </w:r>
            <w:r w:rsidRPr="0BBBA852">
              <w:rPr>
                <w:rFonts w:ascii="Times New Roman" w:eastAsia="Times New Roman" w:hAnsi="Times New Roman" w:cs="Times New Roman"/>
                <w:sz w:val="24"/>
                <w:szCs w:val="24"/>
              </w:rPr>
              <w:t xml:space="preserve">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65C87FF9" w14:textId="6FE9C907" w:rsidR="0BBBA852" w:rsidRDefault="0BBBA852" w:rsidP="00AB0895">
            <w:pPr>
              <w:spacing w:line="240" w:lineRule="auto"/>
            </w:pPr>
            <w:r w:rsidRPr="0BBBA852">
              <w:rPr>
                <w:rFonts w:ascii="Times New Roman" w:eastAsia="Times New Roman" w:hAnsi="Times New Roman" w:cs="Times New Roman"/>
                <w:sz w:val="24"/>
                <w:szCs w:val="24"/>
              </w:rPr>
              <w:t>Action Plan: We will be working over the next year to improve our data systems, data collection methods, reporting mechanisms</w:t>
            </w:r>
            <w:r w:rsidR="00C660D9">
              <w:rPr>
                <w:rFonts w:ascii="Times New Roman" w:eastAsia="Times New Roman" w:hAnsi="Times New Roman" w:cs="Times New Roman"/>
                <w:sz w:val="24"/>
                <w:szCs w:val="24"/>
              </w:rPr>
              <w:t>,</w:t>
            </w:r>
            <w:r w:rsidRPr="0BBBA852">
              <w:rPr>
                <w:rFonts w:ascii="Times New Roman" w:eastAsia="Times New Roman" w:hAnsi="Times New Roman" w:cs="Times New Roman"/>
                <w:sz w:val="24"/>
                <w:szCs w:val="24"/>
              </w:rPr>
              <w:t xml:space="preserve">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w:t>
            </w:r>
            <w:proofErr w:type="gramStart"/>
            <w:r w:rsidRPr="0BBBA852">
              <w:rPr>
                <w:rFonts w:ascii="Times New Roman" w:eastAsia="Times New Roman" w:hAnsi="Times New Roman" w:cs="Times New Roman"/>
                <w:sz w:val="24"/>
                <w:szCs w:val="24"/>
              </w:rPr>
              <w:t>Diversity</w:t>
            </w:r>
            <w:proofErr w:type="gramEnd"/>
            <w:r w:rsidRPr="0BBBA852">
              <w:rPr>
                <w:rFonts w:ascii="Times New Roman" w:eastAsia="Times New Roman" w:hAnsi="Times New Roman" w:cs="Times New Roman"/>
                <w:sz w:val="24"/>
                <w:szCs w:val="24"/>
              </w:rPr>
              <w:t xml:space="preserve"> and Inclusion. </w:t>
            </w:r>
          </w:p>
          <w:p w14:paraId="665C52F6" w14:textId="0493E0A2" w:rsidR="004D06FA" w:rsidRPr="009A7CC1" w:rsidRDefault="0BBBA852" w:rsidP="004D06FA">
            <w:pPr>
              <w:spacing w:line="240" w:lineRule="auto"/>
            </w:pPr>
            <w:r w:rsidRPr="0BBBA852">
              <w:rPr>
                <w:rFonts w:ascii="Times New Roman" w:eastAsia="Times New Roman" w:hAnsi="Times New Roman" w:cs="Times New Roman"/>
                <w:sz w:val="24"/>
                <w:szCs w:val="24"/>
              </w:rPr>
              <w:t>Data Background: Demographic data was extracted from multiple data sources: Source (1) the Business Intelligence System (BIIS) system as of September 30, 2020, and uploaded BIIS A and B Tables December 13, 2020. DHHS Equal Employment Opportunity, Diversity, and Inclusion (EEODI) office modified the BIIS A &amp; B Tables, April 8, 2020, and NIH downloaded the modified A &amp; B Tables on June 12, 2020.  Included are workforce and personnel action comparisons by (1) Sex</w:t>
            </w:r>
            <w:r w:rsidR="00C660D9">
              <w:rPr>
                <w:rFonts w:ascii="Times New Roman" w:eastAsia="Times New Roman" w:hAnsi="Times New Roman" w:cs="Times New Roman"/>
                <w:sz w:val="24"/>
                <w:szCs w:val="24"/>
              </w:rPr>
              <w:t>,</w:t>
            </w:r>
            <w:r w:rsidR="00C660D9" w:rsidRPr="0BBBA852">
              <w:rPr>
                <w:rFonts w:ascii="Times New Roman" w:eastAsia="Times New Roman" w:hAnsi="Times New Roman" w:cs="Times New Roman"/>
                <w:sz w:val="24"/>
                <w:szCs w:val="24"/>
              </w:rPr>
              <w:t xml:space="preserve"> </w:t>
            </w:r>
            <w:r w:rsidRPr="0BBBA852">
              <w:rPr>
                <w:rFonts w:ascii="Times New Roman" w:eastAsia="Times New Roman" w:hAnsi="Times New Roman" w:cs="Times New Roman"/>
                <w:sz w:val="24"/>
                <w:szCs w:val="24"/>
              </w:rPr>
              <w:t>(2) Race &amp; Ethnic Origin Group</w:t>
            </w:r>
            <w:r w:rsidR="00C660D9">
              <w:rPr>
                <w:rFonts w:ascii="Times New Roman" w:eastAsia="Times New Roman" w:hAnsi="Times New Roman" w:cs="Times New Roman"/>
                <w:sz w:val="24"/>
                <w:szCs w:val="24"/>
              </w:rPr>
              <w:t>,</w:t>
            </w:r>
            <w:r w:rsidR="00C660D9" w:rsidRPr="0BBBA852">
              <w:rPr>
                <w:rFonts w:ascii="Times New Roman" w:eastAsia="Times New Roman" w:hAnsi="Times New Roman" w:cs="Times New Roman"/>
                <w:sz w:val="24"/>
                <w:szCs w:val="24"/>
              </w:rPr>
              <w:t xml:space="preserve"> </w:t>
            </w:r>
            <w:r w:rsidRPr="0BBBA852">
              <w:rPr>
                <w:rFonts w:ascii="Times New Roman" w:eastAsia="Times New Roman" w:hAnsi="Times New Roman" w:cs="Times New Roman"/>
                <w:sz w:val="24"/>
                <w:szCs w:val="24"/>
              </w:rPr>
              <w:t xml:space="preserve">and (3) Disability Status. MD-715 data tables referenced are included in the appendices. Permanent employees were indicated by having tenure code 1 or 2, or pay plan ES or RS regardless of tenure </w:t>
            </w:r>
            <w:proofErr w:type="gramStart"/>
            <w:r w:rsidRPr="0BBBA852">
              <w:rPr>
                <w:rFonts w:ascii="Times New Roman" w:eastAsia="Times New Roman" w:hAnsi="Times New Roman" w:cs="Times New Roman"/>
                <w:sz w:val="24"/>
                <w:szCs w:val="24"/>
              </w:rPr>
              <w:t>code  This</w:t>
            </w:r>
            <w:proofErr w:type="gramEnd"/>
            <w:r w:rsidRPr="0BBBA852">
              <w:rPr>
                <w:rFonts w:ascii="Times New Roman" w:eastAsia="Times New Roman" w:hAnsi="Times New Roman" w:cs="Times New Roman"/>
                <w:sz w:val="24"/>
                <w:szCs w:val="24"/>
              </w:rPr>
              <w:t xml:space="preserve"> data was supplemented by benchmarking data obtained from the 2010 US Census Bureau’s Civilian Labor Force (CLF) data tool and the Equal Employment Opportunity Commission (EEOC) Federal Goals for Persons with Reportable Disabilities and Targeted Disabilities, as of September 30, 2020. Source (2) The </w:t>
            </w:r>
            <w:proofErr w:type="spellStart"/>
            <w:r w:rsidRPr="0BBBA852">
              <w:rPr>
                <w:rFonts w:ascii="Times New Roman" w:eastAsia="Times New Roman" w:hAnsi="Times New Roman" w:cs="Times New Roman"/>
                <w:sz w:val="24"/>
                <w:szCs w:val="24"/>
              </w:rPr>
              <w:t>FedSep</w:t>
            </w:r>
            <w:proofErr w:type="spellEnd"/>
            <w:r w:rsidRPr="0BBBA852">
              <w:rPr>
                <w:rFonts w:ascii="Times New Roman" w:eastAsia="Times New Roman" w:hAnsi="Times New Roman" w:cs="Times New Roman"/>
                <w:sz w:val="24"/>
                <w:szCs w:val="24"/>
              </w:rPr>
              <w:t xml:space="preserve"> FY 2020 Status and Dynamic A and B Tables, as of September 30, 2020</w:t>
            </w:r>
            <w:r w:rsidR="004D06FA">
              <w:rPr>
                <w:rFonts w:ascii="Times New Roman" w:eastAsia="Times New Roman" w:hAnsi="Times New Roman" w:cs="Times New Roman"/>
                <w:sz w:val="24"/>
                <w:szCs w:val="24"/>
              </w:rPr>
              <w:t xml:space="preserve">, and the FY 2020 Applicant Flow Data pulled on March 30, 2021. FY2020 </w:t>
            </w:r>
            <w:r w:rsidR="00C660D9">
              <w:rPr>
                <w:rFonts w:ascii="Times New Roman" w:eastAsia="Times New Roman" w:hAnsi="Times New Roman" w:cs="Times New Roman"/>
                <w:sz w:val="24"/>
                <w:szCs w:val="24"/>
              </w:rPr>
              <w:t>is</w:t>
            </w:r>
            <w:r w:rsidR="004D06FA">
              <w:rPr>
                <w:rFonts w:ascii="Times New Roman" w:eastAsia="Times New Roman" w:hAnsi="Times New Roman" w:cs="Times New Roman"/>
                <w:sz w:val="24"/>
                <w:szCs w:val="24"/>
              </w:rPr>
              <w:t xml:space="preserve"> defined as Announcement Close Dates that fall within October 1, 2019 – September 30, 2020</w:t>
            </w:r>
            <w:r w:rsidR="004D06FA" w:rsidRPr="009A7CC1">
              <w:rPr>
                <w:rFonts w:ascii="Times New Roman" w:eastAsia="Times New Roman" w:hAnsi="Times New Roman" w:cs="Times New Roman"/>
                <w:sz w:val="24"/>
                <w:szCs w:val="24"/>
              </w:rPr>
              <w:t>.</w:t>
            </w:r>
          </w:p>
          <w:p w14:paraId="6AF03C04" w14:textId="77777777" w:rsidR="004D06FA" w:rsidRDefault="004D06FA" w:rsidP="00AB0895">
            <w:pPr>
              <w:spacing w:line="240" w:lineRule="auto"/>
              <w:rPr>
                <w:rFonts w:ascii="Times New Roman" w:eastAsia="Times New Roman" w:hAnsi="Times New Roman" w:cs="Times New Roman"/>
                <w:sz w:val="24"/>
                <w:szCs w:val="24"/>
              </w:rPr>
            </w:pPr>
          </w:p>
          <w:p w14:paraId="0A8C91A6" w14:textId="77777777" w:rsidR="004D06FA" w:rsidRDefault="004D06FA" w:rsidP="00AB0895">
            <w:pPr>
              <w:spacing w:line="240" w:lineRule="auto"/>
              <w:rPr>
                <w:rFonts w:ascii="Times New Roman" w:eastAsia="Times New Roman" w:hAnsi="Times New Roman" w:cs="Times New Roman"/>
                <w:sz w:val="24"/>
                <w:szCs w:val="24"/>
              </w:rPr>
            </w:pPr>
          </w:p>
          <w:p w14:paraId="5C3942EE" w14:textId="1D3B6489" w:rsidR="0BBBA852" w:rsidRDefault="0BBBA852" w:rsidP="00AB0895">
            <w:pPr>
              <w:spacing w:line="240" w:lineRule="auto"/>
            </w:pPr>
            <w:r w:rsidRPr="0BBBA852">
              <w:rPr>
                <w:rFonts w:ascii="Times New Roman" w:eastAsia="Times New Roman" w:hAnsi="Times New Roman" w:cs="Times New Roman"/>
                <w:sz w:val="24"/>
                <w:szCs w:val="24"/>
              </w:rPr>
              <w:lastRenderedPageBreak/>
              <w:t xml:space="preserve">The analysis provided below excluded the following workforce:  Commissioned Corps, Foreign Nationals (non-citizens), Experts (ED, EE), Consultants (EF, EG), Advisory Committee Members (EH, EI), and employees with a missing race/ethnicity code.  </w:t>
            </w:r>
          </w:p>
          <w:p w14:paraId="565CEA09" w14:textId="10D5F33F" w:rsidR="0BBBA852" w:rsidRDefault="0BBBA852" w:rsidP="00D41746">
            <w:pPr>
              <w:pStyle w:val="ListParagraph"/>
              <w:numPr>
                <w:ilvl w:val="0"/>
                <w:numId w:val="3"/>
              </w:numPr>
              <w:spacing w:before="2"/>
              <w:rPr>
                <w:rFonts w:asciiTheme="minorHAnsi" w:eastAsiaTheme="minorEastAsia" w:hAnsiTheme="minorHAnsi" w:cstheme="minorBidi"/>
                <w:b/>
                <w:bCs/>
                <w:color w:val="4472C4" w:themeColor="accent1"/>
                <w:sz w:val="24"/>
                <w:szCs w:val="24"/>
              </w:rPr>
            </w:pPr>
            <w:r w:rsidRPr="0BBBA852">
              <w:rPr>
                <w:rFonts w:ascii="Times New Roman" w:hAnsi="Times New Roman"/>
                <w:b/>
                <w:bCs/>
                <w:color w:val="4472C4" w:themeColor="accent1"/>
                <w:sz w:val="24"/>
                <w:szCs w:val="24"/>
              </w:rPr>
              <w:t>The NIH Total Workforce</w:t>
            </w:r>
          </w:p>
          <w:p w14:paraId="34B02B7D" w14:textId="0F2BB003" w:rsidR="003915B5" w:rsidRPr="004D06FA" w:rsidRDefault="0BBBA852" w:rsidP="00D41746">
            <w:pPr>
              <w:pStyle w:val="ListParagraph"/>
              <w:numPr>
                <w:ilvl w:val="0"/>
                <w:numId w:val="2"/>
              </w:numPr>
              <w:spacing w:before="2"/>
            </w:pPr>
            <w:r w:rsidRPr="0BBBA852">
              <w:rPr>
                <w:rFonts w:ascii="Times New Roman" w:hAnsi="Times New Roman"/>
                <w:b/>
                <w:bCs/>
                <w:color w:val="4472C4" w:themeColor="accent1"/>
                <w:sz w:val="24"/>
                <w:szCs w:val="24"/>
              </w:rPr>
              <w:t>Ethnicity, Race and Sex Indicators</w:t>
            </w:r>
          </w:p>
          <w:p w14:paraId="01620E8C"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As of September 30, 2020, the NIH maintained a permanent </w:t>
            </w:r>
            <w:r w:rsidRPr="00AB15BE">
              <w:rPr>
                <w:rFonts w:ascii="Times New Roman" w:eastAsia="Times New Roman" w:hAnsi="Times New Roman" w:cs="Times New Roman"/>
                <w:sz w:val="24"/>
                <w:szCs w:val="24"/>
              </w:rPr>
              <w:t>workforce of 16,967 full</w:t>
            </w:r>
            <w:r w:rsidRPr="009A7CC1">
              <w:rPr>
                <w:rFonts w:ascii="Times New Roman" w:eastAsia="Times New Roman" w:hAnsi="Times New Roman" w:cs="Times New Roman"/>
                <w:sz w:val="24"/>
                <w:szCs w:val="24"/>
              </w:rPr>
              <w:t>-time and part-time employees, down approxim</w:t>
            </w:r>
            <w:r w:rsidRPr="00AB15BE">
              <w:rPr>
                <w:rFonts w:ascii="Times New Roman" w:eastAsia="Times New Roman" w:hAnsi="Times New Roman" w:cs="Times New Roman"/>
                <w:sz w:val="24"/>
                <w:szCs w:val="24"/>
              </w:rPr>
              <w:t>ately 4.8% from the 16,178 employees reported in FY 2019. Of the 16,967 employees, 6,634 (39.1%) were males and 10,329 (60.8%) were females</w:t>
            </w:r>
            <w:r w:rsidRPr="009A7CC1">
              <w:rPr>
                <w:rFonts w:ascii="Times New Roman" w:eastAsia="Times New Roman" w:hAnsi="Times New Roman" w:cs="Times New Roman"/>
                <w:sz w:val="24"/>
                <w:szCs w:val="24"/>
              </w:rPr>
              <w:t xml:space="preserve">. The percentage of males at 39.1% was significantly below the CLF of 51.8%, while the percentage of females at 60.8% was significantly above the CLF of 48.1%.  </w:t>
            </w:r>
          </w:p>
          <w:p w14:paraId="29D4CED4"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In addition to a review of the </w:t>
            </w:r>
            <w:r>
              <w:rPr>
                <w:rFonts w:ascii="Times New Roman" w:eastAsia="Times New Roman" w:hAnsi="Times New Roman" w:cs="Times New Roman"/>
                <w:sz w:val="24"/>
                <w:szCs w:val="24"/>
              </w:rPr>
              <w:t>sex</w:t>
            </w:r>
            <w:r w:rsidRPr="009A7CC1">
              <w:rPr>
                <w:rFonts w:ascii="Times New Roman" w:eastAsia="Times New Roman" w:hAnsi="Times New Roman" w:cs="Times New Roman"/>
                <w:sz w:val="24"/>
                <w:szCs w:val="24"/>
              </w:rPr>
              <w:t xml:space="preserve"> distribution, the distribution of the FY 2020 NIH workforce by ethnicity, and race indicators, and reported disability was as follows:</w:t>
            </w:r>
          </w:p>
          <w:p w14:paraId="640F56CF" w14:textId="77777777" w:rsidR="008D0804" w:rsidRPr="00AB15BE"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9A7CC1">
              <w:rPr>
                <w:rFonts w:ascii="Times New Roman" w:eastAsia="Times New Roman" w:hAnsi="Times New Roman" w:cs="Times New Roman"/>
                <w:sz w:val="24"/>
                <w:szCs w:val="24"/>
              </w:rPr>
              <w:t xml:space="preserve">Hispanic or Latino </w:t>
            </w:r>
            <w:r w:rsidRPr="00AB15BE">
              <w:rPr>
                <w:rFonts w:ascii="Times New Roman" w:eastAsia="Times New Roman" w:hAnsi="Times New Roman" w:cs="Times New Roman"/>
                <w:sz w:val="24"/>
                <w:szCs w:val="24"/>
              </w:rPr>
              <w:t xml:space="preserve">males represented 1.5% or 262 </w:t>
            </w:r>
            <w:proofErr w:type="gramStart"/>
            <w:r w:rsidRPr="00AB15BE">
              <w:rPr>
                <w:rFonts w:ascii="Times New Roman" w:eastAsia="Times New Roman" w:hAnsi="Times New Roman" w:cs="Times New Roman"/>
                <w:sz w:val="24"/>
                <w:szCs w:val="24"/>
              </w:rPr>
              <w:t>employees;</w:t>
            </w:r>
            <w:proofErr w:type="gramEnd"/>
          </w:p>
          <w:p w14:paraId="3B822698"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Hispanic or Latina females represented 2.3% or 382 </w:t>
            </w:r>
            <w:proofErr w:type="gramStart"/>
            <w:r w:rsidRPr="002A6ABC">
              <w:rPr>
                <w:rFonts w:ascii="Times New Roman" w:eastAsia="Times New Roman" w:hAnsi="Times New Roman" w:cs="Times New Roman"/>
                <w:sz w:val="24"/>
                <w:szCs w:val="24"/>
              </w:rPr>
              <w:t>employees;</w:t>
            </w:r>
            <w:proofErr w:type="gramEnd"/>
          </w:p>
          <w:p w14:paraId="0B0F59DB"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White males represented 23.9% or 4,048 </w:t>
            </w:r>
            <w:proofErr w:type="gramStart"/>
            <w:r w:rsidRPr="002A6ABC">
              <w:rPr>
                <w:rFonts w:ascii="Times New Roman" w:eastAsia="Times New Roman" w:hAnsi="Times New Roman" w:cs="Times New Roman"/>
                <w:sz w:val="24"/>
                <w:szCs w:val="24"/>
              </w:rPr>
              <w:t>employees;</w:t>
            </w:r>
            <w:proofErr w:type="gramEnd"/>
          </w:p>
          <w:p w14:paraId="66F6E8B8"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White females represented 31.9% or 5,404 </w:t>
            </w:r>
            <w:proofErr w:type="gramStart"/>
            <w:r w:rsidRPr="002A6ABC">
              <w:rPr>
                <w:rFonts w:ascii="Times New Roman" w:eastAsia="Times New Roman" w:hAnsi="Times New Roman" w:cs="Times New Roman"/>
                <w:sz w:val="24"/>
                <w:szCs w:val="24"/>
              </w:rPr>
              <w:t>employees;</w:t>
            </w:r>
            <w:proofErr w:type="gramEnd"/>
            <w:r w:rsidRPr="002A6ABC">
              <w:rPr>
                <w:rFonts w:ascii="Times New Roman" w:eastAsia="Times New Roman" w:hAnsi="Times New Roman" w:cs="Times New Roman"/>
                <w:sz w:val="24"/>
                <w:szCs w:val="24"/>
              </w:rPr>
              <w:t xml:space="preserve"> </w:t>
            </w:r>
          </w:p>
          <w:p w14:paraId="294AC398"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Black males represented 6.6% or 1,123 </w:t>
            </w:r>
            <w:proofErr w:type="gramStart"/>
            <w:r w:rsidRPr="002A6ABC">
              <w:rPr>
                <w:rFonts w:ascii="Times New Roman" w:eastAsia="Times New Roman" w:hAnsi="Times New Roman" w:cs="Times New Roman"/>
                <w:sz w:val="24"/>
                <w:szCs w:val="24"/>
              </w:rPr>
              <w:t>employees;</w:t>
            </w:r>
            <w:proofErr w:type="gramEnd"/>
          </w:p>
          <w:p w14:paraId="343E7583"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Black females represented 15.9% or 2,692 </w:t>
            </w:r>
            <w:proofErr w:type="gramStart"/>
            <w:r w:rsidRPr="002A6ABC">
              <w:rPr>
                <w:rFonts w:ascii="Times New Roman" w:eastAsia="Times New Roman" w:hAnsi="Times New Roman" w:cs="Times New Roman"/>
                <w:sz w:val="24"/>
                <w:szCs w:val="24"/>
              </w:rPr>
              <w:t>employees;</w:t>
            </w:r>
            <w:proofErr w:type="gramEnd"/>
          </w:p>
          <w:p w14:paraId="5B2EED84"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Asian males represented 6.6% or 1,123 </w:t>
            </w:r>
            <w:proofErr w:type="gramStart"/>
            <w:r w:rsidRPr="002A6ABC">
              <w:rPr>
                <w:rFonts w:ascii="Times New Roman" w:eastAsia="Times New Roman" w:hAnsi="Times New Roman" w:cs="Times New Roman"/>
                <w:sz w:val="24"/>
                <w:szCs w:val="24"/>
              </w:rPr>
              <w:t>employees;</w:t>
            </w:r>
            <w:proofErr w:type="gramEnd"/>
          </w:p>
          <w:p w14:paraId="325AD35F"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Asian females represented 10.2% or 1,733 </w:t>
            </w:r>
            <w:proofErr w:type="gramStart"/>
            <w:r w:rsidRPr="002A6ABC">
              <w:rPr>
                <w:rFonts w:ascii="Times New Roman" w:eastAsia="Times New Roman" w:hAnsi="Times New Roman" w:cs="Times New Roman"/>
                <w:sz w:val="24"/>
                <w:szCs w:val="24"/>
              </w:rPr>
              <w:t>employees;</w:t>
            </w:r>
            <w:proofErr w:type="gramEnd"/>
          </w:p>
          <w:p w14:paraId="616BA4FF"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Native Hawaiian or Pacific Islander males represented </w:t>
            </w:r>
            <w:r>
              <w:rPr>
                <w:rFonts w:ascii="Times New Roman" w:eastAsia="Times New Roman" w:hAnsi="Times New Roman" w:cs="Times New Roman"/>
                <w:sz w:val="24"/>
                <w:szCs w:val="24"/>
              </w:rPr>
              <w:t>0.0</w:t>
            </w:r>
            <w:r w:rsidRPr="002A6ABC">
              <w:rPr>
                <w:rFonts w:ascii="Times New Roman" w:eastAsia="Times New Roman" w:hAnsi="Times New Roman" w:cs="Times New Roman"/>
                <w:sz w:val="24"/>
                <w:szCs w:val="24"/>
              </w:rPr>
              <w:t xml:space="preserve">% or 3 </w:t>
            </w:r>
            <w:proofErr w:type="gramStart"/>
            <w:r w:rsidRPr="002A6ABC">
              <w:rPr>
                <w:rFonts w:ascii="Times New Roman" w:eastAsia="Times New Roman" w:hAnsi="Times New Roman" w:cs="Times New Roman"/>
                <w:sz w:val="24"/>
                <w:szCs w:val="24"/>
              </w:rPr>
              <w:t>employees;</w:t>
            </w:r>
            <w:proofErr w:type="gramEnd"/>
          </w:p>
          <w:p w14:paraId="79A5C165"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Native Hawaiian or Pacific Islander females represented </w:t>
            </w:r>
            <w:r>
              <w:rPr>
                <w:rFonts w:ascii="Times New Roman" w:eastAsia="Times New Roman" w:hAnsi="Times New Roman" w:cs="Times New Roman"/>
                <w:sz w:val="24"/>
                <w:szCs w:val="24"/>
              </w:rPr>
              <w:t>0.0</w:t>
            </w:r>
            <w:r w:rsidRPr="002A6ABC">
              <w:rPr>
                <w:rFonts w:ascii="Times New Roman" w:eastAsia="Times New Roman" w:hAnsi="Times New Roman" w:cs="Times New Roman"/>
                <w:sz w:val="24"/>
                <w:szCs w:val="24"/>
              </w:rPr>
              <w:t>% or 4 employees</w:t>
            </w:r>
          </w:p>
          <w:p w14:paraId="66F93C12"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AI/AN males represented </w:t>
            </w:r>
            <w:r>
              <w:rPr>
                <w:rFonts w:ascii="Times New Roman" w:eastAsia="Times New Roman" w:hAnsi="Times New Roman" w:cs="Times New Roman"/>
                <w:sz w:val="24"/>
                <w:szCs w:val="24"/>
              </w:rPr>
              <w:t>0</w:t>
            </w:r>
            <w:r w:rsidRPr="002A6ABC">
              <w:rPr>
                <w:rFonts w:ascii="Times New Roman" w:eastAsia="Times New Roman" w:hAnsi="Times New Roman" w:cs="Times New Roman"/>
                <w:sz w:val="24"/>
                <w:szCs w:val="24"/>
              </w:rPr>
              <w:t xml:space="preserve">.3% or 57 </w:t>
            </w:r>
            <w:proofErr w:type="gramStart"/>
            <w:r w:rsidRPr="002A6ABC">
              <w:rPr>
                <w:rFonts w:ascii="Times New Roman" w:eastAsia="Times New Roman" w:hAnsi="Times New Roman" w:cs="Times New Roman"/>
                <w:sz w:val="24"/>
                <w:szCs w:val="24"/>
              </w:rPr>
              <w:t>employees;</w:t>
            </w:r>
            <w:proofErr w:type="gramEnd"/>
          </w:p>
          <w:p w14:paraId="02826C77" w14:textId="77777777" w:rsidR="008D0804" w:rsidRPr="002A6ABC" w:rsidRDefault="008D0804" w:rsidP="008D0804">
            <w:pPr>
              <w:numPr>
                <w:ilvl w:val="0"/>
                <w:numId w:val="72"/>
              </w:numPr>
              <w:spacing w:beforeLines="1" w:before="2" w:after="0" w:line="240" w:lineRule="auto"/>
              <w:ind w:left="1080"/>
              <w:contextualSpacing/>
              <w:rPr>
                <w:rFonts w:ascii="Times" w:eastAsia="Times New Roman" w:hAnsi="Times" w:cs="Times New Roman"/>
                <w:sz w:val="20"/>
                <w:szCs w:val="20"/>
              </w:rPr>
            </w:pPr>
            <w:r w:rsidRPr="002A6ABC">
              <w:rPr>
                <w:rFonts w:ascii="Times New Roman" w:eastAsia="Times New Roman" w:hAnsi="Times New Roman" w:cs="Times New Roman"/>
                <w:sz w:val="24"/>
                <w:szCs w:val="24"/>
              </w:rPr>
              <w:t xml:space="preserve">AI/AN females represented </w:t>
            </w:r>
            <w:r>
              <w:rPr>
                <w:rFonts w:ascii="Times New Roman" w:eastAsia="Times New Roman" w:hAnsi="Times New Roman" w:cs="Times New Roman"/>
                <w:sz w:val="24"/>
                <w:szCs w:val="24"/>
              </w:rPr>
              <w:t>0</w:t>
            </w:r>
            <w:r w:rsidRPr="002A6ABC">
              <w:rPr>
                <w:rFonts w:ascii="Times New Roman" w:eastAsia="Times New Roman" w:hAnsi="Times New Roman" w:cs="Times New Roman"/>
                <w:sz w:val="24"/>
                <w:szCs w:val="24"/>
              </w:rPr>
              <w:t>.4% or 72 employees</w:t>
            </w:r>
          </w:p>
          <w:p w14:paraId="6087B040"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 </w:t>
            </w:r>
          </w:p>
          <w:p w14:paraId="508168BC"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A review of the ethnicity, race, and sex of the NIH employees when compared against the relevant CLF shows that the participation rates of Hispanic or Latino males and females, and White males and females, Native Hawaiian or Pacific Islander males and females, as well as American Indian or Alaska Native males and females are below their respective CLF rates. However, the participation rate of Black or African American males and females, Asian males and females exceed their respective CLF rates.</w:t>
            </w:r>
          </w:p>
          <w:p w14:paraId="0F9BCAD8" w14:textId="77777777" w:rsidR="008D0804" w:rsidRPr="009A7CC1" w:rsidRDefault="008D0804" w:rsidP="008D0804">
            <w:pPr>
              <w:spacing w:line="240" w:lineRule="auto"/>
              <w:ind w:left="720"/>
              <w:rPr>
                <w:rFonts w:eastAsiaTheme="minorEastAsia"/>
                <w:b/>
                <w:bCs/>
                <w:color w:val="4472C4" w:themeColor="accent1"/>
                <w:sz w:val="24"/>
                <w:szCs w:val="24"/>
              </w:rPr>
            </w:pPr>
            <w:r w:rsidRPr="009A7CC1">
              <w:rPr>
                <w:rFonts w:ascii="Times New Roman" w:eastAsia="Times New Roman" w:hAnsi="Times New Roman" w:cs="Times New Roman"/>
                <w:i/>
                <w:iCs/>
                <w:sz w:val="24"/>
                <w:szCs w:val="24"/>
              </w:rPr>
              <w:t>Source: Section A1 Total Workforce Data Source:  FEDSEP Table A1</w:t>
            </w:r>
          </w:p>
          <w:p w14:paraId="66C16C13" w14:textId="77777777" w:rsidR="008D0804" w:rsidRPr="009A7CC1" w:rsidRDefault="008D0804" w:rsidP="008D0804">
            <w:pPr>
              <w:numPr>
                <w:ilvl w:val="0"/>
                <w:numId w:val="2"/>
              </w:numPr>
              <w:spacing w:beforeLines="1" w:before="2" w:after="0" w:line="240" w:lineRule="auto"/>
              <w:contextualSpacing/>
              <w:rPr>
                <w:rFonts w:eastAsiaTheme="minorEastAsia"/>
                <w:b/>
                <w:bCs/>
                <w:color w:val="4472C4" w:themeColor="accent1"/>
                <w:sz w:val="24"/>
                <w:szCs w:val="24"/>
              </w:rPr>
            </w:pPr>
            <w:r w:rsidRPr="009A7CC1">
              <w:rPr>
                <w:rFonts w:ascii="Times New Roman" w:eastAsia="Times New Roman" w:hAnsi="Times New Roman" w:cs="Times New Roman"/>
                <w:b/>
                <w:bCs/>
                <w:color w:val="4472C4" w:themeColor="accent1"/>
                <w:sz w:val="24"/>
                <w:szCs w:val="24"/>
              </w:rPr>
              <w:t>Persons with Disabilities and Persons with Targeted Disabilities</w:t>
            </w:r>
          </w:p>
          <w:p w14:paraId="255C0A2B" w14:textId="77777777" w:rsidR="008D0804" w:rsidRPr="009A7CC1" w:rsidRDefault="008D0804" w:rsidP="008D0804">
            <w:pPr>
              <w:spacing w:line="240" w:lineRule="auto"/>
              <w:ind w:firstLine="720"/>
            </w:pPr>
            <w:r w:rsidRPr="009A7CC1">
              <w:rPr>
                <w:rFonts w:ascii="Times New Roman" w:eastAsia="Times New Roman" w:hAnsi="Times New Roman" w:cs="Times New Roman"/>
                <w:sz w:val="24"/>
                <w:szCs w:val="24"/>
              </w:rPr>
              <w:t xml:space="preserve"> </w:t>
            </w:r>
          </w:p>
          <w:p w14:paraId="56FED15C" w14:textId="77777777" w:rsidR="008D0804" w:rsidRPr="009A7CC1" w:rsidRDefault="008D0804" w:rsidP="008D0804">
            <w:pPr>
              <w:numPr>
                <w:ilvl w:val="0"/>
                <w:numId w:val="73"/>
              </w:numPr>
              <w:spacing w:beforeLines="1" w:before="2" w:after="0" w:line="240" w:lineRule="auto"/>
              <w:contextualSpacing/>
              <w:rPr>
                <w:rFonts w:ascii="Times" w:eastAsia="Times New Roman" w:hAnsi="Times" w:cs="Times New Roman"/>
                <w:sz w:val="24"/>
                <w:szCs w:val="24"/>
              </w:rPr>
            </w:pPr>
            <w:r w:rsidRPr="002A6ABC">
              <w:rPr>
                <w:rFonts w:ascii="Times New Roman" w:eastAsia="Times New Roman" w:hAnsi="Times New Roman" w:cs="Times New Roman"/>
                <w:sz w:val="24"/>
                <w:szCs w:val="24"/>
              </w:rPr>
              <w:t>For the NIH total workforce, the percentage of persons with disabilities increased from 7.2% to 7.7%, while the percentage of persons with targeted disabilities remained the same from 0.9% to 0.9%. The EEOC requires federal agencies to adopt employment goals for persons with disabilities</w:t>
            </w:r>
            <w:r w:rsidRPr="009A7CC1">
              <w:rPr>
                <w:rFonts w:ascii="Times New Roman" w:eastAsia="Times New Roman" w:hAnsi="Times New Roman" w:cs="Times New Roman"/>
                <w:sz w:val="24"/>
                <w:szCs w:val="24"/>
              </w:rPr>
              <w:t xml:space="preserve"> and persons with targeted disabilities.</w:t>
            </w:r>
          </w:p>
          <w:p w14:paraId="08B2AA0A" w14:textId="77777777" w:rsidR="008D0804" w:rsidRPr="009A7CC1" w:rsidRDefault="008D0804" w:rsidP="008D0804">
            <w:pPr>
              <w:numPr>
                <w:ilvl w:val="0"/>
                <w:numId w:val="73"/>
              </w:numPr>
              <w:spacing w:beforeLines="1" w:before="2" w:after="0" w:line="240" w:lineRule="auto"/>
              <w:contextualSpacing/>
              <w:rPr>
                <w:rFonts w:ascii="Times" w:eastAsia="Times New Roman" w:hAnsi="Times" w:cs="Times New Roman"/>
                <w:sz w:val="24"/>
                <w:szCs w:val="24"/>
              </w:rPr>
            </w:pPr>
            <w:r w:rsidRPr="009A7CC1">
              <w:rPr>
                <w:rFonts w:ascii="Times" w:eastAsia="Times New Roman" w:hAnsi="Times" w:cs="Times New Roman"/>
                <w:sz w:val="24"/>
                <w:szCs w:val="24"/>
              </w:rPr>
              <w:lastRenderedPageBreak/>
              <w:t>Therefore, in accordance with section 1614.203(d)(7) of the EEOC’s Rules, the NIH is taking steps to gradually increase the number of persons with disabilities and persons with targeted disabilities to meet the goals of:</w:t>
            </w:r>
          </w:p>
          <w:p w14:paraId="4931FF86" w14:textId="77777777" w:rsidR="008D0804" w:rsidRPr="009A7CC1" w:rsidRDefault="008D0804" w:rsidP="008D0804">
            <w:pPr>
              <w:numPr>
                <w:ilvl w:val="1"/>
                <w:numId w:val="73"/>
              </w:numPr>
              <w:spacing w:beforeLines="1" w:before="2" w:after="0" w:line="240" w:lineRule="auto"/>
              <w:contextualSpacing/>
              <w:rPr>
                <w:rFonts w:ascii="Times" w:eastAsia="Times New Roman" w:hAnsi="Times" w:cs="Times New Roman"/>
                <w:sz w:val="24"/>
                <w:szCs w:val="24"/>
              </w:rPr>
            </w:pPr>
            <w:r w:rsidRPr="009A7CC1">
              <w:rPr>
                <w:rFonts w:ascii="Times New Roman" w:eastAsia="Times New Roman" w:hAnsi="Times New Roman" w:cs="Times New Roman"/>
                <w:sz w:val="24"/>
                <w:szCs w:val="24"/>
              </w:rPr>
              <w:t xml:space="preserve">No less than 12% of NIH employees at the GS-11 level and above are individuals with </w:t>
            </w:r>
            <w:proofErr w:type="gramStart"/>
            <w:r w:rsidRPr="009A7CC1">
              <w:rPr>
                <w:rFonts w:ascii="Times New Roman" w:eastAsia="Times New Roman" w:hAnsi="Times New Roman" w:cs="Times New Roman"/>
                <w:sz w:val="24"/>
                <w:szCs w:val="24"/>
              </w:rPr>
              <w:t>disabilities;</w:t>
            </w:r>
            <w:proofErr w:type="gramEnd"/>
          </w:p>
          <w:p w14:paraId="1E2492DF" w14:textId="77777777" w:rsidR="008D0804" w:rsidRPr="009A7CC1" w:rsidRDefault="008D0804" w:rsidP="008D0804">
            <w:pPr>
              <w:numPr>
                <w:ilvl w:val="1"/>
                <w:numId w:val="73"/>
              </w:numPr>
              <w:spacing w:beforeLines="1" w:before="2" w:after="0" w:line="240" w:lineRule="auto"/>
              <w:contextualSpacing/>
              <w:rPr>
                <w:rFonts w:ascii="Times" w:eastAsia="Times New Roman" w:hAnsi="Times" w:cs="Times New Roman"/>
                <w:sz w:val="24"/>
                <w:szCs w:val="24"/>
              </w:rPr>
            </w:pPr>
            <w:r w:rsidRPr="009A7CC1">
              <w:rPr>
                <w:rFonts w:ascii="Times New Roman" w:eastAsia="Times New Roman" w:hAnsi="Times New Roman" w:cs="Times New Roman"/>
                <w:sz w:val="24"/>
                <w:szCs w:val="24"/>
              </w:rPr>
              <w:t xml:space="preserve">No less than 2% of NIH employees at the GS-11 level and above are individuals with targeted </w:t>
            </w:r>
            <w:proofErr w:type="gramStart"/>
            <w:r w:rsidRPr="009A7CC1">
              <w:rPr>
                <w:rFonts w:ascii="Times New Roman" w:eastAsia="Times New Roman" w:hAnsi="Times New Roman" w:cs="Times New Roman"/>
                <w:sz w:val="24"/>
                <w:szCs w:val="24"/>
              </w:rPr>
              <w:t>disabilities;</w:t>
            </w:r>
            <w:proofErr w:type="gramEnd"/>
          </w:p>
          <w:p w14:paraId="7C232AA8" w14:textId="77777777" w:rsidR="008D0804" w:rsidRPr="009A7CC1" w:rsidRDefault="008D0804" w:rsidP="008D0804">
            <w:pPr>
              <w:numPr>
                <w:ilvl w:val="1"/>
                <w:numId w:val="73"/>
              </w:numPr>
              <w:spacing w:beforeLines="1" w:before="2" w:after="0" w:line="240" w:lineRule="auto"/>
              <w:contextualSpacing/>
              <w:rPr>
                <w:rFonts w:ascii="Times" w:eastAsia="Times New Roman" w:hAnsi="Times" w:cs="Times New Roman"/>
                <w:sz w:val="24"/>
                <w:szCs w:val="24"/>
              </w:rPr>
            </w:pPr>
            <w:r w:rsidRPr="009A7CC1">
              <w:rPr>
                <w:rFonts w:ascii="Times New Roman" w:eastAsia="Times New Roman" w:hAnsi="Times New Roman" w:cs="Times New Roman"/>
                <w:sz w:val="24"/>
                <w:szCs w:val="24"/>
              </w:rPr>
              <w:t>No less than 12% of NIH employees at the GS-10 level and below are individuals with disabilities; and</w:t>
            </w:r>
          </w:p>
          <w:p w14:paraId="6C287154" w14:textId="77777777" w:rsidR="008D0804" w:rsidRPr="009A7CC1" w:rsidRDefault="008D0804" w:rsidP="008D0804">
            <w:pPr>
              <w:numPr>
                <w:ilvl w:val="1"/>
                <w:numId w:val="73"/>
              </w:numPr>
              <w:spacing w:beforeLines="1" w:before="2" w:after="0" w:line="240" w:lineRule="auto"/>
              <w:contextualSpacing/>
              <w:rPr>
                <w:rFonts w:ascii="Times" w:eastAsia="Times New Roman" w:hAnsi="Times" w:cs="Times New Roman"/>
                <w:sz w:val="24"/>
                <w:szCs w:val="24"/>
              </w:rPr>
            </w:pPr>
            <w:r w:rsidRPr="009A7CC1">
              <w:rPr>
                <w:rFonts w:ascii="Times New Roman" w:eastAsia="Times New Roman" w:hAnsi="Times New Roman" w:cs="Times New Roman"/>
                <w:sz w:val="24"/>
                <w:szCs w:val="24"/>
              </w:rPr>
              <w:t>No less than 2% of NIH employees at the GS-10 level and below are individuals with targeted disabilities.</w:t>
            </w:r>
          </w:p>
          <w:p w14:paraId="66909EEC" w14:textId="77777777" w:rsidR="008D0804" w:rsidRPr="009A7CC1" w:rsidRDefault="008D0804" w:rsidP="008D0804">
            <w:pPr>
              <w:spacing w:line="240" w:lineRule="auto"/>
              <w:rPr>
                <w:rFonts w:ascii="Times New Roman" w:eastAsia="Times New Roman" w:hAnsi="Times New Roman" w:cs="Times New Roman"/>
                <w:i/>
                <w:iCs/>
                <w:sz w:val="24"/>
                <w:szCs w:val="24"/>
              </w:rPr>
            </w:pPr>
          </w:p>
          <w:p w14:paraId="552DA3DE" w14:textId="77777777" w:rsidR="008D0804" w:rsidRPr="009A7CC1" w:rsidRDefault="008D0804" w:rsidP="008D0804">
            <w:pPr>
              <w:spacing w:line="240" w:lineRule="auto"/>
              <w:ind w:left="720"/>
              <w:rPr>
                <w:i/>
                <w:iCs/>
              </w:rPr>
            </w:pPr>
            <w:r w:rsidRPr="009A7CC1">
              <w:rPr>
                <w:rFonts w:ascii="Times New Roman" w:eastAsia="Times New Roman" w:hAnsi="Times New Roman" w:cs="Times New Roman"/>
                <w:i/>
                <w:iCs/>
                <w:sz w:val="24"/>
                <w:szCs w:val="24"/>
              </w:rPr>
              <w:t>Data Source:  FEDSEP Table B1</w:t>
            </w:r>
          </w:p>
          <w:p w14:paraId="52F45736" w14:textId="77777777" w:rsidR="008D0804" w:rsidRPr="009A7CC1" w:rsidRDefault="008D0804" w:rsidP="008D0804">
            <w:pPr>
              <w:spacing w:line="240" w:lineRule="auto"/>
            </w:pPr>
            <w:r w:rsidRPr="009A7CC1">
              <w:rPr>
                <w:rFonts w:ascii="Times New Roman" w:eastAsia="Times New Roman" w:hAnsi="Times New Roman" w:cs="Times New Roman"/>
                <w:sz w:val="24"/>
                <w:szCs w:val="24"/>
              </w:rPr>
              <w:t xml:space="preserve"> </w:t>
            </w:r>
          </w:p>
          <w:p w14:paraId="02C28B1D" w14:textId="77777777" w:rsidR="008D0804" w:rsidRPr="009A7CC1" w:rsidRDefault="008D0804" w:rsidP="008D0804">
            <w:pPr>
              <w:numPr>
                <w:ilvl w:val="0"/>
                <w:numId w:val="3"/>
              </w:numPr>
              <w:spacing w:beforeLines="1" w:before="2" w:after="0" w:line="240" w:lineRule="auto"/>
              <w:contextualSpacing/>
              <w:rPr>
                <w:rFonts w:eastAsiaTheme="minorEastAsia"/>
                <w:b/>
                <w:bCs/>
                <w:color w:val="4472C4" w:themeColor="accent1"/>
                <w:sz w:val="24"/>
                <w:szCs w:val="24"/>
              </w:rPr>
            </w:pPr>
            <w:r w:rsidRPr="009A7CC1">
              <w:rPr>
                <w:rFonts w:ascii="Times New Roman" w:eastAsia="Times New Roman" w:hAnsi="Times New Roman" w:cs="Times New Roman"/>
                <w:b/>
                <w:bCs/>
                <w:color w:val="4472C4" w:themeColor="accent1"/>
                <w:sz w:val="24"/>
                <w:szCs w:val="24"/>
              </w:rPr>
              <w:t>The NIH Grade Levels</w:t>
            </w:r>
          </w:p>
          <w:p w14:paraId="7C5F7880" w14:textId="77777777" w:rsidR="008D0804" w:rsidRPr="009A7CC1" w:rsidRDefault="008D0804" w:rsidP="008D0804">
            <w:pPr>
              <w:numPr>
                <w:ilvl w:val="0"/>
                <w:numId w:val="1"/>
              </w:numPr>
              <w:spacing w:beforeLines="1" w:before="2" w:after="0" w:line="240" w:lineRule="auto"/>
              <w:contextualSpacing/>
              <w:rPr>
                <w:rFonts w:eastAsiaTheme="minorEastAsia"/>
                <w:b/>
                <w:bCs/>
                <w:color w:val="4472C4" w:themeColor="accent1"/>
                <w:sz w:val="24"/>
                <w:szCs w:val="24"/>
              </w:rPr>
            </w:pPr>
            <w:r w:rsidRPr="009A7CC1">
              <w:rPr>
                <w:rFonts w:ascii="Times New Roman" w:eastAsia="Times New Roman" w:hAnsi="Times New Roman" w:cs="Times New Roman"/>
                <w:b/>
                <w:bCs/>
                <w:color w:val="4472C4" w:themeColor="accent1"/>
                <w:sz w:val="24"/>
                <w:szCs w:val="24"/>
              </w:rPr>
              <w:t>Ethnicity, Race, and Sex Indicators</w:t>
            </w:r>
          </w:p>
          <w:p w14:paraId="759EC3B4" w14:textId="77777777" w:rsidR="008D0804" w:rsidRPr="009A7CC1" w:rsidRDefault="008D0804" w:rsidP="008D0804">
            <w:pPr>
              <w:spacing w:line="240" w:lineRule="auto"/>
            </w:pPr>
            <w:r w:rsidRPr="009A7CC1">
              <w:rPr>
                <w:rFonts w:ascii="Times New Roman" w:eastAsia="Times New Roman" w:hAnsi="Times New Roman" w:cs="Times New Roman"/>
                <w:b/>
                <w:bCs/>
                <w:color w:val="4472C4" w:themeColor="accent1"/>
                <w:sz w:val="24"/>
                <w:szCs w:val="24"/>
              </w:rPr>
              <w:t xml:space="preserve"> </w:t>
            </w:r>
          </w:p>
          <w:p w14:paraId="66C6D53D"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In </w:t>
            </w:r>
            <w:r w:rsidRPr="000A58EF">
              <w:rPr>
                <w:rFonts w:ascii="Times New Roman" w:eastAsia="Times New Roman" w:hAnsi="Times New Roman" w:cs="Times New Roman"/>
                <w:sz w:val="24"/>
                <w:szCs w:val="24"/>
              </w:rPr>
              <w:t>FY 2020, the NIH had 48 employees at the SES grade, 1,485 employees at the GS-15 grade, 2,808 employees at the GS-14 grade, 3,735 employees at the GS-13 grade and 2 employees at the “</w:t>
            </w:r>
            <w:r>
              <w:rPr>
                <w:rFonts w:ascii="Times New Roman" w:eastAsia="Times New Roman" w:hAnsi="Times New Roman" w:cs="Times New Roman"/>
                <w:sz w:val="24"/>
                <w:szCs w:val="24"/>
              </w:rPr>
              <w:t>O</w:t>
            </w:r>
            <w:r w:rsidRPr="000A58EF">
              <w:rPr>
                <w:rFonts w:ascii="Times New Roman" w:eastAsia="Times New Roman" w:hAnsi="Times New Roman" w:cs="Times New Roman"/>
                <w:sz w:val="24"/>
                <w:szCs w:val="24"/>
              </w:rPr>
              <w:t xml:space="preserve">ther </w:t>
            </w:r>
            <w:r>
              <w:rPr>
                <w:rFonts w:ascii="Times New Roman" w:eastAsia="Times New Roman" w:hAnsi="Times New Roman" w:cs="Times New Roman"/>
                <w:sz w:val="24"/>
                <w:szCs w:val="24"/>
              </w:rPr>
              <w:t>S</w:t>
            </w:r>
            <w:r w:rsidRPr="000A58EF">
              <w:rPr>
                <w:rFonts w:ascii="Times New Roman" w:eastAsia="Times New Roman" w:hAnsi="Times New Roman" w:cs="Times New Roman"/>
                <w:sz w:val="24"/>
                <w:szCs w:val="24"/>
              </w:rPr>
              <w:t xml:space="preserve">enior pay” level. For the SES and </w:t>
            </w:r>
            <w:r>
              <w:rPr>
                <w:rFonts w:ascii="Times New Roman" w:eastAsia="Times New Roman" w:hAnsi="Times New Roman" w:cs="Times New Roman"/>
                <w:sz w:val="24"/>
                <w:szCs w:val="24"/>
              </w:rPr>
              <w:t>O</w:t>
            </w:r>
            <w:r w:rsidRPr="000A58EF">
              <w:rPr>
                <w:rFonts w:ascii="Times New Roman" w:eastAsia="Times New Roman" w:hAnsi="Times New Roman" w:cs="Times New Roman"/>
                <w:sz w:val="24"/>
                <w:szCs w:val="24"/>
              </w:rPr>
              <w:t xml:space="preserve">ther </w:t>
            </w:r>
            <w:r>
              <w:rPr>
                <w:rFonts w:ascii="Times New Roman" w:eastAsia="Times New Roman" w:hAnsi="Times New Roman" w:cs="Times New Roman"/>
                <w:sz w:val="24"/>
                <w:szCs w:val="24"/>
              </w:rPr>
              <w:t>S</w:t>
            </w:r>
            <w:r w:rsidRPr="000A58EF">
              <w:rPr>
                <w:rFonts w:ascii="Times New Roman" w:eastAsia="Times New Roman" w:hAnsi="Times New Roman" w:cs="Times New Roman"/>
                <w:sz w:val="24"/>
                <w:szCs w:val="24"/>
              </w:rPr>
              <w:t>enior pay grades</w:t>
            </w:r>
            <w:r>
              <w:rPr>
                <w:rFonts w:ascii="Times New Roman" w:eastAsia="Times New Roman" w:hAnsi="Times New Roman" w:cs="Times New Roman"/>
                <w:sz w:val="24"/>
                <w:szCs w:val="24"/>
              </w:rPr>
              <w:t xml:space="preserve"> only</w:t>
            </w:r>
            <w:r w:rsidRPr="000A58EF">
              <w:rPr>
                <w:rFonts w:ascii="Times New Roman" w:eastAsia="Times New Roman" w:hAnsi="Times New Roman" w:cs="Times New Roman"/>
                <w:sz w:val="24"/>
                <w:szCs w:val="24"/>
              </w:rPr>
              <w:t xml:space="preserve">, </w:t>
            </w:r>
            <w:r w:rsidRPr="004F4CF8">
              <w:rPr>
                <w:rFonts w:ascii="Times New Roman" w:eastAsia="Times New Roman" w:hAnsi="Times New Roman" w:cs="Times New Roman"/>
                <w:sz w:val="24"/>
                <w:szCs w:val="24"/>
              </w:rPr>
              <w:t>there is no representation of Hispanic or Latino males and females; Native Hawaiian or Pacific Islander males and females; and American Indian or Alaska Native males and females. They are below their respective CLF rates. However</w:t>
            </w:r>
            <w:r w:rsidRPr="009A7CC1">
              <w:rPr>
                <w:rFonts w:ascii="Times New Roman" w:eastAsia="Times New Roman" w:hAnsi="Times New Roman" w:cs="Times New Roman"/>
                <w:sz w:val="24"/>
                <w:szCs w:val="24"/>
              </w:rPr>
              <w:t xml:space="preserve">, the participation rate of </w:t>
            </w:r>
            <w:r>
              <w:rPr>
                <w:rFonts w:ascii="Times New Roman" w:eastAsia="Times New Roman" w:hAnsi="Times New Roman" w:cs="Times New Roman"/>
                <w:sz w:val="24"/>
                <w:szCs w:val="24"/>
              </w:rPr>
              <w:t>W</w:t>
            </w:r>
            <w:r w:rsidRPr="009A7CC1">
              <w:rPr>
                <w:rFonts w:ascii="Times New Roman" w:eastAsia="Times New Roman" w:hAnsi="Times New Roman" w:cs="Times New Roman"/>
                <w:sz w:val="24"/>
                <w:szCs w:val="24"/>
              </w:rPr>
              <w:t>hite males, and females; Black or African American males and females, Asian males and females exceeded the CLF rate.</w:t>
            </w:r>
          </w:p>
          <w:p w14:paraId="74EF60F2"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For the GS-15 grade, the participation rates of Hispanic or Latino males and females, White males; Black or African American males; and American Indian or Alaska Native males and females were below their respective CLF rates. While there is no representation of Native Hawaiian or Pacific Islander males and females. However, the participation rate of </w:t>
            </w:r>
            <w:r>
              <w:rPr>
                <w:rFonts w:ascii="Times New Roman" w:eastAsia="Times New Roman" w:hAnsi="Times New Roman" w:cs="Times New Roman"/>
                <w:sz w:val="24"/>
                <w:szCs w:val="24"/>
              </w:rPr>
              <w:t>W</w:t>
            </w:r>
            <w:r w:rsidRPr="009A7CC1">
              <w:rPr>
                <w:rFonts w:ascii="Times New Roman" w:eastAsia="Times New Roman" w:hAnsi="Times New Roman" w:cs="Times New Roman"/>
                <w:sz w:val="24"/>
                <w:szCs w:val="24"/>
              </w:rPr>
              <w:t xml:space="preserve">hite females, Black or African or American females, Asian males and females exceeded the CLF rate. </w:t>
            </w:r>
          </w:p>
          <w:p w14:paraId="1E671150"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Interestingly, for the GS-14 and GS-13 grades, the participation rates of Hispanic or Latino males and females; White males; Black or African American males, and American Indian or Alaska Native males were below their respective CLF rates. While there is no representation of Native Hawaiian or Pacific Islander males and females. However, the participation rate of White females; Black or African or American females, Asian males and females exceeded the CLF rate at these two grades.</w:t>
            </w:r>
          </w:p>
          <w:p w14:paraId="730FE507" w14:textId="77777777" w:rsidR="008D0804" w:rsidRPr="009A7CC1" w:rsidRDefault="008D0804" w:rsidP="008D0804">
            <w:pPr>
              <w:spacing w:after="0" w:line="240" w:lineRule="auto"/>
              <w:ind w:left="720"/>
            </w:pPr>
            <w:r w:rsidRPr="009A7CC1">
              <w:rPr>
                <w:rFonts w:ascii="Times New Roman" w:hAnsi="Times New Roman" w:cs="Times New Roman"/>
                <w:i/>
                <w:iCs/>
                <w:sz w:val="24"/>
                <w:szCs w:val="24"/>
              </w:rPr>
              <w:t>Data Source:  FEDSEP Table A4P</w:t>
            </w:r>
            <w:r w:rsidRPr="009A7CC1">
              <w:rPr>
                <w:rFonts w:ascii="Times New Roman" w:hAnsi="Times New Roman" w:cs="Times New Roman"/>
                <w:i/>
                <w:iCs/>
                <w:sz w:val="24"/>
                <w:szCs w:val="24"/>
              </w:rPr>
              <w:br/>
            </w:r>
          </w:p>
          <w:p w14:paraId="43D23BDF" w14:textId="77777777" w:rsidR="008D0804" w:rsidRPr="009A7CC1" w:rsidRDefault="008D0804" w:rsidP="008D0804">
            <w:pPr>
              <w:numPr>
                <w:ilvl w:val="0"/>
                <w:numId w:val="1"/>
              </w:numPr>
              <w:spacing w:beforeLines="1" w:before="2" w:after="0" w:line="240" w:lineRule="auto"/>
              <w:contextualSpacing/>
              <w:rPr>
                <w:rFonts w:ascii="Times" w:eastAsia="Times New Roman" w:hAnsi="Times" w:cs="Times New Roman"/>
                <w:sz w:val="20"/>
                <w:szCs w:val="20"/>
              </w:rPr>
            </w:pPr>
            <w:r w:rsidRPr="009A7CC1">
              <w:rPr>
                <w:rFonts w:ascii="Times New Roman" w:eastAsia="Times New Roman" w:hAnsi="Times New Roman" w:cs="Times New Roman"/>
                <w:color w:val="4472C4" w:themeColor="accent1"/>
                <w:sz w:val="24"/>
                <w:szCs w:val="24"/>
              </w:rPr>
              <w:t>Persons with Disabilities and Persons with Targeted Disabilities</w:t>
            </w:r>
          </w:p>
          <w:p w14:paraId="734FBD70"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As noted previously, the NIH is striving to increase its participation rate for persons with disabilities and persons with targeted disabilities. As our goals are to increase </w:t>
            </w:r>
            <w:r w:rsidRPr="009A7CC1">
              <w:rPr>
                <w:rFonts w:ascii="Times New Roman" w:eastAsia="Times New Roman" w:hAnsi="Times New Roman" w:cs="Times New Roman"/>
                <w:sz w:val="24"/>
                <w:szCs w:val="24"/>
              </w:rPr>
              <w:lastRenderedPageBreak/>
              <w:t>participation in two grade ranges for both persons with disabilities and persons with targeted disabilities, we assess our progress for employees in the GS-10 and below range and the GS-11 and above range. For FY 2020, for the GS-10 and below grades, the NIH’s participation rate for persons with disabilities is 16.0% and 2.7% for persons with targeted disabilities. For the GS-11 and above grades, the NIH’s participation rate for persons with disabilities is 7.1% and 0.7% for persons with targeted disabilities.</w:t>
            </w:r>
          </w:p>
          <w:p w14:paraId="55237350" w14:textId="77777777" w:rsidR="008D0804" w:rsidRPr="009A7CC1" w:rsidRDefault="008D0804" w:rsidP="008D0804">
            <w:pPr>
              <w:spacing w:after="0" w:line="240" w:lineRule="auto"/>
              <w:ind w:left="720"/>
              <w:rPr>
                <w:rFonts w:ascii="Times New Roman" w:hAnsi="Times New Roman" w:cs="Times New Roman"/>
                <w:i/>
                <w:iCs/>
              </w:rPr>
            </w:pPr>
            <w:r w:rsidRPr="009A7CC1">
              <w:rPr>
                <w:rFonts w:ascii="Times New Roman" w:hAnsi="Times New Roman" w:cs="Times New Roman"/>
                <w:i/>
                <w:iCs/>
              </w:rPr>
              <w:t>Data Source:  FEDSEP Table B4P</w:t>
            </w:r>
          </w:p>
          <w:p w14:paraId="4C0BA731" w14:textId="77777777" w:rsidR="008D0804" w:rsidRPr="009A7CC1" w:rsidRDefault="008D0804" w:rsidP="008D0804">
            <w:pPr>
              <w:spacing w:line="240" w:lineRule="auto"/>
              <w:rPr>
                <w:i/>
                <w:iCs/>
              </w:rPr>
            </w:pPr>
            <w:r w:rsidRPr="009A7CC1">
              <w:rPr>
                <w:rFonts w:ascii="Times New Roman" w:eastAsia="Times New Roman" w:hAnsi="Times New Roman" w:cs="Times New Roman"/>
                <w:i/>
                <w:iCs/>
                <w:sz w:val="24"/>
                <w:szCs w:val="24"/>
              </w:rPr>
              <w:t xml:space="preserve"> </w:t>
            </w:r>
          </w:p>
          <w:p w14:paraId="7619E88D" w14:textId="77777777" w:rsidR="008D0804" w:rsidRPr="009A7CC1" w:rsidRDefault="008D0804" w:rsidP="008D0804">
            <w:pPr>
              <w:spacing w:line="240" w:lineRule="auto"/>
            </w:pPr>
            <w:r w:rsidRPr="009A7CC1">
              <w:rPr>
                <w:rFonts w:ascii="Times New Roman" w:eastAsia="Times New Roman" w:hAnsi="Times New Roman" w:cs="Times New Roman"/>
                <w:b/>
                <w:bCs/>
                <w:color w:val="4471C4"/>
                <w:sz w:val="24"/>
                <w:szCs w:val="24"/>
              </w:rPr>
              <w:t>C. New Hires:</w:t>
            </w:r>
          </w:p>
          <w:p w14:paraId="5AFB5CB0" w14:textId="77777777" w:rsidR="008D0804" w:rsidRPr="009A7CC1" w:rsidRDefault="008D0804" w:rsidP="008D0804">
            <w:pPr>
              <w:spacing w:line="240" w:lineRule="auto"/>
              <w:ind w:left="720"/>
            </w:pPr>
            <w:r w:rsidRPr="009A7CC1">
              <w:rPr>
                <w:rFonts w:ascii="Times New Roman" w:eastAsia="Times New Roman" w:hAnsi="Times New Roman" w:cs="Times New Roman"/>
                <w:color w:val="4472C4" w:themeColor="accent1"/>
                <w:sz w:val="24"/>
                <w:szCs w:val="24"/>
              </w:rPr>
              <w:t>1. Ethnicity, Race, and Sex Indicators</w:t>
            </w:r>
          </w:p>
          <w:p w14:paraId="781FA254" w14:textId="381D5529"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 In FY </w:t>
            </w:r>
            <w:r w:rsidRPr="009B4683">
              <w:rPr>
                <w:rFonts w:ascii="Times New Roman" w:eastAsia="Times New Roman" w:hAnsi="Times New Roman" w:cs="Times New Roman"/>
                <w:sz w:val="24"/>
                <w:szCs w:val="24"/>
              </w:rPr>
              <w:t>2020, the NIH hired 1,584 new employees. Of that number, 589 (37.2%) males and 991 (62.6%) females. During this period, the hiring of males was significantly</w:t>
            </w:r>
            <w:r w:rsidRPr="009A7CC1">
              <w:rPr>
                <w:rFonts w:ascii="Times New Roman" w:eastAsia="Times New Roman" w:hAnsi="Times New Roman" w:cs="Times New Roman"/>
                <w:sz w:val="24"/>
                <w:szCs w:val="24"/>
              </w:rPr>
              <w:t xml:space="preserve"> below the CLF, while the hiring of females was significantly above the CLF. Additionally, the hiring of Hispanic and Latino males and females,</w:t>
            </w:r>
            <w:r>
              <w:rPr>
                <w:rFonts w:ascii="Times New Roman" w:eastAsia="Times New Roman" w:hAnsi="Times New Roman" w:cs="Times New Roman"/>
                <w:sz w:val="24"/>
                <w:szCs w:val="24"/>
              </w:rPr>
              <w:t xml:space="preserve"> White </w:t>
            </w:r>
            <w:proofErr w:type="gramStart"/>
            <w:r>
              <w:rPr>
                <w:rFonts w:ascii="Times New Roman" w:eastAsia="Times New Roman" w:hAnsi="Times New Roman" w:cs="Times New Roman"/>
                <w:sz w:val="24"/>
                <w:szCs w:val="24"/>
              </w:rPr>
              <w:t>males</w:t>
            </w:r>
            <w:proofErr w:type="gramEnd"/>
            <w:r>
              <w:rPr>
                <w:rFonts w:ascii="Times New Roman" w:eastAsia="Times New Roman" w:hAnsi="Times New Roman" w:cs="Times New Roman"/>
                <w:sz w:val="24"/>
                <w:szCs w:val="24"/>
              </w:rPr>
              <w:t xml:space="preserve"> and females, and Native Hawaiian or Pacific Islander males</w:t>
            </w:r>
            <w:r w:rsidRPr="009A7CC1">
              <w:rPr>
                <w:rFonts w:ascii="Times New Roman" w:eastAsia="Times New Roman" w:hAnsi="Times New Roman" w:cs="Times New Roman"/>
                <w:sz w:val="24"/>
                <w:szCs w:val="24"/>
              </w:rPr>
              <w:t xml:space="preserve"> s was below the CLF, </w:t>
            </w:r>
            <w:r>
              <w:rPr>
                <w:rFonts w:ascii="Times New Roman" w:eastAsia="Times New Roman" w:hAnsi="Times New Roman" w:cs="Times New Roman"/>
                <w:sz w:val="24"/>
                <w:szCs w:val="24"/>
              </w:rPr>
              <w:t>t</w:t>
            </w:r>
            <w:r w:rsidRPr="009A7CC1">
              <w:rPr>
                <w:rFonts w:ascii="Times New Roman" w:eastAsia="Times New Roman" w:hAnsi="Times New Roman" w:cs="Times New Roman"/>
                <w:sz w:val="24"/>
                <w:szCs w:val="24"/>
              </w:rPr>
              <w:t xml:space="preserve">he hiring of Black or African American </w:t>
            </w:r>
            <w:r>
              <w:rPr>
                <w:rFonts w:ascii="Times New Roman" w:eastAsia="Times New Roman" w:hAnsi="Times New Roman" w:cs="Times New Roman"/>
                <w:sz w:val="24"/>
                <w:szCs w:val="24"/>
              </w:rPr>
              <w:t xml:space="preserve">males and </w:t>
            </w:r>
            <w:r w:rsidRPr="009A7CC1">
              <w:rPr>
                <w:rFonts w:ascii="Times New Roman" w:eastAsia="Times New Roman" w:hAnsi="Times New Roman" w:cs="Times New Roman"/>
                <w:sz w:val="24"/>
                <w:szCs w:val="24"/>
              </w:rPr>
              <w:t>females, Asian males and females</w:t>
            </w:r>
            <w:r>
              <w:rPr>
                <w:rFonts w:ascii="Times New Roman" w:eastAsia="Times New Roman" w:hAnsi="Times New Roman" w:cs="Times New Roman"/>
                <w:sz w:val="24"/>
                <w:szCs w:val="24"/>
              </w:rPr>
              <w:t xml:space="preserve">, </w:t>
            </w:r>
            <w:r w:rsidRPr="009A7CC1">
              <w:rPr>
                <w:rFonts w:ascii="Times New Roman" w:eastAsia="Times New Roman" w:hAnsi="Times New Roman" w:cs="Times New Roman"/>
                <w:color w:val="000000" w:themeColor="text1"/>
                <w:sz w:val="24"/>
                <w:szCs w:val="24"/>
              </w:rPr>
              <w:t>Native Hawaiian or Pacific Islander females</w:t>
            </w:r>
            <w:r w:rsidRPr="009A7C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9A7CC1">
              <w:rPr>
                <w:rFonts w:ascii="Times New Roman" w:eastAsia="Times New Roman" w:hAnsi="Times New Roman" w:cs="Times New Roman"/>
                <w:sz w:val="24"/>
                <w:szCs w:val="24"/>
              </w:rPr>
              <w:t xml:space="preserve"> American Indian or Alaska Native males and females </w:t>
            </w:r>
            <w:r w:rsidR="00C660D9" w:rsidRPr="009A7CC1">
              <w:rPr>
                <w:rFonts w:ascii="Times New Roman" w:eastAsia="Times New Roman" w:hAnsi="Times New Roman" w:cs="Times New Roman"/>
                <w:sz w:val="24"/>
                <w:szCs w:val="24"/>
              </w:rPr>
              <w:t>w</w:t>
            </w:r>
            <w:r w:rsidR="00C660D9">
              <w:rPr>
                <w:rFonts w:ascii="Times New Roman" w:eastAsia="Times New Roman" w:hAnsi="Times New Roman" w:cs="Times New Roman"/>
                <w:sz w:val="24"/>
                <w:szCs w:val="24"/>
              </w:rPr>
              <w:t>ere</w:t>
            </w:r>
            <w:r w:rsidR="00C660D9" w:rsidRPr="009A7CC1">
              <w:rPr>
                <w:rFonts w:ascii="Times New Roman" w:eastAsia="Times New Roman" w:hAnsi="Times New Roman" w:cs="Times New Roman"/>
                <w:sz w:val="24"/>
                <w:szCs w:val="24"/>
              </w:rPr>
              <w:t xml:space="preserve"> </w:t>
            </w:r>
            <w:r w:rsidRPr="009A7CC1">
              <w:rPr>
                <w:rFonts w:ascii="Times New Roman" w:eastAsia="Times New Roman" w:hAnsi="Times New Roman" w:cs="Times New Roman"/>
                <w:sz w:val="24"/>
                <w:szCs w:val="24"/>
              </w:rPr>
              <w:t>above the CLF.</w:t>
            </w:r>
          </w:p>
          <w:p w14:paraId="70A35AE9" w14:textId="77777777" w:rsidR="008D0804" w:rsidRPr="009A7CC1" w:rsidRDefault="008D0804" w:rsidP="008D0804">
            <w:pPr>
              <w:spacing w:after="0" w:line="240" w:lineRule="auto"/>
              <w:ind w:left="720"/>
              <w:rPr>
                <w:rFonts w:ascii="Times New Roman" w:hAnsi="Times New Roman" w:cs="Times New Roman"/>
                <w:i/>
                <w:iCs/>
                <w:sz w:val="24"/>
                <w:szCs w:val="24"/>
              </w:rPr>
            </w:pPr>
            <w:r w:rsidRPr="009A7CC1">
              <w:rPr>
                <w:rFonts w:ascii="Times New Roman" w:hAnsi="Times New Roman" w:cs="Times New Roman"/>
                <w:i/>
                <w:iCs/>
                <w:sz w:val="24"/>
                <w:szCs w:val="24"/>
              </w:rPr>
              <w:t>Data Source:  FEDSEP Table A1</w:t>
            </w:r>
          </w:p>
          <w:p w14:paraId="45E39A26" w14:textId="77777777" w:rsidR="008D0804" w:rsidRPr="00B44A94" w:rsidRDefault="008D0804" w:rsidP="008D0804">
            <w:pPr>
              <w:spacing w:line="240" w:lineRule="auto"/>
              <w:ind w:left="720"/>
            </w:pPr>
            <w:r w:rsidRPr="009A7CC1">
              <w:rPr>
                <w:rFonts w:ascii="Times New Roman" w:eastAsia="Times New Roman" w:hAnsi="Times New Roman" w:cs="Times New Roman"/>
                <w:sz w:val="24"/>
                <w:szCs w:val="24"/>
              </w:rPr>
              <w:br/>
            </w:r>
            <w:r w:rsidRPr="00B44A94">
              <w:rPr>
                <w:rFonts w:ascii="Times New Roman" w:eastAsia="Times New Roman" w:hAnsi="Times New Roman" w:cs="Times New Roman"/>
                <w:color w:val="4472C4" w:themeColor="accent1"/>
                <w:sz w:val="24"/>
                <w:szCs w:val="24"/>
              </w:rPr>
              <w:t>2. Persons with Disabilities and Persons with Targeted Disabilities</w:t>
            </w:r>
          </w:p>
          <w:p w14:paraId="479D873C" w14:textId="51865554" w:rsidR="008D0804" w:rsidRPr="009A7CC1" w:rsidRDefault="008D0804" w:rsidP="008D0804">
            <w:pPr>
              <w:spacing w:line="240" w:lineRule="auto"/>
              <w:ind w:left="720"/>
            </w:pPr>
            <w:r w:rsidRPr="00B44A94">
              <w:rPr>
                <w:rFonts w:ascii="Times New Roman" w:eastAsia="Times New Roman" w:hAnsi="Times New Roman" w:cs="Times New Roman"/>
                <w:sz w:val="24"/>
                <w:szCs w:val="24"/>
              </w:rPr>
              <w:t xml:space="preserve"> As noted above, in FY 2020, the NIH hired 1,584 new employees. Of that number, 12.3% identified as having a disability</w:t>
            </w:r>
            <w:r w:rsidR="00C660D9">
              <w:rPr>
                <w:rFonts w:ascii="Times New Roman" w:eastAsia="Times New Roman" w:hAnsi="Times New Roman" w:cs="Times New Roman"/>
                <w:sz w:val="24"/>
                <w:szCs w:val="24"/>
              </w:rPr>
              <w:t>,</w:t>
            </w:r>
            <w:r w:rsidRPr="00B44A9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9</w:t>
            </w:r>
            <w:r w:rsidRPr="00B44A94">
              <w:rPr>
                <w:rFonts w:ascii="Times New Roman" w:eastAsia="Times New Roman" w:hAnsi="Times New Roman" w:cs="Times New Roman"/>
                <w:sz w:val="24"/>
                <w:szCs w:val="24"/>
              </w:rPr>
              <w:t xml:space="preserve">% identified as having a targeted disability. As </w:t>
            </w:r>
            <w:proofErr w:type="gramStart"/>
            <w:r w:rsidRPr="00B44A94">
              <w:rPr>
                <w:rFonts w:ascii="Times New Roman" w:eastAsia="Times New Roman" w:hAnsi="Times New Roman" w:cs="Times New Roman"/>
                <w:sz w:val="24"/>
                <w:szCs w:val="24"/>
              </w:rPr>
              <w:t>both of these</w:t>
            </w:r>
            <w:proofErr w:type="gramEnd"/>
            <w:r w:rsidRPr="00B44A94">
              <w:rPr>
                <w:rFonts w:ascii="Times New Roman" w:eastAsia="Times New Roman" w:hAnsi="Times New Roman" w:cs="Times New Roman"/>
                <w:sz w:val="24"/>
                <w:szCs w:val="24"/>
              </w:rPr>
              <w:t xml:space="preserve"> new hire percentages are </w:t>
            </w:r>
            <w:r w:rsidRPr="009A3236">
              <w:rPr>
                <w:rFonts w:ascii="Times New Roman" w:eastAsia="Times New Roman" w:hAnsi="Times New Roman" w:cs="Times New Roman"/>
                <w:sz w:val="24"/>
                <w:szCs w:val="24"/>
              </w:rPr>
              <w:t>higher</w:t>
            </w:r>
            <w:r w:rsidRPr="00B44A94">
              <w:rPr>
                <w:rFonts w:ascii="Times New Roman" w:eastAsia="Times New Roman" w:hAnsi="Times New Roman" w:cs="Times New Roman"/>
                <w:sz w:val="24"/>
                <w:szCs w:val="24"/>
              </w:rPr>
              <w:t xml:space="preserve"> than the cumulative participation rates for persons with disabilities (7.7%) and persons with targeted disabilities (0.9%) in the workforce, the NIH is moving in the right direction in meeting our hiring goals for persons with disabilities and persons with targeted disabilities.</w:t>
            </w:r>
          </w:p>
          <w:p w14:paraId="0159E410" w14:textId="77777777" w:rsidR="008D0804" w:rsidRPr="009A7CC1" w:rsidRDefault="008D0804" w:rsidP="008D0804">
            <w:pPr>
              <w:spacing w:after="0" w:line="240" w:lineRule="auto"/>
              <w:ind w:left="720"/>
              <w:rPr>
                <w:rFonts w:ascii="Times New Roman" w:hAnsi="Times New Roman" w:cs="Times New Roman"/>
                <w:i/>
                <w:iCs/>
                <w:sz w:val="24"/>
                <w:szCs w:val="24"/>
              </w:rPr>
            </w:pPr>
            <w:r w:rsidRPr="009A7CC1">
              <w:rPr>
                <w:rFonts w:ascii="Times New Roman" w:hAnsi="Times New Roman" w:cs="Times New Roman"/>
                <w:i/>
                <w:iCs/>
                <w:sz w:val="24"/>
                <w:szCs w:val="24"/>
              </w:rPr>
              <w:t>Data Source:  FEDSEP Table B1-2</w:t>
            </w:r>
          </w:p>
          <w:p w14:paraId="708EF66D" w14:textId="77777777" w:rsidR="008D0804" w:rsidRPr="009A7CC1" w:rsidRDefault="008D0804" w:rsidP="008D0804">
            <w:pPr>
              <w:spacing w:line="240" w:lineRule="auto"/>
            </w:pPr>
            <w:r w:rsidRPr="009A7CC1">
              <w:rPr>
                <w:rFonts w:ascii="Calibri" w:eastAsia="Calibri" w:hAnsi="Calibri" w:cs="Calibri"/>
                <w:color w:val="FF0000"/>
              </w:rPr>
              <w:t xml:space="preserve"> </w:t>
            </w:r>
          </w:p>
          <w:p w14:paraId="3790B1C7" w14:textId="77777777" w:rsidR="008D0804" w:rsidRPr="009A7CC1" w:rsidRDefault="008D0804" w:rsidP="008D0804">
            <w:pPr>
              <w:spacing w:line="240" w:lineRule="auto"/>
            </w:pPr>
            <w:r w:rsidRPr="009A7CC1">
              <w:rPr>
                <w:rFonts w:ascii="Times New Roman" w:eastAsia="Times New Roman" w:hAnsi="Times New Roman" w:cs="Times New Roman"/>
                <w:color w:val="4472C4" w:themeColor="accent1"/>
                <w:sz w:val="24"/>
                <w:szCs w:val="24"/>
              </w:rPr>
              <w:t>D. Separations:</w:t>
            </w:r>
          </w:p>
          <w:p w14:paraId="4501002D" w14:textId="77777777" w:rsidR="008D0804" w:rsidRPr="009A7CC1" w:rsidRDefault="008D0804" w:rsidP="008D0804">
            <w:pPr>
              <w:spacing w:line="240" w:lineRule="auto"/>
              <w:ind w:left="720"/>
            </w:pPr>
            <w:r w:rsidRPr="009A7CC1">
              <w:rPr>
                <w:rFonts w:ascii="Times New Roman" w:eastAsia="Times New Roman" w:hAnsi="Times New Roman" w:cs="Times New Roman"/>
                <w:color w:val="4471C4"/>
                <w:sz w:val="24"/>
                <w:szCs w:val="24"/>
              </w:rPr>
              <w:t>1. Ethnicity, Race, and Sex Indicators</w:t>
            </w:r>
          </w:p>
          <w:p w14:paraId="527092DE" w14:textId="77777777" w:rsidR="008D0804" w:rsidRPr="009A7CC1" w:rsidRDefault="008D0804" w:rsidP="008D0804">
            <w:pPr>
              <w:spacing w:line="240" w:lineRule="auto"/>
              <w:ind w:left="720"/>
            </w:pPr>
            <w:r w:rsidRPr="009A7CC1">
              <w:rPr>
                <w:rFonts w:ascii="Times New Roman" w:eastAsia="Times New Roman" w:hAnsi="Times New Roman" w:cs="Times New Roman"/>
                <w:sz w:val="24"/>
                <w:szCs w:val="24"/>
              </w:rPr>
              <w:t xml:space="preserve"> </w:t>
            </w:r>
            <w:r w:rsidRPr="00020217">
              <w:rPr>
                <w:rFonts w:ascii="Times New Roman" w:eastAsia="Times New Roman" w:hAnsi="Times New Roman" w:cs="Times New Roman"/>
                <w:sz w:val="24"/>
                <w:szCs w:val="24"/>
              </w:rPr>
              <w:t>In FY 2020, the NIH loss 935 employees. Of that number, 398 (42.6%) males and 537 (57.4%) females. During this period, the loss of males was significantly below the CLF, while the loss of females</w:t>
            </w:r>
            <w:r w:rsidRPr="009A7CC1">
              <w:rPr>
                <w:rFonts w:ascii="Times New Roman" w:eastAsia="Times New Roman" w:hAnsi="Times New Roman" w:cs="Times New Roman"/>
                <w:sz w:val="24"/>
                <w:szCs w:val="24"/>
              </w:rPr>
              <w:t xml:space="preserve"> was significantly above the CLF. Additionally, the loss of Hispanic and Latino males and females, White </w:t>
            </w:r>
            <w:proofErr w:type="gramStart"/>
            <w:r w:rsidRPr="009A7CC1">
              <w:rPr>
                <w:rFonts w:ascii="Times New Roman" w:eastAsia="Times New Roman" w:hAnsi="Times New Roman" w:cs="Times New Roman"/>
                <w:sz w:val="24"/>
                <w:szCs w:val="24"/>
              </w:rPr>
              <w:t>males</w:t>
            </w:r>
            <w:proofErr w:type="gramEnd"/>
            <w:r w:rsidRPr="009A7CC1">
              <w:rPr>
                <w:rFonts w:ascii="Times New Roman" w:eastAsia="Times New Roman" w:hAnsi="Times New Roman" w:cs="Times New Roman"/>
                <w:sz w:val="24"/>
                <w:szCs w:val="24"/>
              </w:rPr>
              <w:t xml:space="preserve"> and females, and</w:t>
            </w:r>
            <w:r w:rsidRPr="009A7CC1">
              <w:rPr>
                <w:rFonts w:ascii="Times New Roman" w:eastAsia="Times New Roman" w:hAnsi="Times New Roman" w:cs="Times New Roman"/>
                <w:color w:val="000000" w:themeColor="text1"/>
                <w:sz w:val="24"/>
                <w:szCs w:val="24"/>
              </w:rPr>
              <w:t xml:space="preserve"> </w:t>
            </w:r>
            <w:r w:rsidRPr="009A3236">
              <w:rPr>
                <w:rFonts w:ascii="Times New Roman" w:eastAsia="Times New Roman" w:hAnsi="Times New Roman" w:cs="Times New Roman"/>
                <w:color w:val="000000" w:themeColor="text1"/>
                <w:sz w:val="24"/>
                <w:szCs w:val="24"/>
              </w:rPr>
              <w:t>American Indian or Alaska Native males and females</w:t>
            </w:r>
            <w:r w:rsidRPr="009A3236">
              <w:rPr>
                <w:rFonts w:ascii="Times New Roman" w:eastAsia="Times New Roman" w:hAnsi="Times New Roman" w:cs="Times New Roman"/>
                <w:sz w:val="24"/>
                <w:szCs w:val="24"/>
              </w:rPr>
              <w:t xml:space="preserve"> was below the CLF,</w:t>
            </w:r>
            <w:r w:rsidRPr="009A7CC1">
              <w:rPr>
                <w:rFonts w:ascii="Times New Roman" w:eastAsia="Times New Roman" w:hAnsi="Times New Roman" w:cs="Times New Roman"/>
                <w:sz w:val="24"/>
                <w:szCs w:val="24"/>
              </w:rPr>
              <w:t xml:space="preserve"> while the loss of </w:t>
            </w:r>
            <w:r w:rsidRPr="009A7CC1">
              <w:rPr>
                <w:rFonts w:ascii="Times New Roman" w:eastAsia="Times New Roman" w:hAnsi="Times New Roman" w:cs="Times New Roman"/>
                <w:color w:val="000000" w:themeColor="text1"/>
                <w:sz w:val="24"/>
                <w:szCs w:val="24"/>
              </w:rPr>
              <w:t xml:space="preserve">Black or African American males and females, and Asian males and females </w:t>
            </w:r>
            <w:r w:rsidRPr="009A7CC1">
              <w:rPr>
                <w:rFonts w:ascii="Times New Roman" w:eastAsia="Times New Roman" w:hAnsi="Times New Roman" w:cs="Times New Roman"/>
                <w:sz w:val="24"/>
                <w:szCs w:val="24"/>
              </w:rPr>
              <w:t xml:space="preserve">was significantly above the CLF. Although, NIH had no representation or separations of </w:t>
            </w:r>
            <w:r w:rsidRPr="009A7CC1">
              <w:rPr>
                <w:rFonts w:ascii="Times New Roman" w:eastAsia="Times New Roman" w:hAnsi="Times New Roman" w:cs="Times New Roman"/>
                <w:color w:val="000000" w:themeColor="text1"/>
                <w:sz w:val="24"/>
                <w:szCs w:val="24"/>
              </w:rPr>
              <w:t>Native Hawaiian or Pacific Islander males and females.</w:t>
            </w:r>
          </w:p>
          <w:p w14:paraId="43BF244B" w14:textId="77777777" w:rsidR="008D0804" w:rsidRPr="009A7CC1" w:rsidRDefault="008D0804" w:rsidP="008D0804">
            <w:pPr>
              <w:ind w:left="720"/>
              <w:rPr>
                <w:rFonts w:ascii="Times New Roman" w:hAnsi="Times New Roman" w:cs="Times New Roman"/>
                <w:i/>
                <w:iCs/>
                <w:sz w:val="24"/>
                <w:szCs w:val="24"/>
              </w:rPr>
            </w:pPr>
            <w:r w:rsidRPr="009A7CC1">
              <w:rPr>
                <w:rFonts w:ascii="Times New Roman" w:hAnsi="Times New Roman" w:cs="Times New Roman"/>
                <w:i/>
                <w:iCs/>
                <w:sz w:val="24"/>
                <w:szCs w:val="24"/>
              </w:rPr>
              <w:lastRenderedPageBreak/>
              <w:t>Data Source:  FEDSEP Table</w:t>
            </w:r>
            <w:r>
              <w:rPr>
                <w:rFonts w:ascii="Times New Roman" w:hAnsi="Times New Roman" w:cs="Times New Roman"/>
                <w:i/>
                <w:iCs/>
                <w:sz w:val="24"/>
                <w:szCs w:val="24"/>
              </w:rPr>
              <w:t xml:space="preserve"> </w:t>
            </w:r>
            <w:r w:rsidRPr="009A7CC1">
              <w:rPr>
                <w:rFonts w:ascii="Times New Roman" w:hAnsi="Times New Roman" w:cs="Times New Roman"/>
                <w:i/>
                <w:iCs/>
                <w:sz w:val="24"/>
                <w:szCs w:val="24"/>
              </w:rPr>
              <w:t>A1</w:t>
            </w:r>
          </w:p>
          <w:p w14:paraId="16E01C54" w14:textId="77777777" w:rsidR="008D0804" w:rsidRPr="009A7CC1" w:rsidRDefault="008D0804" w:rsidP="008D0804">
            <w:pPr>
              <w:spacing w:line="240" w:lineRule="auto"/>
              <w:ind w:left="720"/>
            </w:pPr>
            <w:r w:rsidRPr="009A7CC1">
              <w:rPr>
                <w:rFonts w:ascii="Calibri" w:eastAsia="Calibri" w:hAnsi="Calibri" w:cs="Calibri"/>
                <w:color w:val="FF0000"/>
              </w:rPr>
              <w:t xml:space="preserve"> </w:t>
            </w:r>
          </w:p>
          <w:p w14:paraId="2EAB7625" w14:textId="77777777" w:rsidR="008D0804" w:rsidRPr="009A7CC1" w:rsidRDefault="008D0804" w:rsidP="008D0804">
            <w:pPr>
              <w:spacing w:line="240" w:lineRule="auto"/>
              <w:ind w:left="720"/>
            </w:pPr>
            <w:r w:rsidRPr="009A7CC1">
              <w:rPr>
                <w:rFonts w:ascii="Times New Roman" w:eastAsia="Times New Roman" w:hAnsi="Times New Roman" w:cs="Times New Roman"/>
                <w:color w:val="4472C4" w:themeColor="accent1"/>
                <w:sz w:val="24"/>
                <w:szCs w:val="24"/>
              </w:rPr>
              <w:t>2. Persons with Disabilities and Persons with Targeted Disabilities</w:t>
            </w:r>
          </w:p>
          <w:p w14:paraId="02E022B1" w14:textId="72B29196" w:rsidR="008D0804" w:rsidRPr="009A7CC1" w:rsidRDefault="008D0804" w:rsidP="008D0804">
            <w:pPr>
              <w:spacing w:line="240" w:lineRule="auto"/>
              <w:ind w:left="720"/>
            </w:pPr>
            <w:r w:rsidRPr="009A7CC1">
              <w:rPr>
                <w:rFonts w:ascii="Calibri" w:eastAsia="Calibri" w:hAnsi="Calibri" w:cs="Calibri"/>
                <w:color w:val="4472C4" w:themeColor="accent1"/>
              </w:rPr>
              <w:t xml:space="preserve"> </w:t>
            </w:r>
            <w:r w:rsidRPr="009A7CC1">
              <w:rPr>
                <w:rFonts w:ascii="Times New Roman" w:eastAsia="Times New Roman" w:hAnsi="Times New Roman" w:cs="Times New Roman"/>
                <w:sz w:val="24"/>
                <w:szCs w:val="24"/>
              </w:rPr>
              <w:t xml:space="preserve">As noted above, in FY 2020, the </w:t>
            </w:r>
            <w:r w:rsidRPr="00AD0DB0">
              <w:rPr>
                <w:rFonts w:ascii="Times New Roman" w:eastAsia="Times New Roman" w:hAnsi="Times New Roman" w:cs="Times New Roman"/>
                <w:sz w:val="24"/>
                <w:szCs w:val="24"/>
              </w:rPr>
              <w:t>NIH lost 935 employees. Of that number, 6.2% identified as having a disability</w:t>
            </w:r>
            <w:r w:rsidR="00C660D9">
              <w:rPr>
                <w:rFonts w:ascii="Times New Roman" w:eastAsia="Times New Roman" w:hAnsi="Times New Roman" w:cs="Times New Roman"/>
                <w:sz w:val="24"/>
                <w:szCs w:val="24"/>
              </w:rPr>
              <w:t>,</w:t>
            </w:r>
            <w:r w:rsidRPr="00AD0DB0">
              <w:rPr>
                <w:rFonts w:ascii="Times New Roman" w:eastAsia="Times New Roman" w:hAnsi="Times New Roman" w:cs="Times New Roman"/>
                <w:sz w:val="24"/>
                <w:szCs w:val="24"/>
              </w:rPr>
              <w:t xml:space="preserve"> and 4.6% identified as having</w:t>
            </w:r>
            <w:r w:rsidRPr="009A7CC1">
              <w:rPr>
                <w:rFonts w:ascii="Times New Roman" w:eastAsia="Times New Roman" w:hAnsi="Times New Roman" w:cs="Times New Roman"/>
                <w:sz w:val="24"/>
                <w:szCs w:val="24"/>
              </w:rPr>
              <w:t xml:space="preserve"> a targeted disability. As the Targeted disability separation percentage is higher than the cumulative participation rate for targeted disabilities (0.</w:t>
            </w:r>
            <w:r>
              <w:rPr>
                <w:rFonts w:ascii="Times New Roman" w:eastAsia="Times New Roman" w:hAnsi="Times New Roman" w:cs="Times New Roman"/>
                <w:sz w:val="24"/>
                <w:szCs w:val="24"/>
              </w:rPr>
              <w:t>9</w:t>
            </w:r>
            <w:r w:rsidRPr="009A7CC1">
              <w:rPr>
                <w:rFonts w:ascii="Times New Roman" w:eastAsia="Times New Roman" w:hAnsi="Times New Roman" w:cs="Times New Roman"/>
                <w:sz w:val="24"/>
                <w:szCs w:val="24"/>
              </w:rPr>
              <w:t>%) in the workforce, the NIH is moving in the right direction in meeting our hiring goal of 2.0% for persons with targeted disabilities.</w:t>
            </w:r>
          </w:p>
          <w:p w14:paraId="6B9F8B15" w14:textId="77777777" w:rsidR="008D0804" w:rsidRPr="009A7CC1" w:rsidRDefault="008D0804" w:rsidP="008D0804">
            <w:pPr>
              <w:spacing w:after="0" w:line="240" w:lineRule="auto"/>
              <w:ind w:left="720"/>
              <w:rPr>
                <w:rFonts w:ascii="Times New Roman" w:hAnsi="Times New Roman" w:cs="Times New Roman"/>
                <w:i/>
                <w:iCs/>
                <w:sz w:val="24"/>
                <w:szCs w:val="24"/>
              </w:rPr>
            </w:pPr>
            <w:r w:rsidRPr="009A7CC1">
              <w:rPr>
                <w:rFonts w:ascii="Times New Roman" w:hAnsi="Times New Roman" w:cs="Times New Roman"/>
                <w:i/>
                <w:iCs/>
                <w:sz w:val="24"/>
                <w:szCs w:val="24"/>
              </w:rPr>
              <w:t>Data Source:  FEDSEP Table B1-2</w:t>
            </w:r>
          </w:p>
          <w:p w14:paraId="62A799F8" w14:textId="77777777" w:rsidR="008D0804" w:rsidRPr="009A7CC1" w:rsidRDefault="008D0804" w:rsidP="008D0804">
            <w:pPr>
              <w:spacing w:line="240" w:lineRule="auto"/>
            </w:pPr>
            <w:r w:rsidRPr="009A7CC1">
              <w:rPr>
                <w:rFonts w:ascii="Calibri" w:eastAsia="Calibri" w:hAnsi="Calibri" w:cs="Calibri"/>
                <w:color w:val="FF0000"/>
              </w:rPr>
              <w:t xml:space="preserve"> </w:t>
            </w:r>
          </w:p>
          <w:p w14:paraId="52CA9AE1" w14:textId="77777777" w:rsidR="008D0804" w:rsidRPr="009A7CC1" w:rsidRDefault="008D0804" w:rsidP="008D0804">
            <w:pPr>
              <w:spacing w:line="240" w:lineRule="auto"/>
            </w:pPr>
            <w:r w:rsidRPr="009A7CC1">
              <w:rPr>
                <w:rFonts w:ascii="Times New Roman" w:eastAsia="Times New Roman" w:hAnsi="Times New Roman" w:cs="Times New Roman"/>
                <w:b/>
                <w:bCs/>
                <w:color w:val="4472C4" w:themeColor="accent1"/>
                <w:sz w:val="24"/>
                <w:szCs w:val="24"/>
              </w:rPr>
              <w:t>E. Mission Critical Occupations</w:t>
            </w:r>
            <w:r w:rsidRPr="009A7CC1">
              <w:rPr>
                <w:rFonts w:ascii="Times New Roman" w:eastAsia="Times New Roman" w:hAnsi="Times New Roman" w:cs="Times New Roman"/>
                <w:b/>
                <w:bCs/>
                <w:color w:val="1F4E79" w:themeColor="accent5" w:themeShade="80"/>
                <w:sz w:val="24"/>
                <w:szCs w:val="24"/>
              </w:rPr>
              <w:t xml:space="preserve"> </w:t>
            </w:r>
          </w:p>
          <w:p w14:paraId="41A49722" w14:textId="77777777" w:rsidR="008D0804" w:rsidRPr="009A7CC1" w:rsidRDefault="008D0804" w:rsidP="008D0804">
            <w:pPr>
              <w:spacing w:line="240" w:lineRule="auto"/>
              <w:ind w:left="720"/>
              <w:rPr>
                <w:rFonts w:ascii="Times New Roman" w:eastAsia="Times New Roman" w:hAnsi="Times New Roman" w:cs="Times New Roman"/>
                <w:sz w:val="24"/>
                <w:szCs w:val="24"/>
              </w:rPr>
            </w:pPr>
            <w:r w:rsidRPr="009A7CC1">
              <w:rPr>
                <w:rFonts w:ascii="Times New Roman" w:eastAsia="Times New Roman" w:hAnsi="Times New Roman" w:cs="Times New Roman"/>
                <w:sz w:val="24"/>
                <w:szCs w:val="24"/>
              </w:rPr>
              <w:t xml:space="preserve">The NIH has 5 Top Mission Critical Occupations (MCOs) – </w:t>
            </w:r>
            <w:r w:rsidRPr="009A7CC1">
              <w:rPr>
                <w:rFonts w:ascii="Times New Roman" w:eastAsia="Times New Roman" w:hAnsi="Times New Roman" w:cs="Times New Roman"/>
                <w:color w:val="000000" w:themeColor="text1"/>
                <w:sz w:val="24"/>
                <w:szCs w:val="24"/>
              </w:rPr>
              <w:t>General Biolog</w:t>
            </w:r>
            <w:r>
              <w:rPr>
                <w:rFonts w:ascii="Times New Roman" w:eastAsia="Times New Roman" w:hAnsi="Times New Roman" w:cs="Times New Roman"/>
                <w:color w:val="000000" w:themeColor="text1"/>
                <w:sz w:val="24"/>
                <w:szCs w:val="24"/>
              </w:rPr>
              <w:t>ical</w:t>
            </w:r>
            <w:r w:rsidRPr="009A7CC1">
              <w:rPr>
                <w:rFonts w:ascii="Times New Roman" w:eastAsia="Times New Roman" w:hAnsi="Times New Roman" w:cs="Times New Roman"/>
                <w:color w:val="000000" w:themeColor="text1"/>
                <w:sz w:val="24"/>
                <w:szCs w:val="24"/>
              </w:rPr>
              <w:t xml:space="preserve"> Science</w:t>
            </w:r>
            <w:r>
              <w:rPr>
                <w:rFonts w:ascii="Times New Roman" w:eastAsia="Times New Roman" w:hAnsi="Times New Roman" w:cs="Times New Roman"/>
                <w:color w:val="000000" w:themeColor="text1"/>
                <w:sz w:val="24"/>
                <w:szCs w:val="24"/>
              </w:rPr>
              <w:t>s</w:t>
            </w:r>
            <w:r w:rsidRPr="009A7CC1">
              <w:rPr>
                <w:rFonts w:ascii="Times New Roman" w:eastAsia="Times New Roman" w:hAnsi="Times New Roman" w:cs="Times New Roman"/>
                <w:color w:val="000000" w:themeColor="text1"/>
                <w:sz w:val="24"/>
                <w:szCs w:val="24"/>
              </w:rPr>
              <w:t xml:space="preserve"> (series </w:t>
            </w:r>
            <w:r>
              <w:rPr>
                <w:rFonts w:ascii="Times New Roman" w:eastAsia="Times New Roman" w:hAnsi="Times New Roman" w:cs="Times New Roman"/>
                <w:color w:val="000000" w:themeColor="text1"/>
                <w:sz w:val="24"/>
                <w:szCs w:val="24"/>
              </w:rPr>
              <w:t>0</w:t>
            </w:r>
            <w:r w:rsidRPr="009A7CC1">
              <w:rPr>
                <w:rFonts w:ascii="Times New Roman" w:eastAsia="Times New Roman" w:hAnsi="Times New Roman" w:cs="Times New Roman"/>
                <w:color w:val="000000" w:themeColor="text1"/>
                <w:sz w:val="24"/>
                <w:szCs w:val="24"/>
              </w:rPr>
              <w:t>401)</w:t>
            </w:r>
            <w:r w:rsidRPr="009A7C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A7CC1">
              <w:rPr>
                <w:rFonts w:ascii="Times New Roman" w:eastAsia="Times New Roman" w:hAnsi="Times New Roman" w:cs="Times New Roman"/>
                <w:sz w:val="24"/>
                <w:szCs w:val="24"/>
              </w:rPr>
              <w:t xml:space="preserve">General Health Science (series 0601), Information Technology </w:t>
            </w:r>
            <w:r w:rsidRPr="00573AAB">
              <w:rPr>
                <w:rFonts w:ascii="Times New Roman" w:eastAsia="Times New Roman" w:hAnsi="Times New Roman" w:cs="Times New Roman"/>
                <w:sz w:val="24"/>
                <w:szCs w:val="24"/>
              </w:rPr>
              <w:t xml:space="preserve">Management (series 2210), Nursing (series 0610), </w:t>
            </w:r>
            <w:r>
              <w:rPr>
                <w:rFonts w:ascii="Times New Roman" w:eastAsia="Times New Roman" w:hAnsi="Times New Roman" w:cs="Times New Roman"/>
                <w:sz w:val="24"/>
                <w:szCs w:val="24"/>
              </w:rPr>
              <w:t>Management and Program Analysis</w:t>
            </w:r>
            <w:r w:rsidRPr="00573AAB">
              <w:rPr>
                <w:rFonts w:ascii="Times New Roman" w:eastAsia="Times New Roman" w:hAnsi="Times New Roman" w:cs="Times New Roman"/>
                <w:sz w:val="24"/>
                <w:szCs w:val="24"/>
              </w:rPr>
              <w:t xml:space="preserve"> (series 0</w:t>
            </w:r>
            <w:r>
              <w:rPr>
                <w:rFonts w:ascii="Times New Roman" w:eastAsia="Times New Roman" w:hAnsi="Times New Roman" w:cs="Times New Roman"/>
                <w:sz w:val="24"/>
                <w:szCs w:val="24"/>
              </w:rPr>
              <w:t>343</w:t>
            </w:r>
            <w:r w:rsidRPr="00573AAB">
              <w:rPr>
                <w:rFonts w:ascii="Times New Roman" w:eastAsia="Times New Roman" w:hAnsi="Times New Roman" w:cs="Times New Roman"/>
                <w:sz w:val="24"/>
                <w:szCs w:val="24"/>
              </w:rPr>
              <w:t>), These MCOs comprise 38.3%</w:t>
            </w:r>
            <w:r w:rsidRPr="009A7CC1">
              <w:rPr>
                <w:rFonts w:ascii="Times New Roman" w:eastAsia="Times New Roman" w:hAnsi="Times New Roman" w:cs="Times New Roman"/>
                <w:sz w:val="24"/>
                <w:szCs w:val="24"/>
              </w:rPr>
              <w:t xml:space="preserve"> of the workforce.</w:t>
            </w:r>
          </w:p>
          <w:p w14:paraId="6246D4AF" w14:textId="77777777" w:rsidR="008D0804" w:rsidRPr="009A7CC1" w:rsidRDefault="008D0804" w:rsidP="008D0804">
            <w:pPr>
              <w:numPr>
                <w:ilvl w:val="0"/>
                <w:numId w:val="75"/>
              </w:numPr>
              <w:spacing w:beforeLines="1" w:before="2" w:after="0" w:line="240" w:lineRule="auto"/>
              <w:contextualSpacing/>
              <w:rPr>
                <w:rFonts w:ascii="Times New Roman" w:eastAsia="Times New Roman" w:hAnsi="Times New Roman" w:cs="Times New Roman"/>
                <w:b/>
                <w:bCs/>
                <w:color w:val="000000" w:themeColor="text1"/>
                <w:sz w:val="24"/>
                <w:szCs w:val="24"/>
              </w:rPr>
            </w:pPr>
            <w:r w:rsidRPr="009A7CC1">
              <w:rPr>
                <w:rFonts w:ascii="Times New Roman" w:eastAsia="Times New Roman" w:hAnsi="Times New Roman" w:cs="Times New Roman"/>
                <w:b/>
                <w:bCs/>
                <w:color w:val="000000" w:themeColor="text1"/>
                <w:sz w:val="24"/>
                <w:szCs w:val="24"/>
              </w:rPr>
              <w:t>General Biolog</w:t>
            </w:r>
            <w:r>
              <w:rPr>
                <w:rFonts w:ascii="Times New Roman" w:eastAsia="Times New Roman" w:hAnsi="Times New Roman" w:cs="Times New Roman"/>
                <w:b/>
                <w:bCs/>
                <w:color w:val="000000" w:themeColor="text1"/>
                <w:sz w:val="24"/>
                <w:szCs w:val="24"/>
              </w:rPr>
              <w:t>ical</w:t>
            </w:r>
            <w:r w:rsidRPr="009A7CC1">
              <w:rPr>
                <w:rFonts w:ascii="Times New Roman" w:eastAsia="Times New Roman" w:hAnsi="Times New Roman" w:cs="Times New Roman"/>
                <w:b/>
                <w:bCs/>
                <w:color w:val="000000" w:themeColor="text1"/>
                <w:sz w:val="24"/>
                <w:szCs w:val="24"/>
              </w:rPr>
              <w:t xml:space="preserve"> Science</w:t>
            </w:r>
            <w:r>
              <w:rPr>
                <w:rFonts w:ascii="Times New Roman" w:eastAsia="Times New Roman" w:hAnsi="Times New Roman" w:cs="Times New Roman"/>
                <w:b/>
                <w:bCs/>
                <w:color w:val="000000" w:themeColor="text1"/>
                <w:sz w:val="24"/>
                <w:szCs w:val="24"/>
              </w:rPr>
              <w:t>s (series 0401)</w:t>
            </w:r>
            <w:r w:rsidRPr="009A7CC1">
              <w:rPr>
                <w:rFonts w:ascii="Times New Roman" w:eastAsia="Times New Roman" w:hAnsi="Times New Roman" w:cs="Times New Roman"/>
                <w:b/>
                <w:bCs/>
                <w:color w:val="000000" w:themeColor="text1"/>
                <w:sz w:val="24"/>
                <w:szCs w:val="24"/>
              </w:rPr>
              <w:br/>
            </w:r>
          </w:p>
          <w:p w14:paraId="525A158A" w14:textId="77777777" w:rsidR="008D0804" w:rsidRPr="009A7CC1" w:rsidRDefault="008D0804" w:rsidP="008D0804">
            <w:pPr>
              <w:spacing w:line="240" w:lineRule="auto"/>
              <w:ind w:left="1800"/>
            </w:pPr>
            <w:r w:rsidRPr="009A7CC1">
              <w:rPr>
                <w:rFonts w:ascii="Times New Roman" w:eastAsia="Times New Roman" w:hAnsi="Times New Roman" w:cs="Times New Roman"/>
                <w:color w:val="4471C4"/>
                <w:sz w:val="24"/>
                <w:szCs w:val="24"/>
              </w:rPr>
              <w:t>1. Ethnicity, Race, and Sex Indicators</w:t>
            </w:r>
            <w:r w:rsidRPr="009A7CC1">
              <w:rPr>
                <w:rFonts w:ascii="Times New Roman" w:eastAsia="Times New Roman" w:hAnsi="Times New Roman" w:cs="Times New Roman"/>
                <w:sz w:val="24"/>
                <w:szCs w:val="24"/>
              </w:rPr>
              <w:t xml:space="preserve"> </w:t>
            </w:r>
          </w:p>
          <w:p w14:paraId="64F93269" w14:textId="77777777" w:rsidR="008D0804" w:rsidRPr="009A7CC1" w:rsidRDefault="008D0804" w:rsidP="008D0804">
            <w:pPr>
              <w:spacing w:beforeLines="1" w:before="2" w:after="0" w:line="240" w:lineRule="auto"/>
              <w:ind w:left="1800"/>
              <w:contextualSpacing/>
              <w:rPr>
                <w:rFonts w:ascii="Times" w:eastAsiaTheme="minorEastAsia" w:hAnsi="Times" w:cs="Times New Roman"/>
                <w:b/>
                <w:bCs/>
                <w:color w:val="000000" w:themeColor="text1"/>
                <w:sz w:val="24"/>
                <w:szCs w:val="24"/>
              </w:rPr>
            </w:pPr>
          </w:p>
          <w:p w14:paraId="470FD9D5" w14:textId="77777777" w:rsidR="008D0804" w:rsidRPr="009A7CC1" w:rsidRDefault="008D0804" w:rsidP="008D0804">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2020, the participation rates of </w:t>
            </w:r>
            <w:r w:rsidRPr="00203B3F">
              <w:rPr>
                <w:rFonts w:ascii="Times New Roman" w:eastAsia="Times New Roman" w:hAnsi="Times New Roman" w:cs="Times New Roman"/>
                <w:color w:val="000000" w:themeColor="text1"/>
                <w:sz w:val="24"/>
                <w:szCs w:val="24"/>
              </w:rPr>
              <w:t>General Biological Sciences (series 0401)</w:t>
            </w:r>
            <w:r>
              <w:rPr>
                <w:rFonts w:ascii="Times New Roman" w:eastAsia="Times New Roman" w:hAnsi="Times New Roman" w:cs="Times New Roman"/>
                <w:b/>
                <w:bCs/>
                <w:color w:val="000000" w:themeColor="text1"/>
                <w:sz w:val="24"/>
                <w:szCs w:val="24"/>
              </w:rPr>
              <w:t xml:space="preserve"> </w:t>
            </w:r>
            <w:r w:rsidRPr="009A7CC1">
              <w:rPr>
                <w:rFonts w:ascii="Times New Roman" w:eastAsia="Times New Roman" w:hAnsi="Times New Roman" w:cs="Times New Roman"/>
                <w:color w:val="000000" w:themeColor="text1"/>
                <w:sz w:val="24"/>
                <w:szCs w:val="24"/>
              </w:rPr>
              <w:t xml:space="preserve">males were below their respective Occupational CLFs (OCLF) as males </w:t>
            </w:r>
            <w:r w:rsidRPr="009E5F30">
              <w:rPr>
                <w:rFonts w:ascii="Times New Roman" w:eastAsia="Times New Roman" w:hAnsi="Times New Roman" w:cs="Times New Roman"/>
                <w:color w:val="000000" w:themeColor="text1"/>
                <w:sz w:val="24"/>
                <w:szCs w:val="24"/>
              </w:rPr>
              <w:t>comprised 39.</w:t>
            </w:r>
            <w:r>
              <w:rPr>
                <w:rFonts w:ascii="Times New Roman" w:eastAsia="Times New Roman" w:hAnsi="Times New Roman" w:cs="Times New Roman"/>
                <w:color w:val="000000" w:themeColor="text1"/>
                <w:sz w:val="24"/>
                <w:szCs w:val="24"/>
              </w:rPr>
              <w:t>2</w:t>
            </w:r>
            <w:r w:rsidRPr="009E5F30">
              <w:rPr>
                <w:rFonts w:ascii="Times New Roman" w:eastAsia="Times New Roman" w:hAnsi="Times New Roman" w:cs="Times New Roman"/>
                <w:color w:val="000000" w:themeColor="text1"/>
                <w:sz w:val="24"/>
                <w:szCs w:val="24"/>
              </w:rPr>
              <w:t>% of the MCO with an OCLF of 5</w:t>
            </w:r>
            <w:r>
              <w:rPr>
                <w:rFonts w:ascii="Times New Roman" w:eastAsia="Times New Roman" w:hAnsi="Times New Roman" w:cs="Times New Roman"/>
                <w:color w:val="000000" w:themeColor="text1"/>
                <w:sz w:val="24"/>
                <w:szCs w:val="24"/>
              </w:rPr>
              <w:t>2</w:t>
            </w:r>
            <w:r w:rsidRPr="009E5F3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r w:rsidRPr="009E5F3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F</w:t>
            </w:r>
            <w:r w:rsidRPr="009E5F30">
              <w:rPr>
                <w:rFonts w:ascii="Times New Roman" w:eastAsia="Times New Roman" w:hAnsi="Times New Roman" w:cs="Times New Roman"/>
                <w:color w:val="000000" w:themeColor="text1"/>
                <w:sz w:val="24"/>
                <w:szCs w:val="24"/>
              </w:rPr>
              <w:t xml:space="preserve">emales </w:t>
            </w:r>
            <w:r w:rsidRPr="009A7CC1">
              <w:rPr>
                <w:rFonts w:ascii="Times New Roman" w:eastAsia="Times New Roman" w:hAnsi="Times New Roman" w:cs="Times New Roman"/>
                <w:color w:val="000000" w:themeColor="text1"/>
                <w:sz w:val="24"/>
                <w:szCs w:val="24"/>
              </w:rPr>
              <w:t>were above their respective OCLF</w:t>
            </w:r>
            <w:r w:rsidRPr="009E5F3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as they </w:t>
            </w:r>
            <w:r w:rsidRPr="009E5F30">
              <w:rPr>
                <w:rFonts w:ascii="Times New Roman" w:eastAsia="Times New Roman" w:hAnsi="Times New Roman" w:cs="Times New Roman"/>
                <w:color w:val="000000" w:themeColor="text1"/>
                <w:sz w:val="24"/>
                <w:szCs w:val="24"/>
              </w:rPr>
              <w:t>comprised 60.8% of</w:t>
            </w:r>
            <w:r w:rsidRPr="009A7CC1">
              <w:rPr>
                <w:rFonts w:ascii="Times New Roman" w:eastAsia="Times New Roman" w:hAnsi="Times New Roman" w:cs="Times New Roman"/>
                <w:color w:val="000000" w:themeColor="text1"/>
                <w:sz w:val="24"/>
                <w:szCs w:val="24"/>
              </w:rPr>
              <w:t xml:space="preserve"> the MCO with an OCLF of 4</w:t>
            </w:r>
            <w:r>
              <w:rPr>
                <w:rFonts w:ascii="Times New Roman" w:eastAsia="Times New Roman" w:hAnsi="Times New Roman" w:cs="Times New Roman"/>
                <w:color w:val="000000" w:themeColor="text1"/>
                <w:sz w:val="24"/>
                <w:szCs w:val="24"/>
              </w:rPr>
              <w:t>7</w:t>
            </w:r>
            <w:r w:rsidRPr="009A7CC1">
              <w:rPr>
                <w:rFonts w:ascii="Times New Roman" w:eastAsia="Times New Roman" w:hAnsi="Times New Roman" w:cs="Times New Roman"/>
                <w:color w:val="000000" w:themeColor="text1"/>
                <w:sz w:val="24"/>
                <w:szCs w:val="24"/>
              </w:rPr>
              <w:t xml:space="preserve">.5%. Additionally, the participation rates of Hispanic or Latino males and females, White males and females, and American Indians Alaskan Native females were below their respective OCLF rates. While the participation rates of Black or African American </w:t>
            </w:r>
            <w:r>
              <w:rPr>
                <w:rFonts w:ascii="Times New Roman" w:eastAsia="Times New Roman" w:hAnsi="Times New Roman" w:cs="Times New Roman"/>
                <w:color w:val="000000" w:themeColor="text1"/>
                <w:sz w:val="24"/>
                <w:szCs w:val="24"/>
              </w:rPr>
              <w:t xml:space="preserve">males and </w:t>
            </w:r>
            <w:r w:rsidRPr="009A7CC1">
              <w:rPr>
                <w:rFonts w:ascii="Times New Roman" w:eastAsia="Times New Roman" w:hAnsi="Times New Roman" w:cs="Times New Roman"/>
                <w:color w:val="000000" w:themeColor="text1"/>
                <w:sz w:val="24"/>
                <w:szCs w:val="24"/>
              </w:rPr>
              <w:t>females, Asian males and females, American Indians Alaska Native males were above their respective OCLF rates. The Native Hawaiian or Pacific Islander males and females had no representation.</w:t>
            </w:r>
          </w:p>
          <w:p w14:paraId="4624AB9A" w14:textId="77777777" w:rsidR="008D0804" w:rsidRPr="009A7CC1" w:rsidRDefault="008D0804" w:rsidP="008D0804">
            <w:pPr>
              <w:spacing w:after="0" w:line="240" w:lineRule="auto"/>
              <w:ind w:left="1800"/>
              <w:rPr>
                <w:rFonts w:ascii="Times New Roman" w:eastAsia="Times New Roman" w:hAnsi="Times New Roman" w:cs="Times New Roman"/>
                <w:i/>
                <w:iCs/>
                <w:sz w:val="24"/>
                <w:szCs w:val="24"/>
              </w:rPr>
            </w:pPr>
            <w:r w:rsidRPr="009A7CC1">
              <w:rPr>
                <w:rFonts w:ascii="Times New Roman" w:hAnsi="Times New Roman" w:cs="Times New Roman"/>
                <w:i/>
                <w:iCs/>
                <w:sz w:val="24"/>
                <w:szCs w:val="24"/>
              </w:rPr>
              <w:t>Data Source:  FEDSEP Table A6P</w:t>
            </w:r>
          </w:p>
          <w:p w14:paraId="07D80A04" w14:textId="77777777" w:rsidR="008D0804" w:rsidRPr="009A7CC1" w:rsidRDefault="008D0804" w:rsidP="008D0804">
            <w:pPr>
              <w:spacing w:line="240" w:lineRule="auto"/>
              <w:rPr>
                <w:rFonts w:ascii="Times New Roman" w:eastAsia="Times New Roman" w:hAnsi="Times New Roman" w:cs="Times New Roman"/>
                <w:color w:val="4471C4"/>
                <w:sz w:val="24"/>
                <w:szCs w:val="24"/>
              </w:rPr>
            </w:pPr>
          </w:p>
          <w:p w14:paraId="0604F17B" w14:textId="77777777" w:rsidR="008D0804" w:rsidRPr="009A7CC1" w:rsidRDefault="008D0804" w:rsidP="008D0804">
            <w:pPr>
              <w:spacing w:line="240" w:lineRule="auto"/>
              <w:ind w:left="1800"/>
              <w:rPr>
                <w:rFonts w:ascii="Times" w:eastAsia="Times New Roman" w:hAnsi="Times" w:cs="Times New Roman"/>
                <w:color w:val="4471C4"/>
                <w:sz w:val="20"/>
                <w:szCs w:val="20"/>
              </w:rPr>
            </w:pPr>
            <w:r w:rsidRPr="009A7CC1">
              <w:rPr>
                <w:rFonts w:ascii="Times New Roman" w:eastAsia="Times New Roman" w:hAnsi="Times New Roman" w:cs="Times New Roman"/>
                <w:color w:val="4471C4"/>
                <w:sz w:val="24"/>
                <w:szCs w:val="24"/>
              </w:rPr>
              <w:t>2. Persons with Disabilities and Persons with Targeted Disabilities</w:t>
            </w:r>
          </w:p>
          <w:p w14:paraId="06B0ADBD" w14:textId="77777777" w:rsidR="008D0804" w:rsidRPr="009A7CC1" w:rsidRDefault="008D0804" w:rsidP="008D0804">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In FY 2020, the participation rates in the General Biolog</w:t>
            </w:r>
            <w:r>
              <w:rPr>
                <w:rFonts w:ascii="Times New Roman" w:eastAsia="Times New Roman" w:hAnsi="Times New Roman" w:cs="Times New Roman"/>
                <w:color w:val="000000" w:themeColor="text1"/>
                <w:sz w:val="24"/>
                <w:szCs w:val="24"/>
              </w:rPr>
              <w:t>ical Sciences</w:t>
            </w:r>
            <w:r w:rsidRPr="009A7CC1">
              <w:rPr>
                <w:rFonts w:ascii="Times New Roman" w:eastAsia="Times New Roman" w:hAnsi="Times New Roman" w:cs="Times New Roman"/>
                <w:color w:val="000000" w:themeColor="text1"/>
                <w:sz w:val="24"/>
                <w:szCs w:val="24"/>
              </w:rPr>
              <w:t xml:space="preserve"> MCO for persons with disabilities was 3.</w:t>
            </w:r>
            <w:r>
              <w:rPr>
                <w:rFonts w:ascii="Times New Roman" w:eastAsia="Times New Roman" w:hAnsi="Times New Roman" w:cs="Times New Roman"/>
                <w:color w:val="000000" w:themeColor="text1"/>
                <w:sz w:val="24"/>
                <w:szCs w:val="24"/>
              </w:rPr>
              <w:t>2</w:t>
            </w:r>
            <w:r w:rsidRPr="009A7CC1">
              <w:rPr>
                <w:rFonts w:ascii="Times New Roman" w:eastAsia="Times New Roman" w:hAnsi="Times New Roman" w:cs="Times New Roman"/>
                <w:color w:val="000000" w:themeColor="text1"/>
                <w:sz w:val="24"/>
                <w:szCs w:val="24"/>
              </w:rPr>
              <w:t>% and for persons with targeted disabilities was 0.</w:t>
            </w:r>
            <w:r>
              <w:rPr>
                <w:rFonts w:ascii="Times New Roman" w:eastAsia="Times New Roman" w:hAnsi="Times New Roman" w:cs="Times New Roman"/>
                <w:color w:val="000000" w:themeColor="text1"/>
                <w:sz w:val="24"/>
                <w:szCs w:val="24"/>
              </w:rPr>
              <w:t>4</w:t>
            </w:r>
            <w:r w:rsidRPr="009A7CC1">
              <w:rPr>
                <w:rFonts w:ascii="Times New Roman" w:eastAsia="Times New Roman" w:hAnsi="Times New Roman" w:cs="Times New Roman"/>
                <w:color w:val="000000" w:themeColor="text1"/>
                <w:sz w:val="24"/>
                <w:szCs w:val="24"/>
              </w:rPr>
              <w:t>%.</w:t>
            </w:r>
          </w:p>
          <w:p w14:paraId="4305EC06" w14:textId="77777777" w:rsidR="008D0804" w:rsidRPr="009A7CC1" w:rsidRDefault="008D0804" w:rsidP="008D0804">
            <w:pPr>
              <w:spacing w:after="0" w:line="240" w:lineRule="auto"/>
              <w:ind w:left="1800"/>
              <w:rPr>
                <w:rFonts w:ascii="Times New Roman" w:eastAsia="Times New Roman" w:hAnsi="Times New Roman" w:cs="Times New Roman"/>
                <w:i/>
                <w:iCs/>
                <w:sz w:val="24"/>
                <w:szCs w:val="24"/>
              </w:rPr>
            </w:pPr>
            <w:r w:rsidRPr="009A7CC1">
              <w:rPr>
                <w:rFonts w:ascii="Times New Roman" w:hAnsi="Times New Roman" w:cs="Times New Roman"/>
                <w:i/>
                <w:iCs/>
                <w:sz w:val="24"/>
                <w:szCs w:val="24"/>
              </w:rPr>
              <w:t xml:space="preserve">Data Source:  FEDSEP Table </w:t>
            </w:r>
            <w:r>
              <w:rPr>
                <w:rFonts w:ascii="Times New Roman" w:hAnsi="Times New Roman" w:cs="Times New Roman"/>
                <w:i/>
                <w:iCs/>
                <w:sz w:val="24"/>
                <w:szCs w:val="24"/>
              </w:rPr>
              <w:t>B</w:t>
            </w:r>
            <w:r w:rsidRPr="009A7CC1">
              <w:rPr>
                <w:rFonts w:ascii="Times New Roman" w:hAnsi="Times New Roman" w:cs="Times New Roman"/>
                <w:i/>
                <w:iCs/>
                <w:sz w:val="24"/>
                <w:szCs w:val="24"/>
              </w:rPr>
              <w:t>6P</w:t>
            </w:r>
          </w:p>
          <w:p w14:paraId="553C7D24" w14:textId="77777777" w:rsidR="008D0804" w:rsidRPr="009A7CC1" w:rsidRDefault="008D0804" w:rsidP="008D0804">
            <w:pPr>
              <w:spacing w:line="240" w:lineRule="auto"/>
              <w:rPr>
                <w:rFonts w:ascii="Times" w:eastAsia="Times New Roman" w:hAnsi="Times" w:cs="Times New Roman"/>
                <w:color w:val="000000" w:themeColor="text1"/>
                <w:sz w:val="20"/>
                <w:szCs w:val="20"/>
              </w:rPr>
            </w:pPr>
          </w:p>
          <w:p w14:paraId="0C99BB8D" w14:textId="77777777" w:rsidR="008D0804" w:rsidRPr="009A7CC1" w:rsidRDefault="008D0804" w:rsidP="008D0804">
            <w:pPr>
              <w:numPr>
                <w:ilvl w:val="0"/>
                <w:numId w:val="74"/>
              </w:numPr>
              <w:spacing w:beforeLines="1" w:before="2" w:after="0" w:line="240" w:lineRule="auto"/>
              <w:contextualSpacing/>
              <w:rPr>
                <w:rFonts w:eastAsiaTheme="minorEastAsia"/>
                <w:b/>
                <w:bCs/>
                <w:color w:val="000000" w:themeColor="text1"/>
                <w:sz w:val="24"/>
                <w:szCs w:val="24"/>
              </w:rPr>
            </w:pPr>
            <w:r w:rsidRPr="009A7CC1">
              <w:rPr>
                <w:rFonts w:ascii="Times New Roman" w:eastAsia="Times New Roman" w:hAnsi="Times New Roman" w:cs="Times New Roman"/>
                <w:b/>
                <w:bCs/>
                <w:color w:val="000000" w:themeColor="text1"/>
                <w:sz w:val="24"/>
                <w:szCs w:val="24"/>
              </w:rPr>
              <w:lastRenderedPageBreak/>
              <w:t xml:space="preserve"> General Health Science</w:t>
            </w:r>
            <w:r>
              <w:rPr>
                <w:rFonts w:ascii="Times New Roman" w:eastAsia="Times New Roman" w:hAnsi="Times New Roman" w:cs="Times New Roman"/>
                <w:b/>
                <w:bCs/>
                <w:color w:val="000000" w:themeColor="text1"/>
                <w:sz w:val="24"/>
                <w:szCs w:val="24"/>
              </w:rPr>
              <w:t xml:space="preserve"> </w:t>
            </w:r>
            <w:r w:rsidRPr="00E219A9">
              <w:rPr>
                <w:rFonts w:ascii="Times New Roman" w:eastAsia="Times New Roman" w:hAnsi="Times New Roman" w:cs="Times New Roman"/>
                <w:b/>
                <w:bCs/>
                <w:color w:val="000000" w:themeColor="text1"/>
                <w:sz w:val="24"/>
                <w:szCs w:val="24"/>
              </w:rPr>
              <w:t>(series 0601)</w:t>
            </w:r>
          </w:p>
          <w:p w14:paraId="66D742BD" w14:textId="77777777" w:rsidR="008D0804" w:rsidRDefault="008D0804" w:rsidP="008D0804">
            <w:pPr>
              <w:spacing w:line="240" w:lineRule="auto"/>
              <w:rPr>
                <w:rFonts w:ascii="Times New Roman" w:eastAsia="Times New Roman" w:hAnsi="Times New Roman" w:cs="Times New Roman"/>
                <w:color w:val="000000" w:themeColor="text1"/>
                <w:sz w:val="24"/>
                <w:szCs w:val="24"/>
              </w:rPr>
            </w:pPr>
          </w:p>
          <w:p w14:paraId="6B283050" w14:textId="77777777" w:rsidR="008D0804" w:rsidRPr="009A7CC1" w:rsidRDefault="008D0804" w:rsidP="001E6D08">
            <w:pPr>
              <w:spacing w:line="240" w:lineRule="auto"/>
              <w:ind w:left="1800"/>
            </w:pPr>
            <w:r w:rsidRPr="009A7CC1">
              <w:rPr>
                <w:rFonts w:ascii="Times New Roman" w:eastAsia="Times New Roman" w:hAnsi="Times New Roman" w:cs="Times New Roman"/>
                <w:color w:val="4471C4"/>
                <w:sz w:val="24"/>
                <w:szCs w:val="24"/>
              </w:rPr>
              <w:t>1. Ethnicity, Race, and Sex Indicators</w:t>
            </w:r>
            <w:r w:rsidRPr="009A7CC1">
              <w:rPr>
                <w:rFonts w:ascii="Times New Roman" w:eastAsia="Times New Roman" w:hAnsi="Times New Roman" w:cs="Times New Roman"/>
                <w:sz w:val="24"/>
                <w:szCs w:val="24"/>
              </w:rPr>
              <w:t xml:space="preserve"> </w:t>
            </w:r>
          </w:p>
          <w:p w14:paraId="7FD268B1" w14:textId="5858DA1A" w:rsidR="008D0804" w:rsidRPr="00427AA4" w:rsidRDefault="008D0804" w:rsidP="001E6D08">
            <w:pPr>
              <w:spacing w:line="240" w:lineRule="auto"/>
              <w:ind w:left="1800"/>
              <w:rPr>
                <w:rFonts w:ascii="Times" w:eastAsia="Times New Roman" w:hAnsi="Times" w:cs="Times New Roman"/>
                <w:color w:val="000000" w:themeColor="text1"/>
                <w:sz w:val="20"/>
                <w:szCs w:val="20"/>
              </w:rPr>
            </w:pPr>
            <w:r w:rsidRPr="0070513D">
              <w:rPr>
                <w:rFonts w:ascii="Times New Roman" w:eastAsia="Times New Roman" w:hAnsi="Times New Roman" w:cs="Times New Roman"/>
                <w:color w:val="000000" w:themeColor="text1"/>
                <w:sz w:val="24"/>
                <w:szCs w:val="24"/>
              </w:rPr>
              <w:t xml:space="preserve">In FY 2020, the participation rates of males </w:t>
            </w:r>
            <w:r>
              <w:rPr>
                <w:rFonts w:ascii="Times New Roman" w:eastAsia="Times New Roman" w:hAnsi="Times New Roman" w:cs="Times New Roman"/>
                <w:color w:val="000000" w:themeColor="text1"/>
                <w:sz w:val="24"/>
                <w:szCs w:val="24"/>
              </w:rPr>
              <w:t xml:space="preserve">in </w:t>
            </w:r>
            <w:r w:rsidRPr="00E219A9">
              <w:rPr>
                <w:rFonts w:ascii="Times New Roman" w:eastAsia="Times New Roman" w:hAnsi="Times New Roman" w:cs="Times New Roman"/>
                <w:color w:val="000000" w:themeColor="text1"/>
                <w:sz w:val="24"/>
                <w:szCs w:val="24"/>
              </w:rPr>
              <w:t>General Health Science (series 0601)</w:t>
            </w:r>
            <w:r>
              <w:rPr>
                <w:rFonts w:ascii="Times New Roman" w:eastAsia="Times New Roman" w:hAnsi="Times New Roman" w:cs="Times New Roman"/>
                <w:color w:val="000000" w:themeColor="text1"/>
                <w:sz w:val="24"/>
                <w:szCs w:val="24"/>
              </w:rPr>
              <w:t xml:space="preserve"> </w:t>
            </w:r>
            <w:r w:rsidRPr="0070513D">
              <w:rPr>
                <w:rFonts w:ascii="Times New Roman" w:eastAsia="Times New Roman" w:hAnsi="Times New Roman" w:cs="Times New Roman"/>
                <w:color w:val="000000" w:themeColor="text1"/>
                <w:sz w:val="24"/>
                <w:szCs w:val="24"/>
              </w:rPr>
              <w:t xml:space="preserve">were </w:t>
            </w:r>
            <w:r>
              <w:rPr>
                <w:rFonts w:ascii="Times New Roman" w:eastAsia="Times New Roman" w:hAnsi="Times New Roman" w:cs="Times New Roman"/>
                <w:color w:val="000000" w:themeColor="text1"/>
                <w:sz w:val="24"/>
                <w:szCs w:val="24"/>
              </w:rPr>
              <w:t>above</w:t>
            </w:r>
            <w:r w:rsidRPr="0070513D">
              <w:rPr>
                <w:rFonts w:ascii="Times New Roman" w:eastAsia="Times New Roman" w:hAnsi="Times New Roman" w:cs="Times New Roman"/>
                <w:color w:val="000000" w:themeColor="text1"/>
                <w:sz w:val="24"/>
                <w:szCs w:val="24"/>
              </w:rPr>
              <w:t xml:space="preserve"> their respective Occupational CLFs (OCLF) as males comprised 3</w:t>
            </w:r>
            <w:r w:rsidRPr="004C7D7E">
              <w:rPr>
                <w:rFonts w:ascii="Times New Roman" w:eastAsia="Times New Roman" w:hAnsi="Times New Roman" w:cs="Times New Roman"/>
                <w:color w:val="000000" w:themeColor="text1"/>
                <w:sz w:val="24"/>
                <w:szCs w:val="24"/>
              </w:rPr>
              <w:t xml:space="preserve">6.1% </w:t>
            </w:r>
            <w:r w:rsidRPr="0070513D">
              <w:rPr>
                <w:rFonts w:ascii="Times New Roman" w:eastAsia="Times New Roman" w:hAnsi="Times New Roman" w:cs="Times New Roman"/>
                <w:color w:val="000000" w:themeColor="text1"/>
                <w:sz w:val="24"/>
                <w:szCs w:val="24"/>
              </w:rPr>
              <w:t xml:space="preserve">of the MCO with an OCLF of </w:t>
            </w:r>
            <w:r>
              <w:rPr>
                <w:rFonts w:ascii="Times New Roman" w:eastAsia="Times New Roman" w:hAnsi="Times New Roman" w:cs="Times New Roman"/>
                <w:color w:val="000000" w:themeColor="text1"/>
                <w:sz w:val="24"/>
                <w:szCs w:val="24"/>
              </w:rPr>
              <w:t>3</w:t>
            </w:r>
            <w:r w:rsidRPr="001840E8">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7</w:t>
            </w:r>
            <w:r w:rsidRPr="00BD50E6">
              <w:rPr>
                <w:rFonts w:ascii="Times New Roman" w:eastAsia="Times New Roman" w:hAnsi="Times New Roman" w:cs="Times New Roman"/>
                <w:color w:val="000000" w:themeColor="text1"/>
                <w:sz w:val="24"/>
                <w:szCs w:val="24"/>
              </w:rPr>
              <w:t xml:space="preserve">%, and females </w:t>
            </w:r>
            <w:r w:rsidRPr="00C02D2E">
              <w:rPr>
                <w:rFonts w:ascii="Times New Roman" w:eastAsia="Times New Roman" w:hAnsi="Times New Roman" w:cs="Times New Roman"/>
                <w:color w:val="000000" w:themeColor="text1"/>
                <w:sz w:val="24"/>
                <w:szCs w:val="24"/>
              </w:rPr>
              <w:t xml:space="preserve">were </w:t>
            </w:r>
            <w:r>
              <w:rPr>
                <w:rFonts w:ascii="Times New Roman" w:eastAsia="Times New Roman" w:hAnsi="Times New Roman" w:cs="Times New Roman"/>
                <w:color w:val="000000" w:themeColor="text1"/>
                <w:sz w:val="24"/>
                <w:szCs w:val="24"/>
              </w:rPr>
              <w:t>below</w:t>
            </w:r>
            <w:r w:rsidRPr="00C02D2E">
              <w:rPr>
                <w:rFonts w:ascii="Times New Roman" w:eastAsia="Times New Roman" w:hAnsi="Times New Roman" w:cs="Times New Roman"/>
                <w:color w:val="000000" w:themeColor="text1"/>
                <w:sz w:val="24"/>
                <w:szCs w:val="24"/>
              </w:rPr>
              <w:t xml:space="preserve"> their respective OCLF</w:t>
            </w:r>
            <w:r w:rsidRPr="0070513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as they </w:t>
            </w:r>
            <w:r w:rsidRPr="0070513D">
              <w:rPr>
                <w:rFonts w:ascii="Times New Roman" w:eastAsia="Times New Roman" w:hAnsi="Times New Roman" w:cs="Times New Roman"/>
                <w:color w:val="000000" w:themeColor="text1"/>
                <w:sz w:val="24"/>
                <w:szCs w:val="24"/>
              </w:rPr>
              <w:t xml:space="preserve">comprised 63.9% of the MCO with an OCLF of </w:t>
            </w:r>
            <w:r>
              <w:rPr>
                <w:rFonts w:ascii="Times New Roman" w:eastAsia="Times New Roman" w:hAnsi="Times New Roman" w:cs="Times New Roman"/>
                <w:color w:val="000000" w:themeColor="text1"/>
                <w:sz w:val="24"/>
                <w:szCs w:val="24"/>
              </w:rPr>
              <w:t>67</w:t>
            </w:r>
            <w:r w:rsidRPr="001840E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r w:rsidRPr="001840E8">
              <w:rPr>
                <w:rFonts w:ascii="Times New Roman" w:eastAsia="Times New Roman" w:hAnsi="Times New Roman" w:cs="Times New Roman"/>
                <w:color w:val="000000" w:themeColor="text1"/>
                <w:sz w:val="24"/>
                <w:szCs w:val="24"/>
              </w:rPr>
              <w:t xml:space="preserve">%. Additionally, the participation rates of Hispanic or Latino males, </w:t>
            </w:r>
            <w:r>
              <w:rPr>
                <w:rFonts w:ascii="Times New Roman" w:eastAsia="Times New Roman" w:hAnsi="Times New Roman" w:cs="Times New Roman"/>
                <w:color w:val="000000" w:themeColor="text1"/>
                <w:sz w:val="24"/>
                <w:szCs w:val="24"/>
              </w:rPr>
              <w:t xml:space="preserve">Asian males, </w:t>
            </w:r>
            <w:r w:rsidRPr="00BD50E6">
              <w:rPr>
                <w:rFonts w:ascii="Times New Roman" w:eastAsia="Times New Roman" w:hAnsi="Times New Roman" w:cs="Times New Roman"/>
                <w:color w:val="000000" w:themeColor="text1"/>
                <w:sz w:val="24"/>
                <w:szCs w:val="24"/>
              </w:rPr>
              <w:t xml:space="preserve">White </w:t>
            </w:r>
            <w:r>
              <w:rPr>
                <w:rFonts w:ascii="Times New Roman" w:eastAsia="Times New Roman" w:hAnsi="Times New Roman" w:cs="Times New Roman"/>
                <w:color w:val="000000" w:themeColor="text1"/>
                <w:sz w:val="24"/>
                <w:szCs w:val="24"/>
              </w:rPr>
              <w:t>fe</w:t>
            </w:r>
            <w:r w:rsidRPr="00427AA4">
              <w:rPr>
                <w:rFonts w:ascii="Times New Roman" w:eastAsia="Times New Roman" w:hAnsi="Times New Roman" w:cs="Times New Roman"/>
                <w:color w:val="000000" w:themeColor="text1"/>
                <w:sz w:val="24"/>
                <w:szCs w:val="24"/>
              </w:rPr>
              <w:t>males</w:t>
            </w:r>
            <w:r>
              <w:rPr>
                <w:rFonts w:ascii="Times New Roman" w:eastAsia="Times New Roman" w:hAnsi="Times New Roman" w:cs="Times New Roman"/>
                <w:color w:val="000000" w:themeColor="text1"/>
                <w:sz w:val="24"/>
                <w:szCs w:val="24"/>
              </w:rPr>
              <w:t xml:space="preserve">, American Indian or Alaska Native males and females </w:t>
            </w:r>
            <w:r w:rsidRPr="00427AA4">
              <w:rPr>
                <w:rFonts w:ascii="Times New Roman" w:eastAsia="Times New Roman" w:hAnsi="Times New Roman" w:cs="Times New Roman"/>
                <w:color w:val="000000" w:themeColor="text1"/>
                <w:sz w:val="24"/>
                <w:szCs w:val="24"/>
              </w:rPr>
              <w:t>were below their respective OCLF rates. While the participation rates of Hispanic or Latino females, White males, Black or African American males</w:t>
            </w:r>
            <w:r w:rsidR="00C660D9">
              <w:rPr>
                <w:rFonts w:ascii="Times New Roman" w:eastAsia="Times New Roman" w:hAnsi="Times New Roman" w:cs="Times New Roman"/>
                <w:color w:val="000000" w:themeColor="text1"/>
                <w:sz w:val="24"/>
                <w:szCs w:val="24"/>
              </w:rPr>
              <w:t>,</w:t>
            </w:r>
            <w:r w:rsidRPr="00427AA4">
              <w:rPr>
                <w:rFonts w:ascii="Times New Roman" w:eastAsia="Times New Roman" w:hAnsi="Times New Roman" w:cs="Times New Roman"/>
                <w:color w:val="000000" w:themeColor="text1"/>
                <w:sz w:val="24"/>
                <w:szCs w:val="24"/>
              </w:rPr>
              <w:t xml:space="preserve"> and females, Asian </w:t>
            </w:r>
            <w:proofErr w:type="gramStart"/>
            <w:r w:rsidRPr="00427AA4">
              <w:rPr>
                <w:rFonts w:ascii="Times New Roman" w:eastAsia="Times New Roman" w:hAnsi="Times New Roman" w:cs="Times New Roman"/>
                <w:color w:val="000000" w:themeColor="text1"/>
                <w:sz w:val="24"/>
                <w:szCs w:val="24"/>
              </w:rPr>
              <w:t>females,  were</w:t>
            </w:r>
            <w:proofErr w:type="gramEnd"/>
            <w:r w:rsidRPr="00427AA4">
              <w:rPr>
                <w:rFonts w:ascii="Times New Roman" w:eastAsia="Times New Roman" w:hAnsi="Times New Roman" w:cs="Times New Roman"/>
                <w:color w:val="000000" w:themeColor="text1"/>
                <w:sz w:val="24"/>
                <w:szCs w:val="24"/>
              </w:rPr>
              <w:t xml:space="preserve"> above their respective OCLF rates. The Native Hawaiian or Pacific Islander males and females had no representation.</w:t>
            </w:r>
          </w:p>
          <w:p w14:paraId="4607436A"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427AA4">
              <w:rPr>
                <w:i/>
                <w:iCs/>
              </w:rPr>
              <w:t>Data Source:  FEDSEP Table A6P</w:t>
            </w:r>
          </w:p>
          <w:p w14:paraId="1FB20FC1" w14:textId="77777777" w:rsidR="008D0804" w:rsidRPr="009A7CC1" w:rsidRDefault="008D0804" w:rsidP="001E6D08">
            <w:pPr>
              <w:spacing w:line="240" w:lineRule="auto"/>
              <w:ind w:left="1800"/>
              <w:rPr>
                <w:rFonts w:ascii="Calibri" w:eastAsia="Calibri" w:hAnsi="Calibri" w:cs="Calibri"/>
                <w:color w:val="FF0000"/>
              </w:rPr>
            </w:pPr>
          </w:p>
          <w:p w14:paraId="0D131537" w14:textId="77777777" w:rsidR="008D0804" w:rsidRPr="009A7CC1" w:rsidRDefault="008D0804" w:rsidP="001E6D08">
            <w:pPr>
              <w:spacing w:line="240" w:lineRule="auto"/>
              <w:ind w:left="1800"/>
              <w:rPr>
                <w:rFonts w:ascii="Times" w:eastAsia="Times New Roman" w:hAnsi="Times" w:cs="Times New Roman"/>
                <w:color w:val="4471C4"/>
                <w:sz w:val="20"/>
                <w:szCs w:val="20"/>
              </w:rPr>
            </w:pPr>
            <w:r w:rsidRPr="009A7CC1">
              <w:rPr>
                <w:rFonts w:ascii="Times New Roman" w:eastAsia="Times New Roman" w:hAnsi="Times New Roman" w:cs="Times New Roman"/>
                <w:color w:val="4471C4"/>
                <w:sz w:val="24"/>
                <w:szCs w:val="24"/>
              </w:rPr>
              <w:t>2. Persons with Disabilities and Persons with Targeted Disabilities</w:t>
            </w:r>
          </w:p>
          <w:p w14:paraId="30219801"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In FY 2020, the participation rates in the General Health Science MCO for persons with disabilities was 4.3% and for persons with targeted disabilities was 0.4%.</w:t>
            </w:r>
          </w:p>
          <w:p w14:paraId="13D11A9C"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9A7CC1">
              <w:rPr>
                <w:i/>
                <w:iCs/>
              </w:rPr>
              <w:t>Data Source:  FEDSEP Table B6P</w:t>
            </w:r>
          </w:p>
          <w:p w14:paraId="57F687A5" w14:textId="77777777" w:rsidR="008D0804" w:rsidRPr="009A7CC1" w:rsidRDefault="008D0804" w:rsidP="008D0804">
            <w:pPr>
              <w:spacing w:line="240" w:lineRule="auto"/>
              <w:rPr>
                <w:rFonts w:ascii="Times" w:eastAsia="Times New Roman" w:hAnsi="Times" w:cs="Times New Roman"/>
                <w:color w:val="000000" w:themeColor="text1"/>
                <w:sz w:val="20"/>
                <w:szCs w:val="20"/>
              </w:rPr>
            </w:pPr>
          </w:p>
          <w:p w14:paraId="27BEAEE4" w14:textId="77777777" w:rsidR="008D0804" w:rsidRPr="009A7CC1" w:rsidRDefault="008D0804" w:rsidP="008D0804">
            <w:pPr>
              <w:numPr>
                <w:ilvl w:val="0"/>
                <w:numId w:val="74"/>
              </w:numPr>
              <w:spacing w:beforeLines="1" w:before="2" w:after="0" w:line="240" w:lineRule="auto"/>
              <w:contextualSpacing/>
              <w:rPr>
                <w:rFonts w:eastAsiaTheme="minorEastAsia"/>
                <w:b/>
                <w:bCs/>
                <w:color w:val="000000" w:themeColor="text1"/>
                <w:sz w:val="24"/>
                <w:szCs w:val="24"/>
              </w:rPr>
            </w:pPr>
            <w:r w:rsidRPr="009A7CC1">
              <w:rPr>
                <w:rFonts w:ascii="Times New Roman" w:eastAsia="Times New Roman" w:hAnsi="Times New Roman" w:cs="Times New Roman"/>
                <w:b/>
                <w:bCs/>
                <w:color w:val="000000" w:themeColor="text1"/>
                <w:sz w:val="24"/>
                <w:szCs w:val="24"/>
              </w:rPr>
              <w:t>Information Technology Management</w:t>
            </w:r>
            <w:r>
              <w:rPr>
                <w:rFonts w:ascii="Times New Roman" w:eastAsia="Times New Roman" w:hAnsi="Times New Roman" w:cs="Times New Roman"/>
                <w:b/>
                <w:bCs/>
                <w:color w:val="000000" w:themeColor="text1"/>
                <w:sz w:val="24"/>
                <w:szCs w:val="24"/>
              </w:rPr>
              <w:t xml:space="preserve"> </w:t>
            </w:r>
            <w:r w:rsidRPr="002C5C61">
              <w:rPr>
                <w:rFonts w:ascii="Times New Roman" w:eastAsia="Times New Roman" w:hAnsi="Times New Roman" w:cs="Times New Roman"/>
                <w:b/>
                <w:bCs/>
                <w:color w:val="000000" w:themeColor="text1"/>
                <w:sz w:val="24"/>
                <w:szCs w:val="24"/>
              </w:rPr>
              <w:t>(series 2210)</w:t>
            </w:r>
          </w:p>
          <w:p w14:paraId="59483486" w14:textId="77777777" w:rsidR="008D0804" w:rsidRPr="009A7CC1" w:rsidRDefault="008D0804" w:rsidP="008D0804">
            <w:pPr>
              <w:spacing w:line="240" w:lineRule="auto"/>
              <w:rPr>
                <w:rFonts w:ascii="Times" w:eastAsia="Times New Roman" w:hAnsi="Times" w:cs="Times New Roman"/>
                <w:color w:val="000000" w:themeColor="text1"/>
                <w:sz w:val="20"/>
                <w:szCs w:val="20"/>
              </w:rPr>
            </w:pPr>
          </w:p>
          <w:p w14:paraId="4213CE66" w14:textId="77777777" w:rsidR="008D0804" w:rsidRPr="009A7CC1" w:rsidRDefault="008D0804" w:rsidP="001E6D08">
            <w:pPr>
              <w:spacing w:line="240" w:lineRule="auto"/>
              <w:ind w:left="1800"/>
            </w:pPr>
            <w:r w:rsidRPr="009A7CC1">
              <w:rPr>
                <w:rFonts w:ascii="Times New Roman" w:eastAsia="Times New Roman" w:hAnsi="Times New Roman" w:cs="Times New Roman"/>
                <w:color w:val="4471C4"/>
                <w:sz w:val="24"/>
                <w:szCs w:val="24"/>
              </w:rPr>
              <w:t>1. Ethnicity, Race, and Sex Indicators</w:t>
            </w:r>
            <w:r w:rsidRPr="009A7CC1">
              <w:rPr>
                <w:rFonts w:ascii="Times New Roman" w:eastAsia="Times New Roman" w:hAnsi="Times New Roman" w:cs="Times New Roman"/>
                <w:sz w:val="24"/>
                <w:szCs w:val="24"/>
              </w:rPr>
              <w:t xml:space="preserve"> </w:t>
            </w:r>
          </w:p>
          <w:p w14:paraId="0CE1F11B"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2020, the participation rates of </w:t>
            </w:r>
            <w:r w:rsidRPr="002C5C61">
              <w:rPr>
                <w:rFonts w:ascii="Times New Roman" w:eastAsia="Times New Roman" w:hAnsi="Times New Roman" w:cs="Times New Roman"/>
                <w:color w:val="000000" w:themeColor="text1"/>
                <w:sz w:val="24"/>
                <w:szCs w:val="24"/>
              </w:rPr>
              <w:t>Information Technology Management (series 2210)</w:t>
            </w:r>
            <w:r>
              <w:rPr>
                <w:rFonts w:ascii="Times New Roman" w:eastAsia="Times New Roman" w:hAnsi="Times New Roman" w:cs="Times New Roman"/>
                <w:color w:val="000000" w:themeColor="text1"/>
                <w:sz w:val="24"/>
                <w:szCs w:val="24"/>
              </w:rPr>
              <w:t xml:space="preserve"> </w:t>
            </w:r>
            <w:r w:rsidRPr="009A7CC1">
              <w:rPr>
                <w:rFonts w:ascii="Times New Roman" w:eastAsia="Times New Roman" w:hAnsi="Times New Roman" w:cs="Times New Roman"/>
                <w:color w:val="000000" w:themeColor="text1"/>
                <w:sz w:val="24"/>
                <w:szCs w:val="24"/>
              </w:rPr>
              <w:t xml:space="preserve">males were </w:t>
            </w:r>
            <w:r>
              <w:rPr>
                <w:rFonts w:ascii="Times New Roman" w:eastAsia="Times New Roman" w:hAnsi="Times New Roman" w:cs="Times New Roman"/>
                <w:color w:val="000000" w:themeColor="text1"/>
                <w:sz w:val="24"/>
                <w:szCs w:val="24"/>
              </w:rPr>
              <w:t>below</w:t>
            </w:r>
            <w:r w:rsidRPr="009A7CC1">
              <w:rPr>
                <w:rFonts w:ascii="Times New Roman" w:eastAsia="Times New Roman" w:hAnsi="Times New Roman" w:cs="Times New Roman"/>
                <w:color w:val="000000" w:themeColor="text1"/>
                <w:sz w:val="24"/>
                <w:szCs w:val="24"/>
              </w:rPr>
              <w:t xml:space="preserve"> their respective Occupational </w:t>
            </w:r>
            <w:r w:rsidRPr="0073637F">
              <w:rPr>
                <w:rFonts w:ascii="Times New Roman" w:eastAsia="Times New Roman" w:hAnsi="Times New Roman" w:cs="Times New Roman"/>
                <w:color w:val="000000" w:themeColor="text1"/>
                <w:sz w:val="24"/>
                <w:szCs w:val="24"/>
              </w:rPr>
              <w:t xml:space="preserve">CLFs (OCLF) as males comprised 66.4% of the MCO with an OCLF of 70.4% and females comprised 33.6% of the MCO with an OCLF of 29.6% and were above their respective OCLF. Additionally, the participation rates of Hispanic or Latino females and males, White </w:t>
            </w:r>
            <w:proofErr w:type="gramStart"/>
            <w:r w:rsidRPr="0073637F">
              <w:rPr>
                <w:rFonts w:ascii="Times New Roman" w:eastAsia="Times New Roman" w:hAnsi="Times New Roman" w:cs="Times New Roman"/>
                <w:color w:val="000000" w:themeColor="text1"/>
                <w:sz w:val="24"/>
                <w:szCs w:val="24"/>
              </w:rPr>
              <w:t>males</w:t>
            </w:r>
            <w:proofErr w:type="gramEnd"/>
            <w:r w:rsidRPr="0073637F">
              <w:rPr>
                <w:rFonts w:ascii="Times New Roman" w:eastAsia="Times New Roman" w:hAnsi="Times New Roman" w:cs="Times New Roman"/>
                <w:color w:val="000000" w:themeColor="text1"/>
                <w:sz w:val="24"/>
                <w:szCs w:val="24"/>
              </w:rPr>
              <w:t xml:space="preserve"> and females, American Indian or Alaskan Native females, </w:t>
            </w:r>
            <w:r w:rsidRPr="009A7CC1">
              <w:rPr>
                <w:rFonts w:ascii="Times New Roman" w:eastAsia="Times New Roman" w:hAnsi="Times New Roman" w:cs="Times New Roman"/>
                <w:color w:val="000000" w:themeColor="text1"/>
                <w:sz w:val="24"/>
                <w:szCs w:val="24"/>
              </w:rPr>
              <w:t xml:space="preserve">were below their respective OCLF rates. While the participation rates of Black or African American males and females, Asian </w:t>
            </w:r>
            <w:proofErr w:type="gramStart"/>
            <w:r w:rsidRPr="009A7CC1">
              <w:rPr>
                <w:rFonts w:ascii="Times New Roman" w:eastAsia="Times New Roman" w:hAnsi="Times New Roman" w:cs="Times New Roman"/>
                <w:color w:val="000000" w:themeColor="text1"/>
                <w:sz w:val="24"/>
                <w:szCs w:val="24"/>
              </w:rPr>
              <w:t>males</w:t>
            </w:r>
            <w:proofErr w:type="gramEnd"/>
            <w:r>
              <w:rPr>
                <w:rFonts w:ascii="Times New Roman" w:eastAsia="Times New Roman" w:hAnsi="Times New Roman" w:cs="Times New Roman"/>
                <w:color w:val="000000" w:themeColor="text1"/>
                <w:sz w:val="24"/>
                <w:szCs w:val="24"/>
              </w:rPr>
              <w:t xml:space="preserve"> and females</w:t>
            </w:r>
            <w:r w:rsidRPr="009A7CC1">
              <w:rPr>
                <w:rFonts w:ascii="Times New Roman" w:eastAsia="Times New Roman" w:hAnsi="Times New Roman" w:cs="Times New Roman"/>
                <w:color w:val="000000" w:themeColor="text1"/>
                <w:sz w:val="24"/>
                <w:szCs w:val="24"/>
              </w:rPr>
              <w:t>, American Indian</w:t>
            </w:r>
            <w:r>
              <w:rPr>
                <w:rFonts w:ascii="Times New Roman" w:eastAsia="Times New Roman" w:hAnsi="Times New Roman" w:cs="Times New Roman"/>
                <w:color w:val="000000" w:themeColor="text1"/>
                <w:sz w:val="24"/>
                <w:szCs w:val="24"/>
              </w:rPr>
              <w:t xml:space="preserve"> or</w:t>
            </w:r>
            <w:r w:rsidRPr="009A7CC1">
              <w:rPr>
                <w:rFonts w:ascii="Times New Roman" w:eastAsia="Times New Roman" w:hAnsi="Times New Roman" w:cs="Times New Roman"/>
                <w:color w:val="000000" w:themeColor="text1"/>
                <w:sz w:val="24"/>
                <w:szCs w:val="24"/>
              </w:rPr>
              <w:t xml:space="preserve"> Alaska Native males were above their respective OCLF rates. The Native Hawaiian or Pacific Islander males and females had no representation.</w:t>
            </w:r>
          </w:p>
          <w:p w14:paraId="52EB4850"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9A7CC1">
              <w:rPr>
                <w:i/>
                <w:iCs/>
              </w:rPr>
              <w:t>Data Source:  FEDSEP Table A6P</w:t>
            </w:r>
          </w:p>
          <w:p w14:paraId="2742050C" w14:textId="77777777" w:rsidR="008D0804" w:rsidRPr="009A7CC1" w:rsidRDefault="008D0804" w:rsidP="008D0804">
            <w:pPr>
              <w:spacing w:line="240" w:lineRule="auto"/>
              <w:rPr>
                <w:rFonts w:ascii="Times New Roman" w:eastAsia="Times New Roman" w:hAnsi="Times New Roman" w:cs="Times New Roman"/>
                <w:b/>
                <w:bCs/>
                <w:color w:val="000000" w:themeColor="text1"/>
                <w:sz w:val="24"/>
                <w:szCs w:val="24"/>
              </w:rPr>
            </w:pPr>
          </w:p>
          <w:p w14:paraId="2AC86AFD" w14:textId="77777777" w:rsidR="008D0804" w:rsidRPr="009A7CC1" w:rsidRDefault="008D0804" w:rsidP="001E6D08">
            <w:pPr>
              <w:spacing w:line="240" w:lineRule="auto"/>
              <w:ind w:left="1800"/>
              <w:rPr>
                <w:rFonts w:ascii="Times" w:eastAsia="Times New Roman" w:hAnsi="Times" w:cs="Times New Roman"/>
                <w:color w:val="4471C4"/>
                <w:sz w:val="20"/>
                <w:szCs w:val="20"/>
              </w:rPr>
            </w:pPr>
            <w:r w:rsidRPr="009A7CC1">
              <w:rPr>
                <w:rFonts w:ascii="Times New Roman" w:eastAsia="Times New Roman" w:hAnsi="Times New Roman" w:cs="Times New Roman"/>
                <w:color w:val="4471C4"/>
                <w:sz w:val="24"/>
                <w:szCs w:val="24"/>
              </w:rPr>
              <w:t>2. Persons with Disabilities and Persons with Targeted Disabilities</w:t>
            </w:r>
          </w:p>
          <w:p w14:paraId="65BD2647" w14:textId="77777777" w:rsidR="008D0804" w:rsidRPr="009A7CC1" w:rsidRDefault="008D0804" w:rsidP="001E6D08">
            <w:pPr>
              <w:spacing w:line="240" w:lineRule="auto"/>
              <w:ind w:left="1800"/>
              <w:rPr>
                <w:rFonts w:ascii="Times New Roman" w:eastAsia="Times New Roman" w:hAnsi="Times New Roman" w:cs="Times New Roman"/>
                <w:color w:val="000000" w:themeColor="text1"/>
                <w:sz w:val="24"/>
                <w:szCs w:val="24"/>
              </w:rPr>
            </w:pPr>
          </w:p>
          <w:p w14:paraId="24725EBE" w14:textId="77777777" w:rsidR="008D0804" w:rsidRPr="00B862C6"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2020, the </w:t>
            </w:r>
            <w:r w:rsidRPr="00B862C6">
              <w:rPr>
                <w:rFonts w:ascii="Times New Roman" w:eastAsia="Times New Roman" w:hAnsi="Times New Roman" w:cs="Times New Roman"/>
                <w:color w:val="000000" w:themeColor="text1"/>
                <w:sz w:val="24"/>
                <w:szCs w:val="24"/>
              </w:rPr>
              <w:t>participation rates in the Information Technology Management MCO for persons with disabilities was 9.4% and for persons with targeted disabilities was 0.3%.</w:t>
            </w:r>
          </w:p>
          <w:p w14:paraId="52A9568B" w14:textId="77777777" w:rsidR="008D0804" w:rsidRPr="00B862C6" w:rsidRDefault="008D0804" w:rsidP="001E6D08">
            <w:pPr>
              <w:spacing w:after="0" w:line="240" w:lineRule="auto"/>
              <w:ind w:left="1800"/>
              <w:rPr>
                <w:rFonts w:ascii="Times" w:eastAsia="Times New Roman" w:hAnsi="Times" w:cs="Times New Roman"/>
                <w:color w:val="FF0000"/>
                <w:sz w:val="20"/>
                <w:szCs w:val="20"/>
              </w:rPr>
            </w:pPr>
          </w:p>
          <w:p w14:paraId="456A0330"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B862C6">
              <w:rPr>
                <w:i/>
                <w:iCs/>
              </w:rPr>
              <w:t>Data Source:  FEDSEP Table B6P</w:t>
            </w:r>
          </w:p>
          <w:p w14:paraId="0F092979" w14:textId="77777777" w:rsidR="008D0804" w:rsidRPr="009A7CC1" w:rsidRDefault="008D0804" w:rsidP="008D0804">
            <w:pPr>
              <w:spacing w:line="240" w:lineRule="auto"/>
              <w:rPr>
                <w:rFonts w:ascii="Times" w:eastAsia="Times New Roman" w:hAnsi="Times" w:cs="Times New Roman"/>
                <w:color w:val="000000" w:themeColor="text1"/>
                <w:sz w:val="20"/>
                <w:szCs w:val="20"/>
              </w:rPr>
            </w:pPr>
          </w:p>
          <w:p w14:paraId="6D88C30C" w14:textId="77777777" w:rsidR="008D0804" w:rsidRPr="009A7CC1" w:rsidRDefault="008D0804" w:rsidP="008D0804">
            <w:pPr>
              <w:numPr>
                <w:ilvl w:val="0"/>
                <w:numId w:val="74"/>
              </w:numPr>
              <w:spacing w:beforeLines="1" w:before="2" w:after="0" w:line="240" w:lineRule="auto"/>
              <w:contextualSpacing/>
              <w:rPr>
                <w:rFonts w:eastAsiaTheme="minorEastAsia"/>
                <w:b/>
                <w:bCs/>
                <w:color w:val="000000" w:themeColor="text1"/>
                <w:sz w:val="24"/>
                <w:szCs w:val="24"/>
              </w:rPr>
            </w:pPr>
            <w:r w:rsidRPr="009A7CC1">
              <w:rPr>
                <w:rFonts w:ascii="Times New Roman" w:eastAsia="Times New Roman" w:hAnsi="Times New Roman" w:cs="Times New Roman"/>
                <w:b/>
                <w:bCs/>
                <w:color w:val="000000" w:themeColor="text1"/>
                <w:sz w:val="24"/>
                <w:szCs w:val="24"/>
              </w:rPr>
              <w:t>Nursing</w:t>
            </w:r>
            <w:r>
              <w:rPr>
                <w:rFonts w:ascii="Times New Roman" w:eastAsia="Times New Roman" w:hAnsi="Times New Roman" w:cs="Times New Roman"/>
                <w:b/>
                <w:bCs/>
                <w:color w:val="000000" w:themeColor="text1"/>
                <w:sz w:val="24"/>
                <w:szCs w:val="24"/>
              </w:rPr>
              <w:t xml:space="preserve"> </w:t>
            </w:r>
            <w:r w:rsidRPr="00B862C6">
              <w:rPr>
                <w:rFonts w:ascii="Times New Roman" w:eastAsia="Times New Roman" w:hAnsi="Times New Roman" w:cs="Times New Roman"/>
                <w:b/>
                <w:bCs/>
                <w:color w:val="000000" w:themeColor="text1"/>
                <w:sz w:val="24"/>
                <w:szCs w:val="24"/>
              </w:rPr>
              <w:t>(series 0610)</w:t>
            </w:r>
          </w:p>
          <w:p w14:paraId="32AF9720" w14:textId="77777777" w:rsidR="008D0804" w:rsidRDefault="008D0804" w:rsidP="008D0804">
            <w:pPr>
              <w:spacing w:line="240" w:lineRule="auto"/>
              <w:rPr>
                <w:rFonts w:ascii="Times New Roman" w:eastAsia="Times New Roman" w:hAnsi="Times New Roman" w:cs="Times New Roman"/>
                <w:color w:val="4471C4"/>
                <w:sz w:val="24"/>
                <w:szCs w:val="24"/>
              </w:rPr>
            </w:pPr>
          </w:p>
          <w:p w14:paraId="15457288" w14:textId="77777777" w:rsidR="008D0804" w:rsidRPr="00B862C6" w:rsidRDefault="008D0804" w:rsidP="001E6D08">
            <w:pPr>
              <w:spacing w:line="240" w:lineRule="auto"/>
              <w:ind w:left="1800"/>
            </w:pPr>
            <w:r w:rsidRPr="009A7CC1">
              <w:rPr>
                <w:rFonts w:ascii="Times New Roman" w:eastAsia="Times New Roman" w:hAnsi="Times New Roman" w:cs="Times New Roman"/>
                <w:color w:val="4471C4"/>
                <w:sz w:val="24"/>
                <w:szCs w:val="24"/>
              </w:rPr>
              <w:t>1. Ethnicity, Race, and Sex Indicators</w:t>
            </w:r>
            <w:r w:rsidRPr="009A7CC1">
              <w:rPr>
                <w:rFonts w:ascii="Times New Roman" w:eastAsia="Times New Roman" w:hAnsi="Times New Roman" w:cs="Times New Roman"/>
                <w:sz w:val="24"/>
                <w:szCs w:val="24"/>
              </w:rPr>
              <w:t xml:space="preserve"> </w:t>
            </w:r>
          </w:p>
          <w:p w14:paraId="24477EF5"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2020, the participation </w:t>
            </w:r>
            <w:r w:rsidRPr="00427AA4">
              <w:rPr>
                <w:rFonts w:ascii="Times New Roman" w:eastAsia="Times New Roman" w:hAnsi="Times New Roman" w:cs="Times New Roman"/>
                <w:color w:val="000000" w:themeColor="text1"/>
                <w:sz w:val="24"/>
                <w:szCs w:val="24"/>
              </w:rPr>
              <w:t>rates of Nursing (series 0610) males were below their respective Occupational CLFs (OCLF) as males comprised 7.8% of the MCO with an OCLF of 8.5%, and females were above their respective OCLF, as they comprised 92.2% of the MCO with an OCLF of 91.5%. Additionally, the participation rates of Hispanic or Latino females, White males, Native Hawaiian</w:t>
            </w:r>
            <w:r w:rsidRPr="009A7CC1">
              <w:rPr>
                <w:rFonts w:ascii="Times New Roman" w:eastAsia="Times New Roman" w:hAnsi="Times New Roman" w:cs="Times New Roman"/>
                <w:color w:val="000000" w:themeColor="text1"/>
                <w:sz w:val="24"/>
                <w:szCs w:val="24"/>
              </w:rPr>
              <w:t xml:space="preserve"> or </w:t>
            </w:r>
            <w:r>
              <w:rPr>
                <w:rFonts w:ascii="Times New Roman" w:eastAsia="Times New Roman" w:hAnsi="Times New Roman" w:cs="Times New Roman"/>
                <w:color w:val="000000" w:themeColor="text1"/>
                <w:sz w:val="24"/>
                <w:szCs w:val="24"/>
              </w:rPr>
              <w:t xml:space="preserve">Other </w:t>
            </w:r>
            <w:r w:rsidRPr="009A7CC1">
              <w:rPr>
                <w:rFonts w:ascii="Times New Roman" w:eastAsia="Times New Roman" w:hAnsi="Times New Roman" w:cs="Times New Roman"/>
                <w:color w:val="000000" w:themeColor="text1"/>
                <w:sz w:val="24"/>
                <w:szCs w:val="24"/>
              </w:rPr>
              <w:t>Pacific Islander males</w:t>
            </w:r>
            <w:r>
              <w:rPr>
                <w:rFonts w:ascii="Times New Roman" w:eastAsia="Times New Roman" w:hAnsi="Times New Roman" w:cs="Times New Roman"/>
                <w:color w:val="000000" w:themeColor="text1"/>
                <w:sz w:val="24"/>
                <w:szCs w:val="24"/>
              </w:rPr>
              <w:t xml:space="preserve">, </w:t>
            </w:r>
            <w:r w:rsidRPr="009A7CC1">
              <w:rPr>
                <w:rFonts w:ascii="Times New Roman" w:eastAsia="Times New Roman" w:hAnsi="Times New Roman" w:cs="Times New Roman"/>
                <w:color w:val="000000" w:themeColor="text1"/>
                <w:sz w:val="24"/>
                <w:szCs w:val="24"/>
              </w:rPr>
              <w:t xml:space="preserve">American Indian </w:t>
            </w:r>
            <w:r>
              <w:rPr>
                <w:rFonts w:ascii="Times New Roman" w:eastAsia="Times New Roman" w:hAnsi="Times New Roman" w:cs="Times New Roman"/>
                <w:color w:val="000000" w:themeColor="text1"/>
                <w:sz w:val="24"/>
                <w:szCs w:val="24"/>
              </w:rPr>
              <w:t>or</w:t>
            </w:r>
            <w:r w:rsidRPr="009A7CC1">
              <w:rPr>
                <w:rFonts w:ascii="Times New Roman" w:eastAsia="Times New Roman" w:hAnsi="Times New Roman" w:cs="Times New Roman"/>
                <w:color w:val="000000" w:themeColor="text1"/>
                <w:sz w:val="24"/>
                <w:szCs w:val="24"/>
              </w:rPr>
              <w:t xml:space="preserve"> Alaska Native males</w:t>
            </w:r>
            <w:r>
              <w:rPr>
                <w:rFonts w:ascii="Times New Roman" w:eastAsia="Times New Roman" w:hAnsi="Times New Roman" w:cs="Times New Roman"/>
                <w:color w:val="000000" w:themeColor="text1"/>
                <w:sz w:val="24"/>
                <w:szCs w:val="24"/>
              </w:rPr>
              <w:t xml:space="preserve">, </w:t>
            </w:r>
            <w:r w:rsidRPr="009A7CC1">
              <w:rPr>
                <w:rFonts w:ascii="Times New Roman" w:eastAsia="Times New Roman" w:hAnsi="Times New Roman" w:cs="Times New Roman"/>
                <w:color w:val="000000" w:themeColor="text1"/>
                <w:sz w:val="24"/>
                <w:szCs w:val="24"/>
              </w:rPr>
              <w:t>were below their respective OCLF rates. While the participation rates of</w:t>
            </w:r>
            <w:r>
              <w:rPr>
                <w:rFonts w:ascii="Times New Roman" w:eastAsia="Times New Roman" w:hAnsi="Times New Roman" w:cs="Times New Roman"/>
                <w:color w:val="000000" w:themeColor="text1"/>
                <w:sz w:val="24"/>
                <w:szCs w:val="24"/>
              </w:rPr>
              <w:t xml:space="preserve"> White females, </w:t>
            </w:r>
            <w:r w:rsidRPr="009A7CC1">
              <w:rPr>
                <w:rFonts w:ascii="Times New Roman" w:eastAsia="Times New Roman" w:hAnsi="Times New Roman" w:cs="Times New Roman"/>
                <w:color w:val="000000" w:themeColor="text1"/>
                <w:sz w:val="24"/>
                <w:szCs w:val="24"/>
              </w:rPr>
              <w:t xml:space="preserve">Black or African American </w:t>
            </w:r>
            <w:r>
              <w:rPr>
                <w:rFonts w:ascii="Times New Roman" w:eastAsia="Times New Roman" w:hAnsi="Times New Roman" w:cs="Times New Roman"/>
                <w:color w:val="000000" w:themeColor="text1"/>
                <w:sz w:val="24"/>
                <w:szCs w:val="24"/>
              </w:rPr>
              <w:t xml:space="preserve">males and </w:t>
            </w:r>
            <w:r w:rsidRPr="009A7CC1">
              <w:rPr>
                <w:rFonts w:ascii="Times New Roman" w:eastAsia="Times New Roman" w:hAnsi="Times New Roman" w:cs="Times New Roman"/>
                <w:color w:val="000000" w:themeColor="text1"/>
                <w:sz w:val="24"/>
                <w:szCs w:val="24"/>
              </w:rPr>
              <w:t xml:space="preserve">females, Asian </w:t>
            </w:r>
            <w:proofErr w:type="gramStart"/>
            <w:r>
              <w:rPr>
                <w:rFonts w:ascii="Times New Roman" w:eastAsia="Times New Roman" w:hAnsi="Times New Roman" w:cs="Times New Roman"/>
                <w:color w:val="000000" w:themeColor="text1"/>
                <w:sz w:val="24"/>
                <w:szCs w:val="24"/>
              </w:rPr>
              <w:t>males</w:t>
            </w:r>
            <w:proofErr w:type="gramEnd"/>
            <w:r>
              <w:rPr>
                <w:rFonts w:ascii="Times New Roman" w:eastAsia="Times New Roman" w:hAnsi="Times New Roman" w:cs="Times New Roman"/>
                <w:color w:val="000000" w:themeColor="text1"/>
                <w:sz w:val="24"/>
                <w:szCs w:val="24"/>
              </w:rPr>
              <w:t xml:space="preserve"> and </w:t>
            </w:r>
            <w:r w:rsidRPr="009A7CC1">
              <w:rPr>
                <w:rFonts w:ascii="Times New Roman" w:eastAsia="Times New Roman" w:hAnsi="Times New Roman" w:cs="Times New Roman"/>
                <w:color w:val="000000" w:themeColor="text1"/>
                <w:sz w:val="24"/>
                <w:szCs w:val="24"/>
              </w:rPr>
              <w:t>females</w:t>
            </w:r>
            <w:r>
              <w:rPr>
                <w:rFonts w:ascii="Times New Roman" w:eastAsia="Times New Roman" w:hAnsi="Times New Roman" w:cs="Times New Roman"/>
                <w:color w:val="000000" w:themeColor="text1"/>
                <w:sz w:val="24"/>
                <w:szCs w:val="24"/>
              </w:rPr>
              <w:t xml:space="preserve">, </w:t>
            </w:r>
            <w:r w:rsidRPr="009A7CC1">
              <w:rPr>
                <w:rFonts w:ascii="Times New Roman" w:eastAsia="Times New Roman" w:hAnsi="Times New Roman" w:cs="Times New Roman"/>
                <w:color w:val="000000" w:themeColor="text1"/>
                <w:sz w:val="24"/>
                <w:szCs w:val="24"/>
              </w:rPr>
              <w:t xml:space="preserve">Native Hawaiian or </w:t>
            </w:r>
            <w:r>
              <w:rPr>
                <w:rFonts w:ascii="Times New Roman" w:eastAsia="Times New Roman" w:hAnsi="Times New Roman" w:cs="Times New Roman"/>
                <w:color w:val="000000" w:themeColor="text1"/>
                <w:sz w:val="24"/>
                <w:szCs w:val="24"/>
              </w:rPr>
              <w:t xml:space="preserve">Other </w:t>
            </w:r>
            <w:r w:rsidRPr="009A7CC1">
              <w:rPr>
                <w:rFonts w:ascii="Times New Roman" w:eastAsia="Times New Roman" w:hAnsi="Times New Roman" w:cs="Times New Roman"/>
                <w:color w:val="000000" w:themeColor="text1"/>
                <w:sz w:val="24"/>
                <w:szCs w:val="24"/>
              </w:rPr>
              <w:t>Pacific Islander females</w:t>
            </w:r>
            <w:r>
              <w:rPr>
                <w:rFonts w:ascii="Times New Roman" w:eastAsia="Times New Roman" w:hAnsi="Times New Roman" w:cs="Times New Roman"/>
                <w:color w:val="000000" w:themeColor="text1"/>
                <w:sz w:val="24"/>
                <w:szCs w:val="24"/>
              </w:rPr>
              <w:t xml:space="preserve">, and </w:t>
            </w:r>
            <w:r w:rsidRPr="009A7CC1">
              <w:rPr>
                <w:rFonts w:ascii="Times New Roman" w:eastAsia="Times New Roman" w:hAnsi="Times New Roman" w:cs="Times New Roman"/>
                <w:color w:val="000000" w:themeColor="text1"/>
                <w:sz w:val="24"/>
                <w:szCs w:val="24"/>
              </w:rPr>
              <w:t xml:space="preserve">American Indian </w:t>
            </w:r>
            <w:r>
              <w:rPr>
                <w:rFonts w:ascii="Times New Roman" w:eastAsia="Times New Roman" w:hAnsi="Times New Roman" w:cs="Times New Roman"/>
                <w:color w:val="000000" w:themeColor="text1"/>
                <w:sz w:val="24"/>
                <w:szCs w:val="24"/>
              </w:rPr>
              <w:t>or</w:t>
            </w:r>
            <w:r w:rsidRPr="009A7CC1">
              <w:rPr>
                <w:rFonts w:ascii="Times New Roman" w:eastAsia="Times New Roman" w:hAnsi="Times New Roman" w:cs="Times New Roman"/>
                <w:color w:val="000000" w:themeColor="text1"/>
                <w:sz w:val="24"/>
                <w:szCs w:val="24"/>
              </w:rPr>
              <w:t xml:space="preserve"> Alaska Native </w:t>
            </w:r>
            <w:r>
              <w:rPr>
                <w:rFonts w:ascii="Times New Roman" w:eastAsia="Times New Roman" w:hAnsi="Times New Roman" w:cs="Times New Roman"/>
                <w:color w:val="000000" w:themeColor="text1"/>
                <w:sz w:val="24"/>
                <w:szCs w:val="24"/>
              </w:rPr>
              <w:t>fe</w:t>
            </w:r>
            <w:r w:rsidRPr="009A7CC1">
              <w:rPr>
                <w:rFonts w:ascii="Times New Roman" w:eastAsia="Times New Roman" w:hAnsi="Times New Roman" w:cs="Times New Roman"/>
                <w:color w:val="000000" w:themeColor="text1"/>
                <w:sz w:val="24"/>
                <w:szCs w:val="24"/>
              </w:rPr>
              <w:t xml:space="preserve">males were above their respective OCLF rates. </w:t>
            </w:r>
          </w:p>
          <w:p w14:paraId="65DE55A4"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9A7CC1">
              <w:rPr>
                <w:i/>
                <w:iCs/>
              </w:rPr>
              <w:t>Data Source:  FEDSEP Table A6P</w:t>
            </w:r>
          </w:p>
          <w:p w14:paraId="1D887036"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p>
          <w:p w14:paraId="16459638" w14:textId="77777777" w:rsidR="008D0804" w:rsidRPr="009A7CC1" w:rsidRDefault="008D0804" w:rsidP="001E6D08">
            <w:pPr>
              <w:spacing w:line="240" w:lineRule="auto"/>
              <w:ind w:left="1800"/>
              <w:rPr>
                <w:rFonts w:ascii="Times" w:eastAsia="Times New Roman" w:hAnsi="Times" w:cs="Times New Roman"/>
                <w:color w:val="4471C4"/>
                <w:sz w:val="20"/>
                <w:szCs w:val="20"/>
              </w:rPr>
            </w:pPr>
            <w:r w:rsidRPr="009A7CC1">
              <w:rPr>
                <w:rFonts w:ascii="Times New Roman" w:eastAsia="Times New Roman" w:hAnsi="Times New Roman" w:cs="Times New Roman"/>
                <w:color w:val="4471C4"/>
                <w:sz w:val="24"/>
                <w:szCs w:val="24"/>
              </w:rPr>
              <w:t>2. Persons with Disabilities and Persons with Targeted Disabilities</w:t>
            </w:r>
          </w:p>
          <w:p w14:paraId="06A0AA94"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 </w:t>
            </w:r>
          </w:p>
          <w:p w14:paraId="5CBCA723"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2020, the participation rates in the Nursing MCO for persons with disabilities </w:t>
            </w:r>
            <w:r w:rsidRPr="00203B3F">
              <w:rPr>
                <w:rFonts w:ascii="Times New Roman" w:eastAsia="Times New Roman" w:hAnsi="Times New Roman" w:cs="Times New Roman"/>
                <w:color w:val="000000" w:themeColor="text1"/>
                <w:sz w:val="24"/>
                <w:szCs w:val="24"/>
              </w:rPr>
              <w:t>was 0.0% and for persons with targeted disabilities was 0.0%.</w:t>
            </w:r>
          </w:p>
          <w:p w14:paraId="4C64CC78" w14:textId="77777777" w:rsidR="008D0804" w:rsidRPr="009A7CC1" w:rsidRDefault="008D0804" w:rsidP="008D0804">
            <w:pPr>
              <w:spacing w:after="0" w:line="240" w:lineRule="auto"/>
              <w:rPr>
                <w:rFonts w:ascii="Times" w:eastAsia="Times New Roman" w:hAnsi="Times" w:cs="Times New Roman"/>
                <w:color w:val="FF0000"/>
                <w:sz w:val="20"/>
                <w:szCs w:val="20"/>
              </w:rPr>
            </w:pPr>
          </w:p>
          <w:p w14:paraId="520500DE"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9A7CC1">
              <w:rPr>
                <w:i/>
                <w:iCs/>
              </w:rPr>
              <w:t>Data Source:  FEDSEP Table B6P</w:t>
            </w:r>
          </w:p>
          <w:p w14:paraId="24FF265B" w14:textId="77777777" w:rsidR="008D0804" w:rsidRPr="009A7CC1" w:rsidRDefault="008D0804" w:rsidP="008D0804">
            <w:pPr>
              <w:spacing w:line="240" w:lineRule="auto"/>
              <w:rPr>
                <w:rFonts w:ascii="Calibri" w:eastAsia="Calibri" w:hAnsi="Calibri" w:cs="Calibri"/>
                <w:color w:val="FF0000"/>
              </w:rPr>
            </w:pPr>
          </w:p>
          <w:p w14:paraId="6B6F4580" w14:textId="77777777" w:rsidR="008D0804" w:rsidRPr="009A7CC1" w:rsidRDefault="008D0804" w:rsidP="008D0804">
            <w:pPr>
              <w:numPr>
                <w:ilvl w:val="0"/>
                <w:numId w:val="74"/>
              </w:numPr>
              <w:spacing w:beforeLines="1" w:before="2" w:after="0" w:line="240" w:lineRule="auto"/>
              <w:contextualSpacing/>
              <w:rPr>
                <w:rFonts w:eastAsiaTheme="minorEastAsia"/>
                <w:b/>
                <w:bCs/>
                <w:color w:val="000000" w:themeColor="text1"/>
                <w:sz w:val="24"/>
                <w:szCs w:val="24"/>
              </w:rPr>
            </w:pPr>
            <w:r w:rsidRPr="00203B3F">
              <w:rPr>
                <w:rFonts w:ascii="Times New Roman" w:eastAsia="Times New Roman" w:hAnsi="Times New Roman" w:cs="Times New Roman"/>
                <w:b/>
                <w:bCs/>
                <w:color w:val="000000" w:themeColor="text1"/>
                <w:sz w:val="24"/>
                <w:szCs w:val="24"/>
              </w:rPr>
              <w:t>Management and Program Analysis (series 0343)</w:t>
            </w:r>
          </w:p>
          <w:p w14:paraId="26CA348A" w14:textId="3F2654AB" w:rsidR="008D0804" w:rsidRDefault="008D0804" w:rsidP="008D0804">
            <w:pPr>
              <w:spacing w:line="240" w:lineRule="auto"/>
              <w:rPr>
                <w:rFonts w:ascii="Times New Roman" w:eastAsia="Times New Roman" w:hAnsi="Times New Roman" w:cs="Times New Roman"/>
                <w:color w:val="4471C4"/>
                <w:sz w:val="24"/>
                <w:szCs w:val="24"/>
              </w:rPr>
            </w:pPr>
          </w:p>
          <w:p w14:paraId="364E617C" w14:textId="77777777" w:rsidR="008D0804" w:rsidRPr="00427AA4" w:rsidRDefault="008D0804" w:rsidP="001E6D08">
            <w:pPr>
              <w:spacing w:line="240" w:lineRule="auto"/>
              <w:ind w:left="1800"/>
            </w:pPr>
            <w:r w:rsidRPr="009A7CC1">
              <w:rPr>
                <w:rFonts w:ascii="Times New Roman" w:eastAsia="Times New Roman" w:hAnsi="Times New Roman" w:cs="Times New Roman"/>
                <w:color w:val="4471C4"/>
                <w:sz w:val="24"/>
                <w:szCs w:val="24"/>
              </w:rPr>
              <w:t>1. Ethnicity, Race, and Sex Indicators</w:t>
            </w:r>
            <w:r w:rsidRPr="009A7CC1">
              <w:rPr>
                <w:rFonts w:ascii="Times New Roman" w:eastAsia="Times New Roman" w:hAnsi="Times New Roman" w:cs="Times New Roman"/>
                <w:sz w:val="24"/>
                <w:szCs w:val="24"/>
              </w:rPr>
              <w:t xml:space="preserve"> </w:t>
            </w:r>
          </w:p>
          <w:p w14:paraId="77FE933B" w14:textId="77777777"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2020, the participation rates of </w:t>
            </w:r>
            <w:r w:rsidRPr="00203B3F">
              <w:rPr>
                <w:rFonts w:ascii="Times New Roman" w:eastAsia="Times New Roman" w:hAnsi="Times New Roman" w:cs="Times New Roman"/>
                <w:color w:val="000000" w:themeColor="text1"/>
                <w:sz w:val="24"/>
                <w:szCs w:val="24"/>
              </w:rPr>
              <w:t>Management and Program Analysis (series 0343)</w:t>
            </w:r>
            <w:r>
              <w:rPr>
                <w:rFonts w:ascii="Times New Roman" w:eastAsia="Times New Roman" w:hAnsi="Times New Roman" w:cs="Times New Roman"/>
                <w:color w:val="000000" w:themeColor="text1"/>
                <w:sz w:val="24"/>
                <w:szCs w:val="24"/>
              </w:rPr>
              <w:t xml:space="preserve"> </w:t>
            </w:r>
            <w:r w:rsidRPr="009A7CC1">
              <w:rPr>
                <w:rFonts w:ascii="Times New Roman" w:eastAsia="Times New Roman" w:hAnsi="Times New Roman" w:cs="Times New Roman"/>
                <w:color w:val="000000" w:themeColor="text1"/>
                <w:sz w:val="24"/>
                <w:szCs w:val="24"/>
              </w:rPr>
              <w:t xml:space="preserve">males </w:t>
            </w:r>
            <w:r w:rsidRPr="00427AA4">
              <w:rPr>
                <w:rFonts w:ascii="Times New Roman" w:eastAsia="Times New Roman" w:hAnsi="Times New Roman" w:cs="Times New Roman"/>
                <w:color w:val="000000" w:themeColor="text1"/>
                <w:sz w:val="24"/>
                <w:szCs w:val="24"/>
              </w:rPr>
              <w:t xml:space="preserve">were </w:t>
            </w:r>
            <w:r>
              <w:rPr>
                <w:rFonts w:ascii="Times New Roman" w:eastAsia="Times New Roman" w:hAnsi="Times New Roman" w:cs="Times New Roman"/>
                <w:color w:val="000000" w:themeColor="text1"/>
                <w:sz w:val="24"/>
                <w:szCs w:val="24"/>
              </w:rPr>
              <w:t>below</w:t>
            </w:r>
            <w:r w:rsidRPr="00427AA4">
              <w:rPr>
                <w:rFonts w:ascii="Times New Roman" w:eastAsia="Times New Roman" w:hAnsi="Times New Roman" w:cs="Times New Roman"/>
                <w:color w:val="000000" w:themeColor="text1"/>
                <w:sz w:val="24"/>
                <w:szCs w:val="24"/>
              </w:rPr>
              <w:t xml:space="preserve"> their respective Occupational CLFs (OCLF) as males comprised </w:t>
            </w:r>
            <w:r>
              <w:rPr>
                <w:rFonts w:ascii="Times New Roman" w:eastAsia="Times New Roman" w:hAnsi="Times New Roman" w:cs="Times New Roman"/>
                <w:color w:val="000000" w:themeColor="text1"/>
                <w:sz w:val="24"/>
                <w:szCs w:val="24"/>
              </w:rPr>
              <w:t>24</w:t>
            </w:r>
            <w:r w:rsidRPr="00427AA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r w:rsidRPr="00427AA4">
              <w:rPr>
                <w:rFonts w:ascii="Times New Roman" w:eastAsia="Times New Roman" w:hAnsi="Times New Roman" w:cs="Times New Roman"/>
                <w:color w:val="000000" w:themeColor="text1"/>
                <w:sz w:val="24"/>
                <w:szCs w:val="24"/>
              </w:rPr>
              <w:t xml:space="preserve">% of the MCO with an OCLF of </w:t>
            </w:r>
            <w:r>
              <w:rPr>
                <w:rFonts w:ascii="Times New Roman" w:eastAsia="Times New Roman" w:hAnsi="Times New Roman" w:cs="Times New Roman"/>
                <w:color w:val="000000" w:themeColor="text1"/>
                <w:sz w:val="24"/>
                <w:szCs w:val="24"/>
              </w:rPr>
              <w:t>58</w:t>
            </w:r>
            <w:r w:rsidRPr="00427AA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4</w:t>
            </w:r>
            <w:r w:rsidRPr="00427AA4">
              <w:rPr>
                <w:rFonts w:ascii="Times New Roman" w:eastAsia="Times New Roman" w:hAnsi="Times New Roman" w:cs="Times New Roman"/>
                <w:color w:val="000000" w:themeColor="text1"/>
                <w:sz w:val="24"/>
                <w:szCs w:val="24"/>
              </w:rPr>
              <w:t xml:space="preserve">%, and females comprised </w:t>
            </w:r>
            <w:r>
              <w:rPr>
                <w:rFonts w:ascii="Times New Roman" w:eastAsia="Times New Roman" w:hAnsi="Times New Roman" w:cs="Times New Roman"/>
                <w:color w:val="000000" w:themeColor="text1"/>
                <w:sz w:val="24"/>
                <w:szCs w:val="24"/>
              </w:rPr>
              <w:t>75</w:t>
            </w:r>
            <w:r w:rsidRPr="00427AA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4</w:t>
            </w:r>
            <w:r w:rsidRPr="00427AA4">
              <w:rPr>
                <w:rFonts w:ascii="Times New Roman" w:eastAsia="Times New Roman" w:hAnsi="Times New Roman" w:cs="Times New Roman"/>
                <w:color w:val="000000" w:themeColor="text1"/>
                <w:sz w:val="24"/>
                <w:szCs w:val="24"/>
              </w:rPr>
              <w:t xml:space="preserve">% of the MCO with an OCLF of </w:t>
            </w:r>
            <w:r>
              <w:rPr>
                <w:rFonts w:ascii="Times New Roman" w:eastAsia="Times New Roman" w:hAnsi="Times New Roman" w:cs="Times New Roman"/>
                <w:color w:val="000000" w:themeColor="text1"/>
                <w:sz w:val="24"/>
                <w:szCs w:val="24"/>
              </w:rPr>
              <w:t>41</w:t>
            </w:r>
            <w:r w:rsidRPr="00427AA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r w:rsidRPr="00427AA4">
              <w:rPr>
                <w:rFonts w:ascii="Times New Roman" w:eastAsia="Times New Roman" w:hAnsi="Times New Roman" w:cs="Times New Roman"/>
                <w:color w:val="000000" w:themeColor="text1"/>
                <w:sz w:val="24"/>
                <w:szCs w:val="24"/>
              </w:rPr>
              <w:t xml:space="preserve">% and were </w:t>
            </w:r>
            <w:r>
              <w:rPr>
                <w:rFonts w:ascii="Times New Roman" w:eastAsia="Times New Roman" w:hAnsi="Times New Roman" w:cs="Times New Roman"/>
                <w:color w:val="000000" w:themeColor="text1"/>
                <w:sz w:val="24"/>
                <w:szCs w:val="24"/>
              </w:rPr>
              <w:t>above</w:t>
            </w:r>
            <w:r w:rsidRPr="00427AA4">
              <w:rPr>
                <w:rFonts w:ascii="Times New Roman" w:eastAsia="Times New Roman" w:hAnsi="Times New Roman" w:cs="Times New Roman"/>
                <w:color w:val="000000" w:themeColor="text1"/>
                <w:sz w:val="24"/>
                <w:szCs w:val="24"/>
              </w:rPr>
              <w:t xml:space="preserve"> their respective OCLF. Additionally, the participation rates of Hispanic or Latino males, White males, Asian males, American Indian</w:t>
            </w:r>
            <w:r>
              <w:rPr>
                <w:rFonts w:ascii="Times New Roman" w:eastAsia="Times New Roman" w:hAnsi="Times New Roman" w:cs="Times New Roman"/>
                <w:color w:val="000000" w:themeColor="text1"/>
                <w:sz w:val="24"/>
                <w:szCs w:val="24"/>
              </w:rPr>
              <w:t xml:space="preserve"> or</w:t>
            </w:r>
            <w:r w:rsidRPr="00427AA4">
              <w:rPr>
                <w:rFonts w:ascii="Times New Roman" w:eastAsia="Times New Roman" w:hAnsi="Times New Roman" w:cs="Times New Roman"/>
                <w:color w:val="000000" w:themeColor="text1"/>
                <w:sz w:val="24"/>
                <w:szCs w:val="24"/>
              </w:rPr>
              <w:t xml:space="preserve"> Alaskan Native males</w:t>
            </w:r>
            <w:r>
              <w:rPr>
                <w:rFonts w:ascii="Times New Roman" w:eastAsia="Times New Roman" w:hAnsi="Times New Roman" w:cs="Times New Roman"/>
                <w:color w:val="000000" w:themeColor="text1"/>
                <w:sz w:val="24"/>
                <w:szCs w:val="24"/>
              </w:rPr>
              <w:t xml:space="preserve">, </w:t>
            </w:r>
            <w:r w:rsidRPr="00427AA4">
              <w:rPr>
                <w:rFonts w:ascii="Times New Roman" w:eastAsia="Times New Roman" w:hAnsi="Times New Roman" w:cs="Times New Roman"/>
                <w:color w:val="000000" w:themeColor="text1"/>
                <w:sz w:val="24"/>
                <w:szCs w:val="24"/>
              </w:rPr>
              <w:t xml:space="preserve">were below their respective OCLF rates. While the </w:t>
            </w:r>
            <w:r w:rsidRPr="00427AA4">
              <w:rPr>
                <w:rFonts w:ascii="Times New Roman" w:eastAsia="Times New Roman" w:hAnsi="Times New Roman" w:cs="Times New Roman"/>
                <w:color w:val="000000" w:themeColor="text1"/>
                <w:sz w:val="24"/>
                <w:szCs w:val="24"/>
              </w:rPr>
              <w:lastRenderedPageBreak/>
              <w:t>participation</w:t>
            </w:r>
            <w:r w:rsidRPr="009A7CC1">
              <w:rPr>
                <w:rFonts w:ascii="Times New Roman" w:eastAsia="Times New Roman" w:hAnsi="Times New Roman" w:cs="Times New Roman"/>
                <w:color w:val="000000" w:themeColor="text1"/>
                <w:sz w:val="24"/>
                <w:szCs w:val="24"/>
              </w:rPr>
              <w:t xml:space="preserve"> rates of </w:t>
            </w:r>
            <w:r w:rsidRPr="00427AA4">
              <w:rPr>
                <w:rFonts w:ascii="Times New Roman" w:eastAsia="Times New Roman" w:hAnsi="Times New Roman" w:cs="Times New Roman"/>
                <w:color w:val="000000" w:themeColor="text1"/>
                <w:sz w:val="24"/>
                <w:szCs w:val="24"/>
              </w:rPr>
              <w:t xml:space="preserve">Hispanic or Latino </w:t>
            </w:r>
            <w:r>
              <w:rPr>
                <w:rFonts w:ascii="Times New Roman" w:eastAsia="Times New Roman" w:hAnsi="Times New Roman" w:cs="Times New Roman"/>
                <w:color w:val="000000" w:themeColor="text1"/>
                <w:sz w:val="24"/>
                <w:szCs w:val="24"/>
              </w:rPr>
              <w:t>fe</w:t>
            </w:r>
            <w:r w:rsidRPr="00427AA4">
              <w:rPr>
                <w:rFonts w:ascii="Times New Roman" w:eastAsia="Times New Roman" w:hAnsi="Times New Roman" w:cs="Times New Roman"/>
                <w:color w:val="000000" w:themeColor="text1"/>
                <w:sz w:val="24"/>
                <w:szCs w:val="24"/>
              </w:rPr>
              <w:t>males</w:t>
            </w:r>
            <w:r>
              <w:rPr>
                <w:rFonts w:ascii="Times New Roman" w:eastAsia="Times New Roman" w:hAnsi="Times New Roman" w:cs="Times New Roman"/>
                <w:color w:val="000000" w:themeColor="text1"/>
                <w:sz w:val="24"/>
                <w:szCs w:val="24"/>
              </w:rPr>
              <w:t>,</w:t>
            </w:r>
            <w:r w:rsidRPr="009A7CC1">
              <w:rPr>
                <w:rFonts w:ascii="Times New Roman" w:eastAsia="Times New Roman" w:hAnsi="Times New Roman" w:cs="Times New Roman"/>
                <w:color w:val="000000" w:themeColor="text1"/>
                <w:sz w:val="24"/>
                <w:szCs w:val="24"/>
              </w:rPr>
              <w:t xml:space="preserve"> </w:t>
            </w:r>
            <w:r w:rsidRPr="00427AA4">
              <w:rPr>
                <w:rFonts w:ascii="Times New Roman" w:eastAsia="Times New Roman" w:hAnsi="Times New Roman" w:cs="Times New Roman"/>
                <w:color w:val="000000" w:themeColor="text1"/>
                <w:sz w:val="24"/>
                <w:szCs w:val="24"/>
              </w:rPr>
              <w:t xml:space="preserve">White </w:t>
            </w:r>
            <w:r>
              <w:rPr>
                <w:rFonts w:ascii="Times New Roman" w:eastAsia="Times New Roman" w:hAnsi="Times New Roman" w:cs="Times New Roman"/>
                <w:color w:val="000000" w:themeColor="text1"/>
                <w:sz w:val="24"/>
                <w:szCs w:val="24"/>
              </w:rPr>
              <w:t>fe</w:t>
            </w:r>
            <w:r w:rsidRPr="00427AA4">
              <w:rPr>
                <w:rFonts w:ascii="Times New Roman" w:eastAsia="Times New Roman" w:hAnsi="Times New Roman" w:cs="Times New Roman"/>
                <w:color w:val="000000" w:themeColor="text1"/>
                <w:sz w:val="24"/>
                <w:szCs w:val="24"/>
              </w:rPr>
              <w:t xml:space="preserve">males, </w:t>
            </w:r>
            <w:r w:rsidRPr="009A7CC1">
              <w:rPr>
                <w:rFonts w:ascii="Times New Roman" w:eastAsia="Times New Roman" w:hAnsi="Times New Roman" w:cs="Times New Roman"/>
                <w:color w:val="000000" w:themeColor="text1"/>
                <w:sz w:val="24"/>
                <w:szCs w:val="24"/>
              </w:rPr>
              <w:t xml:space="preserve">Black or African American males and females, </w:t>
            </w:r>
            <w:r w:rsidRPr="00427AA4">
              <w:rPr>
                <w:rFonts w:ascii="Times New Roman" w:eastAsia="Times New Roman" w:hAnsi="Times New Roman" w:cs="Times New Roman"/>
                <w:color w:val="000000" w:themeColor="text1"/>
                <w:sz w:val="24"/>
                <w:szCs w:val="24"/>
              </w:rPr>
              <w:t xml:space="preserve">Asian </w:t>
            </w:r>
            <w:r>
              <w:rPr>
                <w:rFonts w:ascii="Times New Roman" w:eastAsia="Times New Roman" w:hAnsi="Times New Roman" w:cs="Times New Roman"/>
                <w:color w:val="000000" w:themeColor="text1"/>
                <w:sz w:val="24"/>
                <w:szCs w:val="24"/>
              </w:rPr>
              <w:t>fe</w:t>
            </w:r>
            <w:r w:rsidRPr="00427AA4">
              <w:rPr>
                <w:rFonts w:ascii="Times New Roman" w:eastAsia="Times New Roman" w:hAnsi="Times New Roman" w:cs="Times New Roman"/>
                <w:color w:val="000000" w:themeColor="text1"/>
                <w:sz w:val="24"/>
                <w:szCs w:val="24"/>
              </w:rPr>
              <w:t>males, American Indian</w:t>
            </w:r>
            <w:r>
              <w:rPr>
                <w:rFonts w:ascii="Times New Roman" w:eastAsia="Times New Roman" w:hAnsi="Times New Roman" w:cs="Times New Roman"/>
                <w:color w:val="000000" w:themeColor="text1"/>
                <w:sz w:val="24"/>
                <w:szCs w:val="24"/>
              </w:rPr>
              <w:t xml:space="preserve"> or</w:t>
            </w:r>
            <w:r w:rsidRPr="00427AA4">
              <w:rPr>
                <w:rFonts w:ascii="Times New Roman" w:eastAsia="Times New Roman" w:hAnsi="Times New Roman" w:cs="Times New Roman"/>
                <w:color w:val="000000" w:themeColor="text1"/>
                <w:sz w:val="24"/>
                <w:szCs w:val="24"/>
              </w:rPr>
              <w:t xml:space="preserve"> Alaskan Native </w:t>
            </w:r>
            <w:r>
              <w:rPr>
                <w:rFonts w:ascii="Times New Roman" w:eastAsia="Times New Roman" w:hAnsi="Times New Roman" w:cs="Times New Roman"/>
                <w:color w:val="000000" w:themeColor="text1"/>
                <w:sz w:val="24"/>
                <w:szCs w:val="24"/>
              </w:rPr>
              <w:t>fe</w:t>
            </w:r>
            <w:r w:rsidRPr="00427AA4">
              <w:rPr>
                <w:rFonts w:ascii="Times New Roman" w:eastAsia="Times New Roman" w:hAnsi="Times New Roman" w:cs="Times New Roman"/>
                <w:color w:val="000000" w:themeColor="text1"/>
                <w:sz w:val="24"/>
                <w:szCs w:val="24"/>
              </w:rPr>
              <w:t>males</w:t>
            </w:r>
            <w:r>
              <w:rPr>
                <w:rFonts w:ascii="Times New Roman" w:eastAsia="Times New Roman" w:hAnsi="Times New Roman" w:cs="Times New Roman"/>
                <w:color w:val="000000" w:themeColor="text1"/>
                <w:sz w:val="24"/>
                <w:szCs w:val="24"/>
              </w:rPr>
              <w:t xml:space="preserve">, </w:t>
            </w:r>
            <w:r w:rsidRPr="009A7CC1">
              <w:rPr>
                <w:rFonts w:ascii="Times New Roman" w:eastAsia="Times New Roman" w:hAnsi="Times New Roman" w:cs="Times New Roman"/>
                <w:color w:val="000000" w:themeColor="text1"/>
                <w:sz w:val="24"/>
                <w:szCs w:val="24"/>
              </w:rPr>
              <w:t xml:space="preserve">were above their respective OCLF rates. </w:t>
            </w:r>
          </w:p>
          <w:p w14:paraId="7C633FAE" w14:textId="77777777" w:rsidR="008D0804" w:rsidRPr="009A7CC1" w:rsidRDefault="008D0804" w:rsidP="001E6D08">
            <w:pPr>
              <w:spacing w:after="0" w:line="240" w:lineRule="auto"/>
              <w:ind w:left="1800"/>
              <w:rPr>
                <w:rFonts w:ascii="Times" w:eastAsia="Times New Roman" w:hAnsi="Times" w:cs="Times New Roman"/>
                <w:i/>
                <w:iCs/>
                <w:sz w:val="20"/>
                <w:szCs w:val="20"/>
              </w:rPr>
            </w:pPr>
          </w:p>
          <w:p w14:paraId="068F0328" w14:textId="77777777" w:rsidR="008D0804" w:rsidRPr="009A7CC1" w:rsidRDefault="008D0804" w:rsidP="001E6D08">
            <w:pPr>
              <w:spacing w:after="0" w:line="240" w:lineRule="auto"/>
              <w:ind w:left="1800"/>
              <w:rPr>
                <w:rFonts w:ascii="Times" w:eastAsia="Times New Roman" w:hAnsi="Times" w:cs="Times New Roman"/>
                <w:i/>
                <w:iCs/>
                <w:sz w:val="20"/>
                <w:szCs w:val="20"/>
              </w:rPr>
            </w:pPr>
            <w:r w:rsidRPr="009A7CC1">
              <w:rPr>
                <w:i/>
                <w:iCs/>
              </w:rPr>
              <w:t>Data Source:  FEDSEP Table A6P</w:t>
            </w:r>
          </w:p>
          <w:p w14:paraId="4557C2E0" w14:textId="77777777" w:rsidR="006A73C2" w:rsidRPr="009A7CC1" w:rsidRDefault="006A73C2" w:rsidP="008D0804">
            <w:pPr>
              <w:spacing w:line="240" w:lineRule="auto"/>
              <w:rPr>
                <w:rFonts w:ascii="Times New Roman" w:eastAsia="Times New Roman" w:hAnsi="Times New Roman" w:cs="Times New Roman"/>
                <w:b/>
                <w:bCs/>
                <w:color w:val="000000" w:themeColor="text1"/>
                <w:sz w:val="24"/>
                <w:szCs w:val="24"/>
              </w:rPr>
            </w:pPr>
          </w:p>
          <w:p w14:paraId="2DDB7963" w14:textId="77777777" w:rsidR="008D0804" w:rsidRPr="009A7CC1" w:rsidRDefault="008D0804" w:rsidP="001E6D08">
            <w:pPr>
              <w:spacing w:line="240" w:lineRule="auto"/>
              <w:ind w:left="1800"/>
              <w:rPr>
                <w:rFonts w:ascii="Times New Roman" w:eastAsia="Times New Roman" w:hAnsi="Times New Roman" w:cs="Times New Roman"/>
                <w:color w:val="000000" w:themeColor="text1"/>
                <w:sz w:val="24"/>
                <w:szCs w:val="24"/>
              </w:rPr>
            </w:pPr>
            <w:r w:rsidRPr="009A7CC1">
              <w:rPr>
                <w:rFonts w:ascii="Times New Roman" w:eastAsia="Times New Roman" w:hAnsi="Times New Roman" w:cs="Times New Roman"/>
                <w:color w:val="4471C4"/>
                <w:sz w:val="24"/>
                <w:szCs w:val="24"/>
              </w:rPr>
              <w:t>2. Persons with Disabilities and Persons with Targeted Disabilities</w:t>
            </w:r>
          </w:p>
          <w:p w14:paraId="57CC8808" w14:textId="72A219E2" w:rsidR="008D0804" w:rsidRPr="009A7CC1" w:rsidRDefault="008D0804" w:rsidP="001E6D08">
            <w:pPr>
              <w:spacing w:line="240" w:lineRule="auto"/>
              <w:ind w:left="1800"/>
              <w:rPr>
                <w:rFonts w:ascii="Times" w:eastAsia="Times New Roman" w:hAnsi="Times" w:cs="Times New Roman"/>
                <w:color w:val="000000" w:themeColor="text1"/>
                <w:sz w:val="20"/>
                <w:szCs w:val="20"/>
              </w:rPr>
            </w:pPr>
            <w:r w:rsidRPr="009A7CC1">
              <w:rPr>
                <w:rFonts w:ascii="Times New Roman" w:eastAsia="Times New Roman" w:hAnsi="Times New Roman" w:cs="Times New Roman"/>
                <w:color w:val="000000" w:themeColor="text1"/>
                <w:sz w:val="24"/>
                <w:szCs w:val="24"/>
              </w:rPr>
              <w:t xml:space="preserve">In FY </w:t>
            </w:r>
            <w:r w:rsidRPr="00427AA4">
              <w:rPr>
                <w:rFonts w:ascii="Times New Roman" w:eastAsia="Times New Roman" w:hAnsi="Times New Roman" w:cs="Times New Roman"/>
                <w:color w:val="000000" w:themeColor="text1"/>
                <w:sz w:val="24"/>
                <w:szCs w:val="24"/>
              </w:rPr>
              <w:t>2020, the participation rates in the M</w:t>
            </w:r>
            <w:r>
              <w:rPr>
                <w:rFonts w:ascii="Times New Roman" w:eastAsia="Times New Roman" w:hAnsi="Times New Roman" w:cs="Times New Roman"/>
                <w:color w:val="000000" w:themeColor="text1"/>
                <w:sz w:val="24"/>
                <w:szCs w:val="24"/>
              </w:rPr>
              <w:t>anagement and Program Analysis</w:t>
            </w:r>
            <w:r w:rsidRPr="00427AA4">
              <w:rPr>
                <w:rFonts w:ascii="Times New Roman" w:eastAsia="Times New Roman" w:hAnsi="Times New Roman" w:cs="Times New Roman"/>
                <w:color w:val="000000" w:themeColor="text1"/>
                <w:sz w:val="24"/>
                <w:szCs w:val="24"/>
              </w:rPr>
              <w:t xml:space="preserve"> MCO for persons with disabilities was 1</w:t>
            </w:r>
            <w:r w:rsidR="006A73C2">
              <w:rPr>
                <w:rFonts w:ascii="Times New Roman" w:eastAsia="Times New Roman" w:hAnsi="Times New Roman" w:cs="Times New Roman"/>
                <w:color w:val="000000" w:themeColor="text1"/>
                <w:sz w:val="24"/>
                <w:szCs w:val="24"/>
              </w:rPr>
              <w:t>2</w:t>
            </w:r>
            <w:r w:rsidRPr="00427AA4">
              <w:rPr>
                <w:rFonts w:ascii="Times New Roman" w:eastAsia="Times New Roman" w:hAnsi="Times New Roman" w:cs="Times New Roman"/>
                <w:color w:val="000000" w:themeColor="text1"/>
                <w:sz w:val="24"/>
                <w:szCs w:val="24"/>
              </w:rPr>
              <w:t>.</w:t>
            </w:r>
            <w:r w:rsidR="006A73C2">
              <w:rPr>
                <w:rFonts w:ascii="Times New Roman" w:eastAsia="Times New Roman" w:hAnsi="Times New Roman" w:cs="Times New Roman"/>
                <w:color w:val="000000" w:themeColor="text1"/>
                <w:sz w:val="24"/>
                <w:szCs w:val="24"/>
              </w:rPr>
              <w:t>0</w:t>
            </w:r>
            <w:r w:rsidRPr="00427AA4">
              <w:rPr>
                <w:rFonts w:ascii="Times New Roman" w:eastAsia="Times New Roman" w:hAnsi="Times New Roman" w:cs="Times New Roman"/>
                <w:color w:val="000000" w:themeColor="text1"/>
                <w:sz w:val="24"/>
                <w:szCs w:val="24"/>
              </w:rPr>
              <w:t xml:space="preserve">% and for persons with targeted disabilities was </w:t>
            </w:r>
            <w:r w:rsidR="006A73C2">
              <w:rPr>
                <w:rFonts w:ascii="Times New Roman" w:eastAsia="Times New Roman" w:hAnsi="Times New Roman" w:cs="Times New Roman"/>
                <w:color w:val="000000" w:themeColor="text1"/>
                <w:sz w:val="24"/>
                <w:szCs w:val="24"/>
              </w:rPr>
              <w:t>1.2</w:t>
            </w:r>
            <w:r w:rsidRPr="00427AA4">
              <w:rPr>
                <w:rFonts w:ascii="Times New Roman" w:eastAsia="Times New Roman" w:hAnsi="Times New Roman" w:cs="Times New Roman"/>
                <w:color w:val="000000" w:themeColor="text1"/>
                <w:sz w:val="24"/>
                <w:szCs w:val="24"/>
              </w:rPr>
              <w:t>%.</w:t>
            </w:r>
          </w:p>
          <w:p w14:paraId="5C8B762B" w14:textId="77777777" w:rsidR="008D0804" w:rsidRPr="009A7CC1" w:rsidRDefault="008D0804" w:rsidP="001E6D08">
            <w:pPr>
              <w:spacing w:after="0" w:line="240" w:lineRule="auto"/>
              <w:ind w:left="1800"/>
              <w:rPr>
                <w:rFonts w:ascii="Times" w:eastAsia="Times New Roman" w:hAnsi="Times" w:cs="Times New Roman"/>
                <w:color w:val="FF0000"/>
                <w:sz w:val="20"/>
                <w:szCs w:val="20"/>
              </w:rPr>
            </w:pPr>
          </w:p>
          <w:p w14:paraId="460BE9FE" w14:textId="18ED5A73" w:rsidR="004D06FA" w:rsidRPr="001E6D08" w:rsidRDefault="008D0804" w:rsidP="001E6D08">
            <w:pPr>
              <w:spacing w:after="0" w:line="240" w:lineRule="auto"/>
              <w:ind w:left="1800"/>
              <w:rPr>
                <w:rFonts w:ascii="Times" w:eastAsia="Times New Roman" w:hAnsi="Times" w:cs="Times New Roman"/>
                <w:i/>
                <w:iCs/>
                <w:sz w:val="20"/>
                <w:szCs w:val="20"/>
              </w:rPr>
            </w:pPr>
            <w:r w:rsidRPr="009A7CC1">
              <w:rPr>
                <w:i/>
                <w:iCs/>
              </w:rPr>
              <w:t>Data Source:  FEDSEP Table B6P</w:t>
            </w:r>
          </w:p>
          <w:p w14:paraId="1DF43067" w14:textId="713FF51E" w:rsidR="0BBBA852" w:rsidRDefault="0BBBA852" w:rsidP="008D0804">
            <w:pPr>
              <w:pStyle w:val="NoSpacing"/>
              <w:rPr>
                <w:rFonts w:ascii="Times New Roman" w:eastAsia="Times New Roman" w:hAnsi="Times New Roman" w:cs="Times New Roman"/>
                <w:sz w:val="24"/>
                <w:szCs w:val="24"/>
              </w:rPr>
            </w:pPr>
          </w:p>
        </w:tc>
      </w:tr>
    </w:tbl>
    <w:p w14:paraId="3482F888" w14:textId="383BF720" w:rsidR="0BBBA852" w:rsidRDefault="0BBBA852" w:rsidP="00AB0895">
      <w:pPr>
        <w:spacing w:line="240" w:lineRule="auto"/>
      </w:pPr>
    </w:p>
    <w:p w14:paraId="2A5AE35F" w14:textId="324144B1" w:rsidR="0BBBA852" w:rsidRDefault="0BBBA852" w:rsidP="00BB2A1C">
      <w:pPr>
        <w:spacing w:beforeLines="1" w:before="2" w:afterLines="1" w:after="2" w:line="240" w:lineRule="auto"/>
        <w:outlineLvl w:val="2"/>
        <w:rPr>
          <w:rFonts w:ascii="Arial" w:eastAsia="Times New Roman" w:hAnsi="Arial" w:cs="Arial"/>
          <w:b/>
          <w:bCs/>
          <w:sz w:val="24"/>
          <w:szCs w:val="24"/>
        </w:rPr>
      </w:pPr>
    </w:p>
    <w:p w14:paraId="5D9AB954" w14:textId="59D4D6FD" w:rsidR="002D7500" w:rsidRPr="00C76D34" w:rsidRDefault="002D7500" w:rsidP="00BB2A1C">
      <w:pPr>
        <w:spacing w:beforeLines="1" w:before="2" w:afterLines="1" w:after="2" w:line="240" w:lineRule="auto"/>
        <w:outlineLvl w:val="2"/>
        <w:rPr>
          <w:rFonts w:ascii="Arial" w:eastAsia="Times New Roman" w:hAnsi="Arial" w:cs="Arial"/>
          <w:b/>
          <w:sz w:val="24"/>
          <w:szCs w:val="24"/>
        </w:rPr>
      </w:pPr>
      <w:r w:rsidRPr="00C76D34">
        <w:rPr>
          <w:rFonts w:ascii="Arial" w:eastAsia="Times New Roman" w:hAnsi="Arial" w:cs="Arial"/>
          <w:b/>
          <w:sz w:val="24"/>
          <w:szCs w:val="24"/>
        </w:rPr>
        <w:t>Part E.4 – Executive Summary: Accomplishments</w:t>
      </w:r>
      <w:bookmarkStart w:id="14" w:name="$id2737970"/>
      <w:r w:rsidRPr="00C76D34">
        <w:rPr>
          <w:rFonts w:ascii="Arial" w:eastAsia="Times New Roman" w:hAnsi="Arial" w:cs="Arial"/>
          <w:b/>
          <w:sz w:val="24"/>
          <w:szCs w:val="24"/>
        </w:rPr>
        <w:t> </w:t>
      </w:r>
      <w:bookmarkEnd w:id="14"/>
      <w:r w:rsidRPr="00C76D34">
        <w:rPr>
          <w:rFonts w:ascii="Arial" w:eastAsia="Times New Roman" w:hAnsi="Arial" w:cs="Arial"/>
          <w:b/>
          <w:sz w:val="24"/>
          <w:szCs w:val="24"/>
        </w:rPr>
        <w:t xml:space="preserve"> </w:t>
      </w:r>
    </w:p>
    <w:tbl>
      <w:tblPr>
        <w:tblStyle w:val="TableGrid"/>
        <w:tblW w:w="0" w:type="auto"/>
        <w:tblLook w:val="04A0" w:firstRow="1" w:lastRow="0" w:firstColumn="1" w:lastColumn="0" w:noHBand="0" w:noVBand="1"/>
      </w:tblPr>
      <w:tblGrid>
        <w:gridCol w:w="9350"/>
      </w:tblGrid>
      <w:tr w:rsidR="002D7500" w:rsidRPr="0057169B" w14:paraId="1F22A411" w14:textId="77777777" w:rsidTr="0BBBA852">
        <w:tc>
          <w:tcPr>
            <w:tcW w:w="9350" w:type="dxa"/>
          </w:tcPr>
          <w:p w14:paraId="2B79E91D" w14:textId="6D30F0B3" w:rsidR="00FB5B12" w:rsidRPr="0057169B" w:rsidRDefault="00FB5B12" w:rsidP="00FB5B12">
            <w:pPr>
              <w:pStyle w:val="Heading1"/>
              <w:spacing w:before="2" w:after="2"/>
              <w:outlineLvl w:val="0"/>
              <w:rPr>
                <w:rFonts w:eastAsia="Calibri"/>
              </w:rPr>
            </w:pPr>
            <w:r w:rsidRPr="0BBBA852">
              <w:rPr>
                <w:rFonts w:eastAsia="Calibri"/>
              </w:rPr>
              <w:t xml:space="preserve">FY 2020 MD-715 </w:t>
            </w:r>
            <w:r>
              <w:rPr>
                <w:rFonts w:eastAsia="Calibri"/>
              </w:rPr>
              <w:t>NIH-wide</w:t>
            </w:r>
            <w:r w:rsidRPr="0BBBA852">
              <w:rPr>
                <w:rFonts w:eastAsia="Calibri"/>
              </w:rPr>
              <w:t xml:space="preserve"> Accomplishments</w:t>
            </w:r>
          </w:p>
          <w:p w14:paraId="13C4B1DF" w14:textId="77777777" w:rsidR="002D7500" w:rsidRDefault="002D7500" w:rsidP="00AB0895">
            <w:pPr>
              <w:autoSpaceDE w:val="0"/>
              <w:autoSpaceDN w:val="0"/>
              <w:adjustRightInd w:val="0"/>
              <w:spacing w:before="2" w:after="2"/>
              <w:rPr>
                <w:rFonts w:ascii="Times New Roman" w:hAnsi="Times New Roman"/>
                <w:color w:val="000000"/>
                <w:sz w:val="24"/>
                <w:szCs w:val="24"/>
              </w:rPr>
            </w:pPr>
          </w:p>
          <w:p w14:paraId="7BE87021" w14:textId="70AAE95E" w:rsidR="002D7500" w:rsidRPr="0057169B" w:rsidRDefault="002D7500" w:rsidP="00AB0895">
            <w:pPr>
              <w:autoSpaceDE w:val="0"/>
              <w:autoSpaceDN w:val="0"/>
              <w:adjustRightInd w:val="0"/>
              <w:spacing w:before="2" w:after="2"/>
              <w:rPr>
                <w:rFonts w:ascii="Times New Roman" w:hAnsi="Times New Roman"/>
                <w:color w:val="000000"/>
                <w:sz w:val="24"/>
                <w:szCs w:val="24"/>
              </w:rPr>
            </w:pPr>
            <w:r w:rsidRPr="0BBBA852">
              <w:rPr>
                <w:rFonts w:ascii="Times New Roman" w:hAnsi="Times New Roman"/>
                <w:color w:val="000000" w:themeColor="text1"/>
                <w:sz w:val="24"/>
                <w:szCs w:val="24"/>
              </w:rPr>
              <w:t>The NIH Civil Program, with oversight by the Anti-Harassment Steering Committee chaired by the NIH Principal Deputy Director, developed and implemented the NIH Anti-Harassment Policy and Guidance</w:t>
            </w:r>
            <w:r w:rsidR="00C660D9">
              <w:rPr>
                <w:rFonts w:ascii="Times New Roman" w:hAnsi="Times New Roman"/>
                <w:color w:val="000000" w:themeColor="text1"/>
                <w:sz w:val="24"/>
                <w:szCs w:val="24"/>
              </w:rPr>
              <w:t>,</w:t>
            </w:r>
            <w:r w:rsidRPr="0BBBA852">
              <w:rPr>
                <w:rFonts w:ascii="Times New Roman" w:hAnsi="Times New Roman"/>
                <w:color w:val="000000" w:themeColor="text1"/>
                <w:sz w:val="24"/>
                <w:szCs w:val="24"/>
              </w:rPr>
              <w:t xml:space="preserve"> which outlines the agency’s commitment to a workplace free of harassment, verbal abuse, physical assault, etc. For more information, please visit </w:t>
            </w:r>
            <w:hyperlink r:id="rId39">
              <w:r w:rsidRPr="0BBBA852">
                <w:rPr>
                  <w:rFonts w:ascii="Times New Roman" w:hAnsi="Times New Roman"/>
                  <w:color w:val="0563C1"/>
                  <w:sz w:val="24"/>
                  <w:szCs w:val="24"/>
                  <w:u w:val="single"/>
                </w:rPr>
                <w:t>https://hr.nih.gov/working-nih/civil/anti-harassment-policies-videos</w:t>
              </w:r>
            </w:hyperlink>
            <w:r w:rsidRPr="0BBBA852">
              <w:rPr>
                <w:rFonts w:ascii="Times New Roman" w:hAnsi="Times New Roman"/>
                <w:color w:val="000000" w:themeColor="text1"/>
                <w:sz w:val="24"/>
                <w:szCs w:val="24"/>
              </w:rPr>
              <w:t xml:space="preserve">. </w:t>
            </w:r>
            <w:r w:rsidRPr="0BBBA852">
              <w:rPr>
                <w:rFonts w:ascii="Times New Roman" w:hAnsi="Times New Roman"/>
                <w:sz w:val="24"/>
                <w:szCs w:val="24"/>
              </w:rPr>
              <w:t xml:space="preserve">They also developed and implemented </w:t>
            </w:r>
            <w:r w:rsidRPr="0BBBA852">
              <w:rPr>
                <w:rFonts w:ascii="Times New Roman" w:hAnsi="Times New Roman"/>
                <w:color w:val="000000" w:themeColor="text1"/>
                <w:sz w:val="24"/>
                <w:szCs w:val="24"/>
              </w:rPr>
              <w:t xml:space="preserve">a Personal Relationship Policy Statement and Guidance that promotes a positive work environment free from relationships that </w:t>
            </w:r>
            <w:r w:rsidRPr="00A67AB3">
              <w:rPr>
                <w:rFonts w:ascii="Times New Roman" w:hAnsi="Times New Roman"/>
                <w:color w:val="000000" w:themeColor="text1"/>
                <w:sz w:val="24"/>
                <w:szCs w:val="24"/>
              </w:rPr>
              <w:t xml:space="preserve">cause </w:t>
            </w:r>
            <w:r w:rsidR="00C660D9" w:rsidRPr="00A67AB3">
              <w:rPr>
                <w:rFonts w:ascii="Times New Roman" w:hAnsi="Times New Roman"/>
                <w:color w:val="000000" w:themeColor="text1"/>
                <w:sz w:val="24"/>
                <w:szCs w:val="24"/>
              </w:rPr>
              <w:t>an actu</w:t>
            </w:r>
            <w:r w:rsidRPr="00A67AB3">
              <w:rPr>
                <w:rFonts w:ascii="Times New Roman" w:hAnsi="Times New Roman"/>
                <w:color w:val="000000" w:themeColor="text1"/>
                <w:sz w:val="24"/>
                <w:szCs w:val="24"/>
              </w:rPr>
              <w:t>al</w:t>
            </w:r>
            <w:r w:rsidRPr="0BBBA852">
              <w:rPr>
                <w:rFonts w:ascii="Times New Roman" w:hAnsi="Times New Roman"/>
                <w:color w:val="000000" w:themeColor="text1"/>
                <w:sz w:val="24"/>
                <w:szCs w:val="24"/>
              </w:rPr>
              <w:t xml:space="preserve"> or perceived conflict of interest. See </w:t>
            </w:r>
            <w:hyperlink r:id="rId40">
              <w:r w:rsidRPr="0BBBA852">
                <w:rPr>
                  <w:rFonts w:ascii="Times New Roman" w:hAnsi="Times New Roman"/>
                  <w:color w:val="0563C1"/>
                  <w:sz w:val="24"/>
                  <w:szCs w:val="24"/>
                  <w:u w:val="single"/>
                </w:rPr>
                <w:t>https://hr.nih.gov/working-nih/civil/personal-relationship-policy-statement-and-guidance.</w:t>
              </w:r>
              <w:r w:rsidRPr="0BBBA852">
                <w:rPr>
                  <w:rFonts w:ascii="Times New Roman" w:hAnsi="Times New Roman"/>
                  <w:color w:val="0563C1"/>
                  <w:sz w:val="24"/>
                  <w:szCs w:val="24"/>
                </w:rPr>
                <w:t xml:space="preserve"> </w:t>
              </w:r>
              <w:r w:rsidRPr="0BBBA852">
                <w:rPr>
                  <w:rFonts w:ascii="Times New Roman" w:hAnsi="Times New Roman"/>
                  <w:sz w:val="24"/>
                  <w:szCs w:val="24"/>
                </w:rPr>
                <w:t>The</w:t>
              </w:r>
            </w:hyperlink>
            <w:r w:rsidRPr="0BBBA852">
              <w:rPr>
                <w:rFonts w:ascii="Times New Roman" w:hAnsi="Times New Roman"/>
                <w:sz w:val="24"/>
                <w:szCs w:val="24"/>
              </w:rPr>
              <w:t xml:space="preserve"> Office of Equity, Diversity &amp; Inclusion (EDI) developed and updated </w:t>
            </w:r>
            <w:proofErr w:type="spellStart"/>
            <w:r w:rsidRPr="0BBBA852">
              <w:rPr>
                <w:rFonts w:ascii="Times New Roman" w:hAnsi="Times New Roman"/>
                <w:sz w:val="24"/>
                <w:szCs w:val="24"/>
              </w:rPr>
              <w:t>NoFEAR</w:t>
            </w:r>
            <w:proofErr w:type="spellEnd"/>
            <w:r w:rsidRPr="0BBBA852">
              <w:rPr>
                <w:rFonts w:ascii="Times New Roman" w:hAnsi="Times New Roman"/>
                <w:sz w:val="24"/>
                <w:szCs w:val="24"/>
              </w:rPr>
              <w:t xml:space="preserve">/POSH training and over 35k employees completed by </w:t>
            </w:r>
            <w:r w:rsidR="00C660D9">
              <w:rPr>
                <w:rFonts w:ascii="Times New Roman" w:hAnsi="Times New Roman"/>
                <w:sz w:val="24"/>
                <w:szCs w:val="24"/>
              </w:rPr>
              <w:t xml:space="preserve">the </w:t>
            </w:r>
            <w:r w:rsidRPr="0BBBA852">
              <w:rPr>
                <w:rFonts w:ascii="Times New Roman" w:hAnsi="Times New Roman"/>
                <w:sz w:val="24"/>
                <w:szCs w:val="24"/>
              </w:rPr>
              <w:t>mandatory deadline. In addition, the NIH Director approved this training to be taken annual</w:t>
            </w:r>
            <w:r w:rsidR="00C660D9">
              <w:rPr>
                <w:rFonts w:ascii="Times New Roman" w:hAnsi="Times New Roman"/>
                <w:sz w:val="24"/>
                <w:szCs w:val="24"/>
              </w:rPr>
              <w:t>ly</w:t>
            </w:r>
            <w:r w:rsidRPr="0BBBA852">
              <w:rPr>
                <w:rFonts w:ascii="Times New Roman" w:hAnsi="Times New Roman"/>
                <w:sz w:val="24"/>
                <w:szCs w:val="24"/>
              </w:rPr>
              <w:t xml:space="preserve"> by all NIH employees and the mandatory email shutdown for those employees who did not complete the </w:t>
            </w:r>
            <w:proofErr w:type="spellStart"/>
            <w:r w:rsidRPr="0BBBA852">
              <w:rPr>
                <w:rFonts w:ascii="Times New Roman" w:hAnsi="Times New Roman"/>
                <w:sz w:val="24"/>
                <w:szCs w:val="24"/>
              </w:rPr>
              <w:t>NoFEAR</w:t>
            </w:r>
            <w:proofErr w:type="spellEnd"/>
            <w:r w:rsidRPr="0BBBA852">
              <w:rPr>
                <w:rFonts w:ascii="Times New Roman" w:hAnsi="Times New Roman"/>
                <w:sz w:val="24"/>
                <w:szCs w:val="24"/>
              </w:rPr>
              <w:t>/POSH training. EDI worked with our Information Technology team to implement this shutdown in FY 2019</w:t>
            </w:r>
            <w:r w:rsidR="7FD0D77D" w:rsidRPr="0BBBA852">
              <w:rPr>
                <w:rFonts w:ascii="Times New Roman" w:hAnsi="Times New Roman"/>
                <w:sz w:val="24"/>
                <w:szCs w:val="24"/>
              </w:rPr>
              <w:t>-2020</w:t>
            </w:r>
            <w:r w:rsidRPr="0BBBA852">
              <w:rPr>
                <w:rFonts w:ascii="Times New Roman" w:hAnsi="Times New Roman"/>
                <w:sz w:val="24"/>
                <w:szCs w:val="24"/>
              </w:rPr>
              <w:t xml:space="preserve">, ensuring 100% compliance for this training.  </w:t>
            </w:r>
            <w:r>
              <w:br/>
            </w:r>
          </w:p>
        </w:tc>
      </w:tr>
      <w:tr w:rsidR="002D7500" w:rsidRPr="0057169B" w14:paraId="4D6783A0" w14:textId="77777777" w:rsidTr="0BBBA852">
        <w:tc>
          <w:tcPr>
            <w:tcW w:w="9350" w:type="dxa"/>
          </w:tcPr>
          <w:p w14:paraId="58E9A82D" w14:textId="66DD331F" w:rsidR="002D7500" w:rsidRDefault="002D7500" w:rsidP="00BB2A1C">
            <w:pPr>
              <w:autoSpaceDE w:val="0"/>
              <w:autoSpaceDN w:val="0"/>
              <w:adjustRightInd w:val="0"/>
              <w:spacing w:before="2" w:after="2"/>
              <w:rPr>
                <w:rFonts w:ascii="Times New Roman" w:hAnsi="Times New Roman"/>
                <w:b/>
                <w:bCs/>
                <w:color w:val="000000" w:themeColor="text1"/>
                <w:sz w:val="24"/>
                <w:szCs w:val="24"/>
              </w:rPr>
            </w:pPr>
            <w:r>
              <w:br/>
            </w:r>
            <w:r w:rsidR="59CEC38D" w:rsidRPr="0BBBA852">
              <w:rPr>
                <w:rFonts w:ascii="Times New Roman" w:hAnsi="Times New Roman"/>
                <w:b/>
                <w:bCs/>
                <w:color w:val="000000" w:themeColor="text1"/>
                <w:sz w:val="24"/>
                <w:szCs w:val="24"/>
              </w:rPr>
              <w:t>NIH’s Commitment to Gender Equity</w:t>
            </w:r>
          </w:p>
          <w:p w14:paraId="0EFCE03E" w14:textId="45B90283" w:rsidR="002D7500" w:rsidRDefault="002D7500" w:rsidP="00BB2A1C">
            <w:pPr>
              <w:autoSpaceDE w:val="0"/>
              <w:autoSpaceDN w:val="0"/>
              <w:adjustRightInd w:val="0"/>
              <w:spacing w:before="2" w:after="2"/>
              <w:rPr>
                <w:rFonts w:ascii="Times New Roman" w:hAnsi="Times New Roman"/>
                <w:color w:val="000000"/>
                <w:sz w:val="24"/>
                <w:szCs w:val="24"/>
              </w:rPr>
            </w:pPr>
            <w:r w:rsidRPr="0BBBA852">
              <w:rPr>
                <w:rFonts w:ascii="Times New Roman" w:hAnsi="Times New Roman"/>
                <w:color w:val="000000" w:themeColor="text1"/>
                <w:sz w:val="24"/>
                <w:szCs w:val="24"/>
              </w:rPr>
              <w:t xml:space="preserve">The Working Group on Women in Biomedical Careers (WGWBC), co-sponsored by the Office of Research on Women’s Health (ORWH) along with Dr. Gottesman, is a trans-NIH effort to consider barriers for women in science and develops innovative strategies to promote entry, recruitment, retention, and sustained advancement of women in biomedical and research careers. This workgroup is chaired by Dr. Francis Collins and Dr. Janine Clayton and meets </w:t>
            </w:r>
            <w:r w:rsidR="00C660D9">
              <w:rPr>
                <w:rFonts w:ascii="Times New Roman" w:hAnsi="Times New Roman"/>
                <w:color w:val="000000" w:themeColor="text1"/>
                <w:sz w:val="24"/>
                <w:szCs w:val="24"/>
              </w:rPr>
              <w:t>four</w:t>
            </w:r>
            <w:r w:rsidR="00C660D9" w:rsidRPr="0BBBA852">
              <w:rPr>
                <w:rFonts w:ascii="Times New Roman" w:hAnsi="Times New Roman"/>
                <w:color w:val="000000" w:themeColor="text1"/>
                <w:sz w:val="24"/>
                <w:szCs w:val="24"/>
              </w:rPr>
              <w:t xml:space="preserve"> </w:t>
            </w:r>
            <w:r w:rsidRPr="0BBBA852">
              <w:rPr>
                <w:rFonts w:ascii="Times New Roman" w:hAnsi="Times New Roman"/>
                <w:color w:val="000000" w:themeColor="text1"/>
                <w:sz w:val="24"/>
                <w:szCs w:val="24"/>
              </w:rPr>
              <w:t>times per year. For more information</w:t>
            </w:r>
            <w:r w:rsidR="00C660D9">
              <w:rPr>
                <w:rFonts w:ascii="Times New Roman" w:hAnsi="Times New Roman"/>
                <w:color w:val="000000" w:themeColor="text1"/>
                <w:sz w:val="24"/>
                <w:szCs w:val="24"/>
              </w:rPr>
              <w:t>,</w:t>
            </w:r>
            <w:r w:rsidRPr="0BBBA852">
              <w:rPr>
                <w:rFonts w:ascii="Times New Roman" w:hAnsi="Times New Roman"/>
                <w:color w:val="000000" w:themeColor="text1"/>
                <w:sz w:val="24"/>
                <w:szCs w:val="24"/>
              </w:rPr>
              <w:t xml:space="preserve"> see </w:t>
            </w:r>
            <w:hyperlink r:id="rId41">
              <w:r w:rsidRPr="0BBBA852">
                <w:rPr>
                  <w:rFonts w:ascii="Times New Roman" w:hAnsi="Times New Roman"/>
                  <w:color w:val="0563C1"/>
                  <w:sz w:val="24"/>
                  <w:szCs w:val="24"/>
                  <w:u w:val="single"/>
                </w:rPr>
                <w:t>https://womeninscience.nih.gov/</w:t>
              </w:r>
            </w:hyperlink>
            <w:r w:rsidRPr="0BBBA852">
              <w:rPr>
                <w:rFonts w:ascii="Times New Roman" w:hAnsi="Times New Roman"/>
                <w:color w:val="000000" w:themeColor="text1"/>
                <w:sz w:val="24"/>
                <w:szCs w:val="24"/>
              </w:rPr>
              <w:t xml:space="preserve">. </w:t>
            </w:r>
          </w:p>
          <w:p w14:paraId="4533B2D4" w14:textId="6F4F106A" w:rsidR="002D7500" w:rsidRPr="0057169B" w:rsidRDefault="002D7500" w:rsidP="00AB0895">
            <w:pPr>
              <w:autoSpaceDE w:val="0"/>
              <w:autoSpaceDN w:val="0"/>
              <w:adjustRightInd w:val="0"/>
              <w:spacing w:before="2" w:after="2"/>
              <w:rPr>
                <w:rFonts w:ascii="Times New Roman" w:hAnsi="Times New Roman"/>
                <w:color w:val="000000" w:themeColor="text1"/>
                <w:sz w:val="24"/>
                <w:szCs w:val="24"/>
              </w:rPr>
            </w:pPr>
          </w:p>
          <w:p w14:paraId="413AAD26" w14:textId="5B2D5FC9" w:rsidR="002D7500" w:rsidRPr="0057169B" w:rsidRDefault="6ACEAE12" w:rsidP="00AB0895">
            <w:pPr>
              <w:autoSpaceDE w:val="0"/>
              <w:autoSpaceDN w:val="0"/>
              <w:adjustRightInd w:val="0"/>
              <w:spacing w:before="2" w:after="2"/>
              <w:rPr>
                <w:rFonts w:ascii="Times New Roman" w:hAnsi="Times New Roman"/>
                <w:b/>
                <w:bCs/>
                <w:color w:val="000000" w:themeColor="text1"/>
                <w:sz w:val="24"/>
                <w:szCs w:val="24"/>
              </w:rPr>
            </w:pPr>
            <w:r w:rsidRPr="0BBBA852">
              <w:rPr>
                <w:rFonts w:ascii="Times New Roman" w:hAnsi="Times New Roman"/>
                <w:color w:val="000000" w:themeColor="text1"/>
                <w:sz w:val="24"/>
                <w:szCs w:val="24"/>
              </w:rPr>
              <w:t xml:space="preserve">In </w:t>
            </w:r>
            <w:r w:rsidR="7AF8A8F4" w:rsidRPr="0BBBA852">
              <w:rPr>
                <w:rFonts w:ascii="Times New Roman" w:hAnsi="Times New Roman"/>
                <w:color w:val="000000" w:themeColor="text1"/>
                <w:sz w:val="24"/>
                <w:szCs w:val="24"/>
              </w:rPr>
              <w:t>March of FY2020</w:t>
            </w:r>
            <w:r w:rsidRPr="0BBBA852">
              <w:rPr>
                <w:rFonts w:ascii="Times New Roman" w:hAnsi="Times New Roman"/>
                <w:color w:val="000000" w:themeColor="text1"/>
                <w:sz w:val="24"/>
                <w:szCs w:val="24"/>
              </w:rPr>
              <w:t xml:space="preserve">, the Special Emphasis Portfolio Specialist hosed a Women in Science Panel series which was featured in the NIH Newsletter, </w:t>
            </w:r>
            <w:r w:rsidRPr="0BBBA852">
              <w:rPr>
                <w:rFonts w:ascii="Times New Roman" w:hAnsi="Times New Roman"/>
                <w:i/>
                <w:iCs/>
                <w:color w:val="000000" w:themeColor="text1"/>
                <w:sz w:val="24"/>
                <w:szCs w:val="24"/>
              </w:rPr>
              <w:t>News in Health.</w:t>
            </w:r>
          </w:p>
          <w:p w14:paraId="1633699E" w14:textId="19B1519C" w:rsidR="002D7500" w:rsidRPr="0057169B" w:rsidRDefault="002D7500" w:rsidP="00AB0895">
            <w:pPr>
              <w:autoSpaceDE w:val="0"/>
              <w:autoSpaceDN w:val="0"/>
              <w:adjustRightInd w:val="0"/>
              <w:spacing w:before="2" w:after="2"/>
              <w:rPr>
                <w:rFonts w:ascii="Times New Roman" w:hAnsi="Times New Roman"/>
                <w:color w:val="000000"/>
                <w:sz w:val="24"/>
                <w:szCs w:val="24"/>
              </w:rPr>
            </w:pPr>
          </w:p>
        </w:tc>
      </w:tr>
      <w:tr w:rsidR="0BBBA852" w14:paraId="13609600" w14:textId="77777777" w:rsidTr="0BBBA852">
        <w:tc>
          <w:tcPr>
            <w:tcW w:w="9350" w:type="dxa"/>
          </w:tcPr>
          <w:p w14:paraId="14960F66" w14:textId="77777777" w:rsidR="0044505D" w:rsidRDefault="0044505D" w:rsidP="00BB2A1C">
            <w:pPr>
              <w:spacing w:before="2" w:after="2"/>
              <w:rPr>
                <w:rFonts w:ascii="Times New Roman" w:hAnsi="Times New Roman"/>
                <w:b/>
                <w:bCs/>
                <w:sz w:val="24"/>
                <w:szCs w:val="24"/>
              </w:rPr>
            </w:pPr>
          </w:p>
          <w:p w14:paraId="763BC6B4" w14:textId="606EC55B" w:rsidR="53F7C708" w:rsidRDefault="53F7C708" w:rsidP="00BB2A1C">
            <w:pPr>
              <w:spacing w:before="2" w:after="2"/>
              <w:rPr>
                <w:rFonts w:ascii="Times New Roman" w:hAnsi="Times New Roman"/>
                <w:b/>
                <w:bCs/>
                <w:sz w:val="24"/>
                <w:szCs w:val="24"/>
              </w:rPr>
            </w:pPr>
            <w:r w:rsidRPr="0BBBA852">
              <w:rPr>
                <w:rFonts w:ascii="Times New Roman" w:hAnsi="Times New Roman"/>
                <w:b/>
                <w:bCs/>
                <w:sz w:val="24"/>
                <w:szCs w:val="24"/>
              </w:rPr>
              <w:t>NIH Leads Global COVID-19 Response</w:t>
            </w:r>
          </w:p>
          <w:p w14:paraId="53EE1CD7" w14:textId="6D3F75AA" w:rsidR="53F7C708" w:rsidRDefault="53F7C708" w:rsidP="00BB2A1C">
            <w:pPr>
              <w:spacing w:before="2" w:after="2"/>
              <w:rPr>
                <w:rFonts w:ascii="Times New Roman" w:hAnsi="Times New Roman"/>
                <w:color w:val="000000" w:themeColor="text1"/>
                <w:sz w:val="24"/>
                <w:szCs w:val="24"/>
              </w:rPr>
            </w:pPr>
            <w:r w:rsidRPr="0BBBA852">
              <w:rPr>
                <w:rFonts w:ascii="Times New Roman" w:hAnsi="Times New Roman"/>
                <w:color w:val="000000" w:themeColor="text1"/>
                <w:sz w:val="24"/>
                <w:szCs w:val="24"/>
              </w:rPr>
              <w:t xml:space="preserve">From the time the COVID-19 pandemic began in November 2019, NIH Director Dr. Francis Collins and the National Institute of </w:t>
            </w:r>
            <w:r w:rsidR="764D8FB8" w:rsidRPr="0BBBA852">
              <w:rPr>
                <w:rFonts w:ascii="Times New Roman" w:hAnsi="Times New Roman"/>
                <w:color w:val="000000" w:themeColor="text1"/>
                <w:sz w:val="24"/>
                <w:szCs w:val="24"/>
              </w:rPr>
              <w:t>Allergies</w:t>
            </w:r>
            <w:r w:rsidRPr="0BBBA852">
              <w:rPr>
                <w:rFonts w:ascii="Times New Roman" w:hAnsi="Times New Roman"/>
                <w:color w:val="000000" w:themeColor="text1"/>
                <w:sz w:val="24"/>
                <w:szCs w:val="24"/>
              </w:rPr>
              <w:t xml:space="preserve"> and Infectious Diseases </w:t>
            </w:r>
            <w:r w:rsidR="198CDC5B" w:rsidRPr="0BBBA852">
              <w:rPr>
                <w:rFonts w:ascii="Times New Roman" w:hAnsi="Times New Roman"/>
                <w:color w:val="000000" w:themeColor="text1"/>
                <w:sz w:val="24"/>
                <w:szCs w:val="24"/>
              </w:rPr>
              <w:t xml:space="preserve">(NIAID) Director Dr. Anthony Fauci </w:t>
            </w:r>
            <w:r w:rsidR="788328CF" w:rsidRPr="0BBBA852">
              <w:rPr>
                <w:rFonts w:ascii="Times New Roman" w:hAnsi="Times New Roman"/>
                <w:color w:val="000000" w:themeColor="text1"/>
                <w:sz w:val="24"/>
                <w:szCs w:val="24"/>
              </w:rPr>
              <w:t>have been leading</w:t>
            </w:r>
            <w:r w:rsidR="198CDC5B" w:rsidRPr="0BBBA852">
              <w:rPr>
                <w:rFonts w:ascii="Times New Roman" w:hAnsi="Times New Roman"/>
                <w:color w:val="000000" w:themeColor="text1"/>
                <w:sz w:val="24"/>
                <w:szCs w:val="24"/>
              </w:rPr>
              <w:t xml:space="preserve"> global efforts to slow mortality rates due to COVID-19.</w:t>
            </w:r>
          </w:p>
          <w:p w14:paraId="0D46285B" w14:textId="3F1C6B15" w:rsidR="0BBBA852" w:rsidRDefault="0BBBA852" w:rsidP="00AB0895">
            <w:pPr>
              <w:spacing w:before="2" w:after="2"/>
              <w:rPr>
                <w:rFonts w:ascii="Times New Roman" w:hAnsi="Times New Roman"/>
                <w:color w:val="000000" w:themeColor="text1"/>
                <w:sz w:val="24"/>
                <w:szCs w:val="24"/>
              </w:rPr>
            </w:pPr>
          </w:p>
          <w:p w14:paraId="5E83927F" w14:textId="7F2FA688" w:rsidR="56A258CD" w:rsidRDefault="56A258CD" w:rsidP="00AB0895">
            <w:pPr>
              <w:spacing w:before="2" w:after="2"/>
              <w:rPr>
                <w:rFonts w:ascii="Times New Roman" w:hAnsi="Times New Roman"/>
                <w:color w:val="000000" w:themeColor="text1"/>
                <w:sz w:val="24"/>
                <w:szCs w:val="24"/>
              </w:rPr>
            </w:pPr>
            <w:r w:rsidRPr="0BBBA852">
              <w:rPr>
                <w:rFonts w:ascii="Times New Roman" w:hAnsi="Times New Roman"/>
                <w:color w:val="000000" w:themeColor="text1"/>
                <w:sz w:val="24"/>
                <w:szCs w:val="24"/>
              </w:rPr>
              <w:t xml:space="preserve">Dr. Fauci and Dr. Collins were named to the </w:t>
            </w:r>
            <w:r w:rsidR="4A6EC79F" w:rsidRPr="0BBBA852">
              <w:rPr>
                <w:rFonts w:ascii="Times New Roman" w:hAnsi="Times New Roman"/>
                <w:color w:val="000000" w:themeColor="text1"/>
                <w:sz w:val="24"/>
                <w:szCs w:val="24"/>
              </w:rPr>
              <w:t>U.S.</w:t>
            </w:r>
            <w:r w:rsidRPr="0BBBA852">
              <w:rPr>
                <w:rFonts w:ascii="Times New Roman" w:hAnsi="Times New Roman"/>
                <w:color w:val="000000" w:themeColor="text1"/>
                <w:sz w:val="24"/>
                <w:szCs w:val="24"/>
              </w:rPr>
              <w:t xml:space="preserve"> Coronavirus </w:t>
            </w:r>
            <w:r w:rsidR="2BF04889" w:rsidRPr="0BBBA852">
              <w:rPr>
                <w:rFonts w:ascii="Times New Roman" w:hAnsi="Times New Roman"/>
                <w:color w:val="000000" w:themeColor="text1"/>
                <w:sz w:val="24"/>
                <w:szCs w:val="24"/>
              </w:rPr>
              <w:t>T</w:t>
            </w:r>
            <w:r w:rsidRPr="0BBBA852">
              <w:rPr>
                <w:rFonts w:ascii="Times New Roman" w:hAnsi="Times New Roman"/>
                <w:color w:val="000000" w:themeColor="text1"/>
                <w:sz w:val="24"/>
                <w:szCs w:val="24"/>
              </w:rPr>
              <w:t xml:space="preserve">ask </w:t>
            </w:r>
            <w:r w:rsidR="5679741A" w:rsidRPr="0BBBA852">
              <w:rPr>
                <w:rFonts w:ascii="Times New Roman" w:hAnsi="Times New Roman"/>
                <w:color w:val="000000" w:themeColor="text1"/>
                <w:sz w:val="24"/>
                <w:szCs w:val="24"/>
              </w:rPr>
              <w:t>F</w:t>
            </w:r>
            <w:r w:rsidRPr="0BBBA852">
              <w:rPr>
                <w:rFonts w:ascii="Times New Roman" w:hAnsi="Times New Roman"/>
                <w:color w:val="000000" w:themeColor="text1"/>
                <w:sz w:val="24"/>
                <w:szCs w:val="24"/>
              </w:rPr>
              <w:t>orce</w:t>
            </w:r>
            <w:r w:rsidR="6BF60BE5" w:rsidRPr="0BBBA852">
              <w:rPr>
                <w:rFonts w:ascii="Times New Roman" w:hAnsi="Times New Roman"/>
                <w:color w:val="000000" w:themeColor="text1"/>
                <w:sz w:val="24"/>
                <w:szCs w:val="24"/>
              </w:rPr>
              <w:t xml:space="preserve"> in January 2020 and May 2020, respectively</w:t>
            </w:r>
            <w:r w:rsidR="050CDF82" w:rsidRPr="0BBBA852">
              <w:rPr>
                <w:rFonts w:ascii="Times New Roman" w:hAnsi="Times New Roman"/>
                <w:color w:val="000000" w:themeColor="text1"/>
                <w:sz w:val="24"/>
                <w:szCs w:val="24"/>
              </w:rPr>
              <w:t>. For a s</w:t>
            </w:r>
            <w:r w:rsidR="20CB0373" w:rsidRPr="0BBBA852">
              <w:rPr>
                <w:rFonts w:ascii="Times New Roman" w:hAnsi="Times New Roman"/>
                <w:color w:val="000000" w:themeColor="text1"/>
                <w:sz w:val="24"/>
                <w:szCs w:val="24"/>
              </w:rPr>
              <w:t xml:space="preserve">ynthesized </w:t>
            </w:r>
            <w:r w:rsidR="050CDF82" w:rsidRPr="0BBBA852">
              <w:rPr>
                <w:rFonts w:ascii="Times New Roman" w:hAnsi="Times New Roman"/>
                <w:color w:val="000000" w:themeColor="text1"/>
                <w:sz w:val="24"/>
                <w:szCs w:val="24"/>
              </w:rPr>
              <w:t xml:space="preserve">timeline </w:t>
            </w:r>
            <w:r w:rsidR="352F9634" w:rsidRPr="0BBBA852">
              <w:rPr>
                <w:rFonts w:ascii="Times New Roman" w:hAnsi="Times New Roman"/>
                <w:color w:val="000000" w:themeColor="text1"/>
                <w:sz w:val="24"/>
                <w:szCs w:val="24"/>
              </w:rPr>
              <w:t>NIH COVID-19 Highlights</w:t>
            </w:r>
            <w:r w:rsidR="050CDF82" w:rsidRPr="0BBBA852">
              <w:rPr>
                <w:rFonts w:ascii="Times New Roman" w:hAnsi="Times New Roman"/>
                <w:color w:val="000000" w:themeColor="text1"/>
                <w:sz w:val="24"/>
                <w:szCs w:val="24"/>
              </w:rPr>
              <w:t xml:space="preserve"> during May and June 2020, visi</w:t>
            </w:r>
            <w:r w:rsidR="499428F5" w:rsidRPr="0BBBA852">
              <w:rPr>
                <w:rFonts w:ascii="Times New Roman" w:hAnsi="Times New Roman"/>
                <w:color w:val="000000" w:themeColor="text1"/>
                <w:sz w:val="24"/>
                <w:szCs w:val="24"/>
              </w:rPr>
              <w:t xml:space="preserve">t </w:t>
            </w:r>
            <w:hyperlink r:id="rId42">
              <w:r w:rsidR="499428F5" w:rsidRPr="0BBBA852">
                <w:rPr>
                  <w:rStyle w:val="Hyperlink"/>
                  <w:rFonts w:ascii="Times New Roman" w:hAnsi="Times New Roman"/>
                  <w:sz w:val="24"/>
                  <w:szCs w:val="24"/>
                </w:rPr>
                <w:t>https://irp.nih.gov/catalyst/v28i4/covid-19-timeline-at-nih</w:t>
              </w:r>
            </w:hyperlink>
            <w:r w:rsidR="499428F5" w:rsidRPr="0BBBA852">
              <w:rPr>
                <w:rFonts w:ascii="Times New Roman" w:hAnsi="Times New Roman"/>
                <w:color w:val="000000" w:themeColor="text1"/>
                <w:sz w:val="24"/>
                <w:szCs w:val="24"/>
              </w:rPr>
              <w:t xml:space="preserve">. </w:t>
            </w:r>
          </w:p>
          <w:p w14:paraId="50B66028" w14:textId="1870C9A8" w:rsidR="0BBBA852" w:rsidRDefault="0BBBA852" w:rsidP="00AB0895">
            <w:pPr>
              <w:spacing w:before="2" w:after="2"/>
              <w:rPr>
                <w:rFonts w:ascii="Times New Roman" w:hAnsi="Times New Roman"/>
                <w:color w:val="000000" w:themeColor="text1"/>
                <w:sz w:val="24"/>
                <w:szCs w:val="24"/>
              </w:rPr>
            </w:pPr>
          </w:p>
          <w:p w14:paraId="7D62DE65" w14:textId="65A22B03" w:rsidR="6627AC15" w:rsidRDefault="6627AC15" w:rsidP="00AB0895">
            <w:pPr>
              <w:spacing w:before="2" w:after="2"/>
              <w:rPr>
                <w:rFonts w:ascii="Times New Roman" w:hAnsi="Times New Roman"/>
                <w:color w:val="000000" w:themeColor="text1"/>
                <w:sz w:val="24"/>
                <w:szCs w:val="24"/>
              </w:rPr>
            </w:pPr>
            <w:r w:rsidRPr="0BBBA852">
              <w:rPr>
                <w:rFonts w:ascii="Times New Roman" w:hAnsi="Times New Roman"/>
                <w:color w:val="000000" w:themeColor="text1"/>
                <w:sz w:val="24"/>
                <w:szCs w:val="24"/>
              </w:rPr>
              <w:t xml:space="preserve">In June 2020, </w:t>
            </w:r>
            <w:r w:rsidR="4830544B" w:rsidRPr="0BBBA852">
              <w:rPr>
                <w:rFonts w:ascii="Times New Roman" w:hAnsi="Times New Roman"/>
                <w:color w:val="000000" w:themeColor="text1"/>
                <w:sz w:val="24"/>
                <w:szCs w:val="24"/>
              </w:rPr>
              <w:t xml:space="preserve">Dr. Fauci </w:t>
            </w:r>
            <w:r w:rsidR="00C660D9" w:rsidRPr="0BBBA852">
              <w:rPr>
                <w:rFonts w:ascii="Times New Roman" w:hAnsi="Times New Roman"/>
                <w:color w:val="000000" w:themeColor="text1"/>
                <w:sz w:val="24"/>
                <w:szCs w:val="24"/>
              </w:rPr>
              <w:t>caution</w:t>
            </w:r>
            <w:r w:rsidR="00C660D9">
              <w:rPr>
                <w:rFonts w:ascii="Times New Roman" w:hAnsi="Times New Roman"/>
                <w:color w:val="000000" w:themeColor="text1"/>
                <w:sz w:val="24"/>
                <w:szCs w:val="24"/>
              </w:rPr>
              <w:t>ed</w:t>
            </w:r>
            <w:r w:rsidR="00C660D9" w:rsidRPr="0BBBA852">
              <w:rPr>
                <w:rFonts w:ascii="Times New Roman" w:hAnsi="Times New Roman"/>
                <w:color w:val="000000" w:themeColor="text1"/>
                <w:sz w:val="24"/>
                <w:szCs w:val="24"/>
              </w:rPr>
              <w:t xml:space="preserve"> </w:t>
            </w:r>
            <w:r w:rsidR="4830544B" w:rsidRPr="0BBBA852">
              <w:rPr>
                <w:rFonts w:ascii="Times New Roman" w:hAnsi="Times New Roman"/>
                <w:color w:val="000000" w:themeColor="text1"/>
                <w:sz w:val="24"/>
                <w:szCs w:val="24"/>
              </w:rPr>
              <w:t>the global community</w:t>
            </w:r>
            <w:r w:rsidR="1B39CC3E" w:rsidRPr="0BBBA852">
              <w:rPr>
                <w:rFonts w:ascii="Times New Roman" w:hAnsi="Times New Roman"/>
                <w:color w:val="000000" w:themeColor="text1"/>
                <w:sz w:val="24"/>
                <w:szCs w:val="24"/>
              </w:rPr>
              <w:t xml:space="preserve"> about the health and racial disparities exposed by the COVID-19 pandemic. </w:t>
            </w:r>
            <w:r w:rsidR="198CDC5B" w:rsidRPr="0BBBA852">
              <w:rPr>
                <w:rFonts w:ascii="Times New Roman" w:hAnsi="Times New Roman"/>
                <w:color w:val="000000" w:themeColor="text1"/>
                <w:sz w:val="24"/>
                <w:szCs w:val="24"/>
              </w:rPr>
              <w:t xml:space="preserve"> </w:t>
            </w:r>
            <w:r w:rsidR="206F74DA" w:rsidRPr="0BBBA852">
              <w:rPr>
                <w:rFonts w:ascii="Times New Roman" w:hAnsi="Times New Roman"/>
                <w:color w:val="000000" w:themeColor="text1"/>
                <w:sz w:val="24"/>
                <w:szCs w:val="24"/>
              </w:rPr>
              <w:t xml:space="preserve">For more information, visit </w:t>
            </w:r>
            <w:hyperlink r:id="rId43">
              <w:r w:rsidR="206F74DA" w:rsidRPr="0BBBA852">
                <w:rPr>
                  <w:rStyle w:val="Hyperlink"/>
                  <w:rFonts w:ascii="Times New Roman" w:hAnsi="Times New Roman"/>
                  <w:sz w:val="24"/>
                  <w:szCs w:val="24"/>
                </w:rPr>
                <w:t>https://www.ncbi.nlm.nih.gov/search/research-news/10160/</w:t>
              </w:r>
            </w:hyperlink>
            <w:r w:rsidR="206F74DA" w:rsidRPr="0BBBA852">
              <w:rPr>
                <w:rFonts w:ascii="Times New Roman" w:hAnsi="Times New Roman"/>
                <w:color w:val="000000" w:themeColor="text1"/>
                <w:sz w:val="24"/>
                <w:szCs w:val="24"/>
              </w:rPr>
              <w:t xml:space="preserve">. </w:t>
            </w:r>
          </w:p>
          <w:p w14:paraId="4806EFEF" w14:textId="6C143A2C" w:rsidR="0BBBA852" w:rsidRDefault="0BBBA852" w:rsidP="00AB0895">
            <w:pPr>
              <w:spacing w:before="2" w:after="2"/>
              <w:rPr>
                <w:rFonts w:ascii="Times New Roman" w:hAnsi="Times New Roman"/>
                <w:color w:val="000000" w:themeColor="text1"/>
                <w:sz w:val="24"/>
                <w:szCs w:val="24"/>
              </w:rPr>
            </w:pPr>
          </w:p>
          <w:p w14:paraId="42028A46" w14:textId="77777777" w:rsidR="30282D19" w:rsidRDefault="30282D19" w:rsidP="00AB0895">
            <w:pPr>
              <w:spacing w:before="2" w:after="2"/>
              <w:rPr>
                <w:rFonts w:ascii="Times New Roman" w:hAnsi="Times New Roman"/>
                <w:color w:val="000000" w:themeColor="text1"/>
                <w:sz w:val="24"/>
                <w:szCs w:val="24"/>
              </w:rPr>
            </w:pPr>
            <w:r w:rsidRPr="0BBBA852">
              <w:rPr>
                <w:rFonts w:ascii="Times New Roman" w:hAnsi="Times New Roman"/>
                <w:color w:val="000000" w:themeColor="text1"/>
                <w:sz w:val="24"/>
                <w:szCs w:val="24"/>
              </w:rPr>
              <w:t>Dr. Fauci and</w:t>
            </w:r>
            <w:r w:rsidR="5CF26323" w:rsidRPr="0BBBA852">
              <w:rPr>
                <w:rFonts w:ascii="Times New Roman" w:hAnsi="Times New Roman"/>
                <w:color w:val="000000" w:themeColor="text1"/>
                <w:sz w:val="24"/>
                <w:szCs w:val="24"/>
              </w:rPr>
              <w:t xml:space="preserve"> Dr. Collins hosted a conversation about COVID-19 vaccines in August 2020.</w:t>
            </w:r>
            <w:r w:rsidR="6E4A4CEC" w:rsidRPr="0BBBA852">
              <w:rPr>
                <w:rFonts w:ascii="Times New Roman" w:hAnsi="Times New Roman"/>
                <w:color w:val="000000" w:themeColor="text1"/>
                <w:sz w:val="24"/>
                <w:szCs w:val="24"/>
              </w:rPr>
              <w:t xml:space="preserve"> For more information, visit </w:t>
            </w:r>
            <w:hyperlink r:id="rId44">
              <w:r w:rsidR="6E4A4CEC" w:rsidRPr="0BBBA852">
                <w:rPr>
                  <w:rStyle w:val="Hyperlink"/>
                  <w:rFonts w:ascii="Times New Roman" w:hAnsi="Times New Roman"/>
                  <w:sz w:val="24"/>
                  <w:szCs w:val="24"/>
                </w:rPr>
                <w:t>https://newsinhealth.nih.gov/2020/08/dr-anthony-fauci-covid-19-vaccines</w:t>
              </w:r>
            </w:hyperlink>
            <w:r w:rsidR="6E4A4CEC" w:rsidRPr="0BBBA852">
              <w:rPr>
                <w:rFonts w:ascii="Times New Roman" w:hAnsi="Times New Roman"/>
                <w:color w:val="000000" w:themeColor="text1"/>
                <w:sz w:val="24"/>
                <w:szCs w:val="24"/>
              </w:rPr>
              <w:t xml:space="preserve">. </w:t>
            </w:r>
          </w:p>
          <w:p w14:paraId="0636B175" w14:textId="5BD97FA3" w:rsidR="0044505D" w:rsidRDefault="0044505D" w:rsidP="00AB0895">
            <w:pPr>
              <w:spacing w:before="2" w:after="2"/>
              <w:rPr>
                <w:rFonts w:ascii="Times New Roman" w:hAnsi="Times New Roman"/>
                <w:color w:val="000000" w:themeColor="text1"/>
                <w:sz w:val="24"/>
                <w:szCs w:val="24"/>
              </w:rPr>
            </w:pPr>
          </w:p>
        </w:tc>
      </w:tr>
      <w:tr w:rsidR="002D7500" w14:paraId="21F0DCBC" w14:textId="77777777" w:rsidTr="0BBBA852">
        <w:tc>
          <w:tcPr>
            <w:tcW w:w="9350" w:type="dxa"/>
          </w:tcPr>
          <w:p w14:paraId="6EC78E2F" w14:textId="77777777" w:rsidR="002D7500" w:rsidRDefault="002D7500" w:rsidP="00BB2A1C">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2D7500" w:rsidRPr="0057169B" w14:paraId="58033086" w14:textId="77777777" w:rsidTr="0BBBA852">
              <w:trPr>
                <w:trHeight w:val="512"/>
              </w:trPr>
              <w:tc>
                <w:tcPr>
                  <w:tcW w:w="9134" w:type="dxa"/>
                  <w:tcBorders>
                    <w:top w:val="nil"/>
                    <w:left w:val="nil"/>
                    <w:bottom w:val="nil"/>
                    <w:right w:val="nil"/>
                  </w:tcBorders>
                </w:tcPr>
                <w:p w14:paraId="63B8ECC7" w14:textId="77777777" w:rsidR="002D7500" w:rsidRPr="0057169B" w:rsidRDefault="002D7500" w:rsidP="00FB5B12">
                  <w:pPr>
                    <w:pBdr>
                      <w:bottom w:val="single" w:sz="4" w:space="1" w:color="auto"/>
                    </w:pBdr>
                    <w:spacing w:beforeLines="1" w:before="2" w:afterLines="1" w:after="2" w:line="240" w:lineRule="auto"/>
                    <w:rPr>
                      <w:rFonts w:ascii="Times New Roman" w:eastAsia="Times New Roman" w:hAnsi="Times New Roman" w:cs="Times New Roman"/>
                      <w:b/>
                      <w:sz w:val="24"/>
                      <w:szCs w:val="24"/>
                    </w:rPr>
                  </w:pPr>
                  <w:bookmarkStart w:id="15" w:name="_Hlk5618860"/>
                  <w:r w:rsidRPr="0057169B">
                    <w:rPr>
                      <w:rFonts w:ascii="Times New Roman" w:eastAsia="Times New Roman" w:hAnsi="Times New Roman" w:cs="Times New Roman"/>
                      <w:b/>
                      <w:sz w:val="24"/>
                      <w:szCs w:val="24"/>
                    </w:rPr>
                    <w:t>Please check out our online spaces for additional accomplishments in EEO, Diversity and Inclusion at the NIH:</w:t>
                  </w:r>
                </w:p>
                <w:p w14:paraId="48607C36" w14:textId="77777777" w:rsidR="002D7500" w:rsidRPr="005369DD" w:rsidRDefault="00073A9E" w:rsidP="00D41746">
                  <w:pPr>
                    <w:pStyle w:val="ListParagraph"/>
                    <w:numPr>
                      <w:ilvl w:val="0"/>
                      <w:numId w:val="16"/>
                    </w:numPr>
                    <w:pBdr>
                      <w:bottom w:val="single" w:sz="4" w:space="1" w:color="auto"/>
                    </w:pBdr>
                    <w:spacing w:before="2" w:afterLines="1" w:after="2"/>
                    <w:rPr>
                      <w:rFonts w:ascii="Times New Roman" w:hAnsi="Times New Roman"/>
                      <w:color w:val="2E74B5" w:themeColor="accent5" w:themeShade="BF"/>
                      <w:sz w:val="24"/>
                      <w:szCs w:val="24"/>
                    </w:rPr>
                  </w:pPr>
                  <w:hyperlink r:id="rId45" w:history="1">
                    <w:r w:rsidR="002D7500" w:rsidRPr="005369DD">
                      <w:rPr>
                        <w:rFonts w:ascii="Times New Roman" w:hAnsi="Times New Roman"/>
                        <w:color w:val="2E74B5" w:themeColor="accent5" w:themeShade="BF"/>
                        <w:sz w:val="24"/>
                        <w:szCs w:val="24"/>
                        <w:u w:val="single"/>
                      </w:rPr>
                      <w:t>https://www.edi.nih.gov/</w:t>
                    </w:r>
                  </w:hyperlink>
                  <w:r w:rsidR="002D7500" w:rsidRPr="005369DD">
                    <w:rPr>
                      <w:rFonts w:ascii="Times New Roman" w:hAnsi="Times New Roman"/>
                      <w:color w:val="2E74B5" w:themeColor="accent5" w:themeShade="BF"/>
                      <w:sz w:val="24"/>
                      <w:szCs w:val="24"/>
                      <w:u w:val="single"/>
                    </w:rPr>
                    <w:t xml:space="preserve"> </w:t>
                  </w:r>
                </w:p>
                <w:p w14:paraId="388A0F5D" w14:textId="77777777" w:rsidR="002D7500" w:rsidRPr="005369DD" w:rsidRDefault="00073A9E" w:rsidP="00D41746">
                  <w:pPr>
                    <w:pStyle w:val="ListParagraph"/>
                    <w:numPr>
                      <w:ilvl w:val="0"/>
                      <w:numId w:val="16"/>
                    </w:numPr>
                    <w:pBdr>
                      <w:bottom w:val="single" w:sz="4" w:space="1" w:color="auto"/>
                    </w:pBdr>
                    <w:spacing w:before="2" w:afterLines="1" w:after="2"/>
                    <w:rPr>
                      <w:rFonts w:ascii="Times New Roman" w:hAnsi="Times New Roman"/>
                      <w:color w:val="2E74B5" w:themeColor="accent5" w:themeShade="BF"/>
                      <w:sz w:val="24"/>
                      <w:szCs w:val="24"/>
                    </w:rPr>
                  </w:pPr>
                  <w:hyperlink r:id="rId46" w:history="1">
                    <w:r w:rsidR="002D7500" w:rsidRPr="005369DD">
                      <w:rPr>
                        <w:rFonts w:ascii="Times New Roman" w:hAnsi="Times New Roman"/>
                        <w:color w:val="2E74B5" w:themeColor="accent5" w:themeShade="BF"/>
                        <w:sz w:val="24"/>
                        <w:szCs w:val="24"/>
                        <w:u w:val="single"/>
                      </w:rPr>
                      <w:t>https://twitter.com/nih_edi</w:t>
                    </w:r>
                  </w:hyperlink>
                  <w:r w:rsidR="002D7500" w:rsidRPr="005369DD">
                    <w:rPr>
                      <w:rFonts w:ascii="Times New Roman" w:hAnsi="Times New Roman"/>
                      <w:color w:val="2E74B5" w:themeColor="accent5" w:themeShade="BF"/>
                      <w:sz w:val="24"/>
                      <w:szCs w:val="24"/>
                      <w:u w:val="single"/>
                    </w:rPr>
                    <w:t xml:space="preserve"> </w:t>
                  </w:r>
                </w:p>
                <w:p w14:paraId="237C4445" w14:textId="77777777" w:rsidR="002D7500" w:rsidRPr="005369DD" w:rsidRDefault="00073A9E" w:rsidP="00D41746">
                  <w:pPr>
                    <w:pStyle w:val="ListParagraph"/>
                    <w:numPr>
                      <w:ilvl w:val="0"/>
                      <w:numId w:val="16"/>
                    </w:numPr>
                    <w:pBdr>
                      <w:bottom w:val="single" w:sz="4" w:space="1" w:color="auto"/>
                    </w:pBdr>
                    <w:spacing w:before="2" w:afterLines="1" w:after="2"/>
                    <w:rPr>
                      <w:rFonts w:ascii="Times New Roman" w:hAnsi="Times New Roman"/>
                      <w:color w:val="2E74B5" w:themeColor="accent5" w:themeShade="BF"/>
                      <w:sz w:val="24"/>
                      <w:szCs w:val="24"/>
                    </w:rPr>
                  </w:pPr>
                  <w:hyperlink r:id="rId47" w:history="1">
                    <w:r w:rsidR="002D7500" w:rsidRPr="005369DD">
                      <w:rPr>
                        <w:rFonts w:ascii="Times New Roman" w:hAnsi="Times New Roman"/>
                        <w:color w:val="2E74B5" w:themeColor="accent5" w:themeShade="BF"/>
                        <w:sz w:val="24"/>
                        <w:szCs w:val="24"/>
                        <w:u w:val="single"/>
                      </w:rPr>
                      <w:t>https://www.instagram.com/nih_edi/</w:t>
                    </w:r>
                  </w:hyperlink>
                  <w:r w:rsidR="002D7500" w:rsidRPr="005369DD">
                    <w:rPr>
                      <w:rFonts w:ascii="Times New Roman" w:hAnsi="Times New Roman"/>
                      <w:color w:val="2E74B5" w:themeColor="accent5" w:themeShade="BF"/>
                      <w:sz w:val="24"/>
                      <w:szCs w:val="24"/>
                      <w:u w:val="single"/>
                    </w:rPr>
                    <w:t xml:space="preserve"> </w:t>
                  </w:r>
                </w:p>
                <w:p w14:paraId="7153CA9A" w14:textId="77777777" w:rsidR="002D7500" w:rsidRPr="005369DD" w:rsidRDefault="00073A9E" w:rsidP="00D41746">
                  <w:pPr>
                    <w:pStyle w:val="ListParagraph"/>
                    <w:numPr>
                      <w:ilvl w:val="0"/>
                      <w:numId w:val="16"/>
                    </w:numPr>
                    <w:pBdr>
                      <w:bottom w:val="single" w:sz="4" w:space="1" w:color="auto"/>
                    </w:pBdr>
                    <w:spacing w:before="2" w:afterLines="1" w:after="2"/>
                    <w:rPr>
                      <w:rFonts w:ascii="Times New Roman" w:hAnsi="Times New Roman"/>
                      <w:color w:val="2E74B5" w:themeColor="accent5" w:themeShade="BF"/>
                      <w:sz w:val="24"/>
                      <w:szCs w:val="24"/>
                    </w:rPr>
                  </w:pPr>
                  <w:hyperlink r:id="rId48" w:history="1">
                    <w:r w:rsidR="002D7500" w:rsidRPr="005369DD">
                      <w:rPr>
                        <w:rFonts w:ascii="Times New Roman" w:hAnsi="Times New Roman"/>
                        <w:color w:val="2E74B5" w:themeColor="accent5" w:themeShade="BF"/>
                        <w:sz w:val="24"/>
                        <w:szCs w:val="24"/>
                        <w:u w:val="single"/>
                      </w:rPr>
                      <w:t>https://www.youtube.com/user/EDIstandard</w:t>
                    </w:r>
                  </w:hyperlink>
                  <w:r w:rsidR="002D7500" w:rsidRPr="005369DD">
                    <w:rPr>
                      <w:rFonts w:ascii="Times New Roman" w:hAnsi="Times New Roman"/>
                      <w:color w:val="2E74B5" w:themeColor="accent5" w:themeShade="BF"/>
                      <w:sz w:val="24"/>
                      <w:szCs w:val="24"/>
                      <w:u w:val="single"/>
                    </w:rPr>
                    <w:t xml:space="preserve">  </w:t>
                  </w:r>
                </w:p>
                <w:p w14:paraId="36907759" w14:textId="77777777" w:rsidR="002D7500" w:rsidRPr="005369DD" w:rsidRDefault="00073A9E" w:rsidP="00D41746">
                  <w:pPr>
                    <w:pStyle w:val="ListParagraph"/>
                    <w:numPr>
                      <w:ilvl w:val="0"/>
                      <w:numId w:val="16"/>
                    </w:numPr>
                    <w:pBdr>
                      <w:bottom w:val="single" w:sz="4" w:space="1" w:color="auto"/>
                    </w:pBdr>
                    <w:spacing w:before="2" w:afterLines="1" w:after="2"/>
                    <w:rPr>
                      <w:rFonts w:ascii="Times New Roman" w:hAnsi="Times New Roman"/>
                      <w:color w:val="2E74B5" w:themeColor="accent5" w:themeShade="BF"/>
                      <w:sz w:val="24"/>
                      <w:szCs w:val="24"/>
                    </w:rPr>
                  </w:pPr>
                  <w:hyperlink r:id="rId49" w:history="1">
                    <w:r w:rsidR="002D7500" w:rsidRPr="005369DD">
                      <w:rPr>
                        <w:rFonts w:ascii="Times New Roman" w:hAnsi="Times New Roman"/>
                        <w:color w:val="2E74B5" w:themeColor="accent5" w:themeShade="BF"/>
                        <w:sz w:val="24"/>
                        <w:szCs w:val="24"/>
                        <w:u w:val="single"/>
                      </w:rPr>
                      <w:t>https://diversity.nih.gov/</w:t>
                    </w:r>
                  </w:hyperlink>
                  <w:r w:rsidR="002D7500" w:rsidRPr="005369DD">
                    <w:rPr>
                      <w:rFonts w:ascii="Times New Roman" w:hAnsi="Times New Roman"/>
                      <w:color w:val="2E74B5" w:themeColor="accent5" w:themeShade="BF"/>
                      <w:sz w:val="24"/>
                      <w:szCs w:val="24"/>
                    </w:rPr>
                    <w:t xml:space="preserve">      </w:t>
                  </w:r>
                </w:p>
                <w:p w14:paraId="5F3F5F7B" w14:textId="77777777" w:rsidR="002D7500" w:rsidRPr="005369DD" w:rsidRDefault="00073A9E" w:rsidP="00D41746">
                  <w:pPr>
                    <w:pStyle w:val="ListParagraph"/>
                    <w:numPr>
                      <w:ilvl w:val="0"/>
                      <w:numId w:val="16"/>
                    </w:numPr>
                    <w:pBdr>
                      <w:bottom w:val="single" w:sz="4" w:space="1" w:color="auto"/>
                    </w:pBdr>
                    <w:spacing w:before="2" w:afterLines="1" w:after="2"/>
                    <w:rPr>
                      <w:rFonts w:ascii="Times New Roman" w:hAnsi="Times New Roman"/>
                      <w:color w:val="2E74B5" w:themeColor="accent5" w:themeShade="BF"/>
                      <w:sz w:val="24"/>
                      <w:szCs w:val="24"/>
                    </w:rPr>
                  </w:pPr>
                  <w:hyperlink r:id="rId50" w:history="1">
                    <w:r w:rsidR="002D7500" w:rsidRPr="005369DD">
                      <w:rPr>
                        <w:rFonts w:ascii="Times New Roman" w:hAnsi="Times New Roman"/>
                        <w:color w:val="2E74B5" w:themeColor="accent5" w:themeShade="BF"/>
                        <w:sz w:val="24"/>
                        <w:szCs w:val="24"/>
                        <w:u w:val="single"/>
                      </w:rPr>
                      <w:t>https://hr.nih.gov/jobs/jobseekers-disabilities-applicant-information</w:t>
                    </w:r>
                  </w:hyperlink>
                  <w:r w:rsidR="002D7500" w:rsidRPr="005369DD">
                    <w:rPr>
                      <w:rFonts w:ascii="Times New Roman" w:hAnsi="Times New Roman"/>
                      <w:color w:val="2E74B5" w:themeColor="accent5" w:themeShade="BF"/>
                      <w:sz w:val="24"/>
                      <w:szCs w:val="24"/>
                    </w:rPr>
                    <w:t xml:space="preserve"> </w:t>
                  </w:r>
                </w:p>
                <w:p w14:paraId="1D3EDCD5" w14:textId="77777777" w:rsidR="002D7500" w:rsidRPr="0057169B" w:rsidRDefault="002D7500" w:rsidP="00FB5B12">
                  <w:pPr>
                    <w:pBdr>
                      <w:bottom w:val="single" w:sz="4" w:space="1" w:color="auto"/>
                    </w:pBdr>
                    <w:spacing w:beforeLines="1" w:before="2" w:afterLines="1" w:after="2" w:line="240" w:lineRule="auto"/>
                    <w:rPr>
                      <w:rFonts w:ascii="Times New Roman" w:eastAsia="Times New Roman" w:hAnsi="Times New Roman" w:cs="Times New Roman"/>
                      <w:sz w:val="24"/>
                      <w:szCs w:val="24"/>
                    </w:rPr>
                  </w:pPr>
                  <w:r w:rsidRPr="0057169B">
                    <w:rPr>
                      <w:rFonts w:ascii="Times New Roman" w:eastAsia="Times New Roman" w:hAnsi="Times New Roman" w:cs="Times New Roman"/>
                      <w:sz w:val="24"/>
                      <w:szCs w:val="24"/>
                    </w:rPr>
                    <w:t xml:space="preserve"> </w:t>
                  </w:r>
                </w:p>
                <w:p w14:paraId="4A822DF6" w14:textId="77777777" w:rsidR="00FB5B12" w:rsidRDefault="00FB5B12" w:rsidP="00FB5B12">
                  <w:pPr>
                    <w:pStyle w:val="Heading1"/>
                    <w:spacing w:before="2" w:after="2"/>
                    <w:rPr>
                      <w:rFonts w:eastAsia="Calibri"/>
                    </w:rPr>
                  </w:pPr>
                  <w:bookmarkStart w:id="16" w:name="_Hlk37403124"/>
                </w:p>
                <w:p w14:paraId="0FAAA77B" w14:textId="098EE8B5" w:rsidR="002D7500" w:rsidRPr="0057169B" w:rsidRDefault="002D7500" w:rsidP="00FB5B12">
                  <w:pPr>
                    <w:pStyle w:val="Heading1"/>
                    <w:spacing w:before="2" w:after="2"/>
                    <w:rPr>
                      <w:rFonts w:eastAsia="Calibri"/>
                    </w:rPr>
                  </w:pPr>
                  <w:bookmarkStart w:id="17" w:name="_Hlk77167020"/>
                  <w:r w:rsidRPr="0BBBA852">
                    <w:rPr>
                      <w:rFonts w:eastAsia="Calibri"/>
                    </w:rPr>
                    <w:t>FY 20</w:t>
                  </w:r>
                  <w:r w:rsidR="01ED0065" w:rsidRPr="0BBBA852">
                    <w:rPr>
                      <w:rFonts w:eastAsia="Calibri"/>
                    </w:rPr>
                    <w:t>20</w:t>
                  </w:r>
                  <w:r w:rsidRPr="0BBBA852">
                    <w:rPr>
                      <w:rFonts w:eastAsia="Calibri"/>
                    </w:rPr>
                    <w:t xml:space="preserve"> MD-715 Institute and Center (IC) Accomplishments</w:t>
                  </w:r>
                </w:p>
                <w:p w14:paraId="10418AE4" w14:textId="77777777" w:rsidR="00DA7AA7" w:rsidRPr="00DA7AA7" w:rsidRDefault="00DA7AA7" w:rsidP="00AB0895">
                  <w:pPr>
                    <w:spacing w:after="0" w:line="240" w:lineRule="auto"/>
                    <w:rPr>
                      <w:rFonts w:ascii="Times New Roman" w:eastAsia="Times New Roman" w:hAnsi="Times New Roman" w:cs="Times New Roman"/>
                      <w:color w:val="000000" w:themeColor="text1"/>
                      <w:sz w:val="24"/>
                      <w:szCs w:val="24"/>
                    </w:rPr>
                  </w:pPr>
                </w:p>
                <w:bookmarkEnd w:id="16"/>
                <w:p w14:paraId="1BE8ECCC" w14:textId="6FBD7B3F" w:rsidR="009F08B8" w:rsidRPr="002643EC" w:rsidRDefault="009F08B8" w:rsidP="009F08B8">
                  <w:pPr>
                    <w:spacing w:line="240" w:lineRule="auto"/>
                    <w:rPr>
                      <w:rFonts w:ascii="Times New Roman" w:hAnsi="Times New Roman" w:cs="Times New Roman"/>
                      <w:sz w:val="24"/>
                      <w:szCs w:val="24"/>
                    </w:rPr>
                  </w:pPr>
                  <w:r w:rsidRPr="002643EC">
                    <w:rPr>
                      <w:rFonts w:ascii="Times New Roman" w:hAnsi="Times New Roman" w:cs="Times New Roman"/>
                      <w:sz w:val="24"/>
                      <w:szCs w:val="24"/>
                    </w:rPr>
                    <w:t xml:space="preserve">EDI has collected over five years of strategic plans from the NIH Institutes and Centers via an annual data call for input to the MD-715. As a result, NIH Institutes and Centers (ICs) are independently able to leverage multi-year D&amp;I plans within their own operations and have improved management and program accountability for the success of those plans. Over time, we learned that IC leaders needed feedback on whether or not their D&amp;I programs were a. performing </w:t>
                  </w:r>
                  <w:proofErr w:type="gramStart"/>
                  <w:r w:rsidRPr="002643EC">
                    <w:rPr>
                      <w:rFonts w:ascii="Times New Roman" w:hAnsi="Times New Roman" w:cs="Times New Roman"/>
                      <w:sz w:val="24"/>
                      <w:szCs w:val="24"/>
                    </w:rPr>
                    <w:t>well;</w:t>
                  </w:r>
                  <w:proofErr w:type="gramEnd"/>
                  <w:r w:rsidRPr="002643EC">
                    <w:rPr>
                      <w:rFonts w:ascii="Times New Roman" w:hAnsi="Times New Roman" w:cs="Times New Roman"/>
                      <w:sz w:val="24"/>
                      <w:szCs w:val="24"/>
                    </w:rPr>
                    <w:t xml:space="preserve"> b. showing positive results over time, staying the same, or getting worse, </w:t>
                  </w:r>
                  <w:r w:rsidRPr="002643EC">
                    <w:rPr>
                      <w:rFonts w:ascii="Times New Roman" w:hAnsi="Times New Roman" w:cs="Times New Roman"/>
                      <w:sz w:val="24"/>
                      <w:szCs w:val="24"/>
                    </w:rPr>
                    <w:lastRenderedPageBreak/>
                    <w:t xml:space="preserve">and c. well integrated with the NIH, HHS, and the federal government’s goals for </w:t>
                  </w:r>
                  <w:r w:rsidR="00667663">
                    <w:rPr>
                      <w:rFonts w:ascii="Times New Roman" w:hAnsi="Times New Roman" w:cs="Times New Roman"/>
                      <w:sz w:val="24"/>
                      <w:szCs w:val="24"/>
                    </w:rPr>
                    <w:t>Diversity, Equity, Inclusion, and Accessibility (</w:t>
                  </w:r>
                  <w:r w:rsidRPr="002643EC">
                    <w:rPr>
                      <w:rFonts w:ascii="Times New Roman" w:hAnsi="Times New Roman" w:cs="Times New Roman"/>
                      <w:sz w:val="24"/>
                      <w:szCs w:val="24"/>
                    </w:rPr>
                    <w:t>DEIA</w:t>
                  </w:r>
                  <w:r w:rsidR="00667663">
                    <w:rPr>
                      <w:rFonts w:ascii="Times New Roman" w:hAnsi="Times New Roman" w:cs="Times New Roman"/>
                      <w:sz w:val="24"/>
                      <w:szCs w:val="24"/>
                    </w:rPr>
                    <w:t>)</w:t>
                  </w:r>
                  <w:r w:rsidRPr="002643EC">
                    <w:rPr>
                      <w:rFonts w:ascii="Times New Roman" w:hAnsi="Times New Roman" w:cs="Times New Roman"/>
                      <w:sz w:val="24"/>
                      <w:szCs w:val="24"/>
                    </w:rPr>
                    <w:t xml:space="preserve">? </w:t>
                  </w:r>
                </w:p>
                <w:p w14:paraId="51D10B7A" w14:textId="06793771" w:rsidR="009F08B8" w:rsidRPr="002643EC" w:rsidRDefault="009F08B8" w:rsidP="009F08B8">
                  <w:pPr>
                    <w:spacing w:after="0" w:line="240" w:lineRule="auto"/>
                    <w:rPr>
                      <w:rFonts w:ascii="Times New Roman" w:hAnsi="Times New Roman" w:cs="Times New Roman"/>
                      <w:sz w:val="24"/>
                      <w:szCs w:val="24"/>
                    </w:rPr>
                  </w:pPr>
                  <w:r w:rsidRPr="002643EC">
                    <w:rPr>
                      <w:rFonts w:ascii="Times New Roman" w:hAnsi="Times New Roman" w:cs="Times New Roman"/>
                      <w:sz w:val="24"/>
                      <w:szCs w:val="24"/>
                    </w:rPr>
                    <w:t xml:space="preserve">To assist with the consultation and feedback to ICs, the Rubric was established through the 2020 MD-715 data call. The NIH Gold Standard Rubric has one cross-cutting objective—which is to “advance DEIA in NIH’s programs and </w:t>
                  </w:r>
                  <w:proofErr w:type="gramStart"/>
                  <w:r w:rsidRPr="002643EC">
                    <w:rPr>
                      <w:rFonts w:ascii="Times New Roman" w:hAnsi="Times New Roman" w:cs="Times New Roman"/>
                      <w:sz w:val="24"/>
                      <w:szCs w:val="24"/>
                    </w:rPr>
                    <w:t>operations;</w:t>
                  </w:r>
                  <w:proofErr w:type="gramEnd"/>
                  <w:r w:rsidRPr="002643EC">
                    <w:rPr>
                      <w:rFonts w:ascii="Times New Roman" w:hAnsi="Times New Roman" w:cs="Times New Roman"/>
                      <w:sz w:val="24"/>
                      <w:szCs w:val="24"/>
                    </w:rPr>
                    <w:t xml:space="preserve"> in its research priorities, workforce priorities and stewardship priorities. It is intended to be a resource to IC’s who wish to strengthen and advance DEIA, using </w:t>
                  </w:r>
                  <w:r w:rsidR="00C660D9" w:rsidRPr="002643EC">
                    <w:rPr>
                      <w:rFonts w:ascii="Times New Roman" w:hAnsi="Times New Roman" w:cs="Times New Roman"/>
                      <w:sz w:val="24"/>
                      <w:szCs w:val="24"/>
                    </w:rPr>
                    <w:t>data</w:t>
                  </w:r>
                  <w:r w:rsidR="00C660D9">
                    <w:rPr>
                      <w:rFonts w:ascii="Times New Roman" w:hAnsi="Times New Roman" w:cs="Times New Roman"/>
                      <w:sz w:val="24"/>
                      <w:szCs w:val="24"/>
                    </w:rPr>
                    <w:t>-</w:t>
                  </w:r>
                  <w:r w:rsidRPr="002643EC">
                    <w:rPr>
                      <w:rFonts w:ascii="Times New Roman" w:hAnsi="Times New Roman" w:cs="Times New Roman"/>
                      <w:sz w:val="24"/>
                      <w:szCs w:val="24"/>
                    </w:rPr>
                    <w:t>driven approaches which are grounded in best or promising practices. Through the development of the Gold Standard Rubric, we have taken a systematic approach to embed DEIA in NIH’s hiring and employment.</w:t>
                  </w:r>
                </w:p>
                <w:p w14:paraId="5BB21817" w14:textId="77777777" w:rsidR="009F08B8" w:rsidRPr="002643EC" w:rsidRDefault="009F08B8" w:rsidP="009F08B8">
                  <w:pPr>
                    <w:spacing w:after="0" w:line="240" w:lineRule="auto"/>
                    <w:rPr>
                      <w:rFonts w:ascii="Times New Roman" w:eastAsia="Times New Roman" w:hAnsi="Times New Roman" w:cs="Times New Roman"/>
                      <w:color w:val="000000" w:themeColor="text1"/>
                      <w:sz w:val="24"/>
                      <w:szCs w:val="24"/>
                    </w:rPr>
                  </w:pPr>
                </w:p>
                <w:p w14:paraId="5A532337" w14:textId="77777777" w:rsidR="009F08B8" w:rsidRPr="002643EC" w:rsidRDefault="009F08B8" w:rsidP="009F08B8">
                  <w:pPr>
                    <w:spacing w:after="0" w:line="240" w:lineRule="auto"/>
                    <w:rPr>
                      <w:rFonts w:ascii="Times New Roman" w:eastAsia="Times New Roman" w:hAnsi="Times New Roman" w:cs="Times New Roman"/>
                      <w:color w:val="000000" w:themeColor="text1"/>
                      <w:sz w:val="24"/>
                      <w:szCs w:val="24"/>
                    </w:rPr>
                  </w:pPr>
                  <w:r w:rsidRPr="002643EC">
                    <w:rPr>
                      <w:rFonts w:ascii="Times New Roman" w:eastAsia="Times New Roman" w:hAnsi="Times New Roman" w:cs="Times New Roman"/>
                      <w:color w:val="000000" w:themeColor="text1"/>
                      <w:sz w:val="24"/>
                      <w:szCs w:val="24"/>
                    </w:rPr>
                    <w:t>The IC accomplishments highlighted below are examples of how ICs have met and exceeded benchmarks in the three key categories of the new 2.0 NIH Rubric: Representational Diversity, Workplace Inclusion, and IC Mission.</w:t>
                  </w:r>
                </w:p>
                <w:p w14:paraId="427ACE4C" w14:textId="77777777" w:rsidR="009F08B8" w:rsidRPr="002643EC" w:rsidRDefault="009F08B8" w:rsidP="009F08B8">
                  <w:pPr>
                    <w:spacing w:after="0" w:line="240" w:lineRule="auto"/>
                    <w:rPr>
                      <w:rFonts w:ascii="Times New Roman" w:eastAsia="Times New Roman" w:hAnsi="Times New Roman" w:cs="Times New Roman"/>
                      <w:color w:val="000000" w:themeColor="text1"/>
                      <w:sz w:val="24"/>
                      <w:szCs w:val="24"/>
                    </w:rPr>
                  </w:pPr>
                </w:p>
                <w:p w14:paraId="7C4900DD" w14:textId="77777777" w:rsidR="009F08B8" w:rsidRPr="002643EC" w:rsidRDefault="009F08B8" w:rsidP="009F08B8">
                  <w:pPr>
                    <w:spacing w:after="0" w:line="240" w:lineRule="auto"/>
                    <w:rPr>
                      <w:rFonts w:ascii="Times New Roman" w:eastAsia="Calibri" w:hAnsi="Times New Roman" w:cs="Times New Roman"/>
                      <w:b/>
                      <w:bCs/>
                      <w:sz w:val="24"/>
                      <w:szCs w:val="24"/>
                    </w:rPr>
                  </w:pPr>
                  <w:r w:rsidRPr="002643EC">
                    <w:rPr>
                      <w:rFonts w:ascii="Times New Roman" w:eastAsia="Calibri" w:hAnsi="Times New Roman" w:cs="Times New Roman"/>
                      <w:b/>
                      <w:bCs/>
                      <w:sz w:val="24"/>
                      <w:szCs w:val="24"/>
                    </w:rPr>
                    <w:t>General Gold Standard Themes Across ICs</w:t>
                  </w:r>
                </w:p>
                <w:p w14:paraId="17B31486" w14:textId="77777777" w:rsidR="009F08B8" w:rsidRPr="002643EC" w:rsidRDefault="009F08B8" w:rsidP="009F08B8">
                  <w:pPr>
                    <w:spacing w:after="0" w:line="240" w:lineRule="auto"/>
                    <w:rPr>
                      <w:rFonts w:ascii="Times New Roman" w:eastAsia="Calibri" w:hAnsi="Times New Roman" w:cs="Times New Roman"/>
                      <w:b/>
                      <w:bCs/>
                      <w:sz w:val="24"/>
                      <w:szCs w:val="24"/>
                    </w:rPr>
                  </w:pPr>
                </w:p>
                <w:p w14:paraId="4C27246F" w14:textId="77777777" w:rsidR="009F08B8" w:rsidRPr="00066A02" w:rsidRDefault="009F08B8" w:rsidP="009F08B8">
                  <w:pPr>
                    <w:pStyle w:val="ListParagraph"/>
                    <w:numPr>
                      <w:ilvl w:val="0"/>
                      <w:numId w:val="4"/>
                    </w:numPr>
                    <w:spacing w:before="2"/>
                    <w:rPr>
                      <w:rFonts w:ascii="Times New Roman" w:eastAsiaTheme="minorEastAsia" w:hAnsi="Times New Roman"/>
                      <w:sz w:val="24"/>
                      <w:szCs w:val="24"/>
                    </w:rPr>
                  </w:pPr>
                  <w:r w:rsidRPr="002643EC">
                    <w:rPr>
                      <w:rFonts w:ascii="Times New Roman" w:hAnsi="Times New Roman"/>
                      <w:sz w:val="24"/>
                      <w:szCs w:val="24"/>
                    </w:rPr>
                    <w:t>Recruitment/Retention</w:t>
                  </w:r>
                </w:p>
                <w:p w14:paraId="14AD824E" w14:textId="77777777" w:rsidR="009F08B8" w:rsidRPr="00066A02" w:rsidRDefault="009F08B8" w:rsidP="009F08B8">
                  <w:pPr>
                    <w:pStyle w:val="ListParagraph"/>
                    <w:numPr>
                      <w:ilvl w:val="0"/>
                      <w:numId w:val="4"/>
                    </w:numPr>
                    <w:spacing w:before="2"/>
                    <w:rPr>
                      <w:rFonts w:ascii="Times New Roman" w:eastAsiaTheme="minorEastAsia" w:hAnsi="Times New Roman"/>
                      <w:sz w:val="24"/>
                      <w:szCs w:val="24"/>
                    </w:rPr>
                  </w:pPr>
                  <w:r w:rsidRPr="00066A02">
                    <w:rPr>
                      <w:rFonts w:ascii="Times New Roman" w:hAnsi="Times New Roman"/>
                      <w:sz w:val="24"/>
                      <w:szCs w:val="24"/>
                    </w:rPr>
                    <w:t>Awards</w:t>
                  </w:r>
                </w:p>
                <w:p w14:paraId="5F6CA4DA" w14:textId="77777777" w:rsidR="009F08B8" w:rsidRPr="00066A02" w:rsidRDefault="009F08B8" w:rsidP="009F08B8">
                  <w:pPr>
                    <w:pStyle w:val="ListParagraph"/>
                    <w:numPr>
                      <w:ilvl w:val="0"/>
                      <w:numId w:val="4"/>
                    </w:numPr>
                    <w:spacing w:before="2"/>
                    <w:rPr>
                      <w:rFonts w:ascii="Times New Roman" w:eastAsiaTheme="minorEastAsia" w:hAnsi="Times New Roman"/>
                      <w:sz w:val="24"/>
                      <w:szCs w:val="24"/>
                    </w:rPr>
                  </w:pPr>
                  <w:r w:rsidRPr="00066A02">
                    <w:rPr>
                      <w:rFonts w:ascii="Times New Roman" w:hAnsi="Times New Roman"/>
                      <w:sz w:val="24"/>
                      <w:szCs w:val="24"/>
                    </w:rPr>
                    <w:t>IC Development of D&amp;I Committees/Councils</w:t>
                  </w:r>
                </w:p>
                <w:p w14:paraId="65FD3A13" w14:textId="77777777" w:rsidR="009F08B8" w:rsidRPr="00066A02" w:rsidRDefault="009F08B8" w:rsidP="009F08B8">
                  <w:pPr>
                    <w:pStyle w:val="ListParagraph"/>
                    <w:numPr>
                      <w:ilvl w:val="0"/>
                      <w:numId w:val="4"/>
                    </w:numPr>
                    <w:spacing w:before="2"/>
                    <w:rPr>
                      <w:rFonts w:ascii="Times New Roman" w:eastAsiaTheme="minorEastAsia" w:hAnsi="Times New Roman"/>
                      <w:sz w:val="24"/>
                      <w:szCs w:val="24"/>
                    </w:rPr>
                  </w:pPr>
                  <w:r w:rsidRPr="00066A02">
                    <w:rPr>
                      <w:rFonts w:ascii="Times New Roman" w:hAnsi="Times New Roman"/>
                      <w:sz w:val="24"/>
                      <w:szCs w:val="24"/>
                    </w:rPr>
                    <w:t xml:space="preserve">Focus Groups </w:t>
                  </w:r>
                </w:p>
                <w:p w14:paraId="3EA9E6E9" w14:textId="77777777" w:rsidR="009F08B8" w:rsidRPr="00066A02" w:rsidRDefault="009F08B8" w:rsidP="009F08B8">
                  <w:pPr>
                    <w:pStyle w:val="ListParagraph"/>
                    <w:numPr>
                      <w:ilvl w:val="0"/>
                      <w:numId w:val="4"/>
                    </w:numPr>
                    <w:spacing w:before="2"/>
                    <w:rPr>
                      <w:rFonts w:ascii="Times New Roman" w:eastAsiaTheme="minorEastAsia" w:hAnsi="Times New Roman"/>
                      <w:sz w:val="24"/>
                      <w:szCs w:val="24"/>
                    </w:rPr>
                  </w:pPr>
                  <w:r w:rsidRPr="00066A02">
                    <w:rPr>
                      <w:rFonts w:ascii="Times New Roman" w:hAnsi="Times New Roman"/>
                      <w:sz w:val="24"/>
                      <w:szCs w:val="24"/>
                    </w:rPr>
                    <w:t>FEVS Committees</w:t>
                  </w:r>
                </w:p>
                <w:p w14:paraId="170C43BA" w14:textId="0E1A75ED" w:rsidR="009F08B8" w:rsidRPr="00066A02" w:rsidRDefault="009F08B8" w:rsidP="009F08B8">
                  <w:pPr>
                    <w:pStyle w:val="ListParagraph"/>
                    <w:numPr>
                      <w:ilvl w:val="0"/>
                      <w:numId w:val="4"/>
                    </w:numPr>
                    <w:spacing w:before="2"/>
                    <w:rPr>
                      <w:rFonts w:ascii="Times New Roman" w:eastAsiaTheme="minorEastAsia" w:hAnsi="Times New Roman"/>
                      <w:color w:val="000000" w:themeColor="text1"/>
                      <w:sz w:val="24"/>
                      <w:szCs w:val="24"/>
                    </w:rPr>
                  </w:pPr>
                  <w:r w:rsidRPr="00066A02">
                    <w:rPr>
                      <w:rFonts w:ascii="Times New Roman" w:hAnsi="Times New Roman"/>
                      <w:color w:val="000000" w:themeColor="text1"/>
                      <w:sz w:val="24"/>
                      <w:szCs w:val="24"/>
                    </w:rPr>
                    <w:t>Modified and included critical element</w:t>
                  </w:r>
                  <w:r w:rsidR="00C660D9">
                    <w:rPr>
                      <w:rFonts w:ascii="Times New Roman" w:hAnsi="Times New Roman"/>
                      <w:color w:val="000000" w:themeColor="text1"/>
                      <w:sz w:val="24"/>
                      <w:szCs w:val="24"/>
                    </w:rPr>
                    <w:t>s</w:t>
                  </w:r>
                  <w:r w:rsidRPr="00066A02">
                    <w:rPr>
                      <w:rFonts w:ascii="Times New Roman" w:hAnsi="Times New Roman"/>
                      <w:color w:val="000000" w:themeColor="text1"/>
                      <w:sz w:val="24"/>
                      <w:szCs w:val="24"/>
                    </w:rPr>
                    <w:t xml:space="preserve"> in all supervisors’ and employees’ Performance Management and Appraisal Program (PMAP) plans</w:t>
                  </w:r>
                </w:p>
                <w:p w14:paraId="4C8EEA32" w14:textId="77777777" w:rsidR="009F08B8" w:rsidRPr="00066A02" w:rsidRDefault="009F08B8" w:rsidP="009F08B8">
                  <w:pPr>
                    <w:numPr>
                      <w:ilvl w:val="0"/>
                      <w:numId w:val="15"/>
                    </w:numPr>
                    <w:spacing w:beforeLines="1" w:before="2" w:afterLines="1" w:after="2" w:line="240" w:lineRule="auto"/>
                    <w:contextualSpacing/>
                    <w:rPr>
                      <w:rFonts w:ascii="Times New Roman" w:eastAsia="Calibri" w:hAnsi="Times New Roman" w:cs="Times New Roman"/>
                      <w:sz w:val="24"/>
                      <w:szCs w:val="24"/>
                    </w:rPr>
                  </w:pPr>
                  <w:r w:rsidRPr="00066A02">
                    <w:rPr>
                      <w:rFonts w:ascii="Times New Roman" w:eastAsia="Calibri" w:hAnsi="Times New Roman" w:cs="Times New Roman"/>
                      <w:sz w:val="24"/>
                      <w:szCs w:val="24"/>
                    </w:rPr>
                    <w:t>Professional Development Opportunities for Staff</w:t>
                  </w:r>
                </w:p>
                <w:p w14:paraId="21BB5FC6" w14:textId="77777777" w:rsidR="009F08B8" w:rsidRPr="00066A02" w:rsidRDefault="009F08B8" w:rsidP="009F08B8">
                  <w:pPr>
                    <w:numPr>
                      <w:ilvl w:val="0"/>
                      <w:numId w:val="15"/>
                    </w:numPr>
                    <w:spacing w:beforeLines="1" w:before="2" w:afterLines="1" w:after="2" w:line="240" w:lineRule="auto"/>
                    <w:contextualSpacing/>
                    <w:rPr>
                      <w:rFonts w:ascii="Times New Roman" w:eastAsia="Calibri" w:hAnsi="Times New Roman" w:cs="Times New Roman"/>
                      <w:sz w:val="24"/>
                      <w:szCs w:val="24"/>
                    </w:rPr>
                  </w:pPr>
                  <w:r w:rsidRPr="00066A02">
                    <w:rPr>
                      <w:rFonts w:ascii="Times New Roman" w:eastAsia="Calibri" w:hAnsi="Times New Roman" w:cs="Times New Roman"/>
                      <w:sz w:val="24"/>
                      <w:szCs w:val="24"/>
                    </w:rPr>
                    <w:t xml:space="preserve">Pipeline Development through College, University, and Organizations Collaboration and Student Training Opportunities </w:t>
                  </w:r>
                  <w:r w:rsidRPr="00066A02">
                    <w:rPr>
                      <w:rFonts w:ascii="Times New Roman" w:eastAsia="Calibri" w:hAnsi="Times New Roman" w:cs="Times New Roman"/>
                      <w:i/>
                      <w:sz w:val="24"/>
                      <w:szCs w:val="24"/>
                    </w:rPr>
                    <w:t>(Diversifying the Scientific Workforce of the Future)</w:t>
                  </w:r>
                </w:p>
                <w:p w14:paraId="2C560014" w14:textId="77777777" w:rsidR="009F08B8" w:rsidRPr="00066A02" w:rsidRDefault="009F08B8" w:rsidP="009F08B8">
                  <w:pPr>
                    <w:numPr>
                      <w:ilvl w:val="0"/>
                      <w:numId w:val="15"/>
                    </w:numPr>
                    <w:spacing w:beforeLines="1" w:before="2" w:afterLines="1" w:after="2" w:line="240" w:lineRule="auto"/>
                    <w:contextualSpacing/>
                    <w:rPr>
                      <w:rFonts w:ascii="Times New Roman" w:eastAsia="Calibri" w:hAnsi="Times New Roman" w:cs="Times New Roman"/>
                      <w:sz w:val="24"/>
                      <w:szCs w:val="24"/>
                    </w:rPr>
                  </w:pPr>
                  <w:r w:rsidRPr="00066A02">
                    <w:rPr>
                      <w:rFonts w:ascii="Times New Roman" w:eastAsia="Calibri" w:hAnsi="Times New Roman" w:cs="Times New Roman"/>
                      <w:sz w:val="24"/>
                      <w:szCs w:val="24"/>
                    </w:rPr>
                    <w:t>Outreach to Diversify the Workforce</w:t>
                  </w:r>
                </w:p>
                <w:p w14:paraId="7A4DCE3D" w14:textId="77777777" w:rsidR="009F08B8" w:rsidRPr="00066A02" w:rsidRDefault="009F08B8" w:rsidP="009F08B8">
                  <w:pPr>
                    <w:spacing w:after="0" w:line="240" w:lineRule="auto"/>
                    <w:rPr>
                      <w:rFonts w:ascii="Times New Roman" w:eastAsia="Calibri" w:hAnsi="Times New Roman" w:cs="Times New Roman"/>
                      <w:b/>
                      <w:bCs/>
                      <w:sz w:val="24"/>
                      <w:szCs w:val="24"/>
                    </w:rPr>
                  </w:pPr>
                </w:p>
                <w:p w14:paraId="15EDE53C" w14:textId="75BC544A" w:rsidR="009F08B8" w:rsidRPr="00066A02" w:rsidRDefault="009F08B8" w:rsidP="009F08B8">
                  <w:pPr>
                    <w:spacing w:line="240" w:lineRule="auto"/>
                    <w:rPr>
                      <w:rFonts w:ascii="Times New Roman" w:hAnsi="Times New Roman" w:cs="Times New Roman"/>
                      <w:sz w:val="24"/>
                      <w:szCs w:val="24"/>
                    </w:rPr>
                  </w:pPr>
                  <w:r w:rsidRPr="00066A02">
                    <w:rPr>
                      <w:rFonts w:ascii="Times New Roman" w:eastAsia="Times New Roman" w:hAnsi="Times New Roman" w:cs="Times New Roman"/>
                      <w:b/>
                      <w:bCs/>
                      <w:sz w:val="24"/>
                      <w:szCs w:val="24"/>
                    </w:rPr>
                    <w:t>The National Institute of Allergy and Infection Diseases (NIAID)</w:t>
                  </w:r>
                  <w:r w:rsidRPr="00066A02">
                    <w:rPr>
                      <w:rFonts w:ascii="Times New Roman" w:eastAsia="Times New Roman" w:hAnsi="Times New Roman" w:cs="Times New Roman"/>
                      <w:sz w:val="24"/>
                      <w:szCs w:val="24"/>
                    </w:rPr>
                    <w:t xml:space="preserve"> </w:t>
                  </w:r>
                  <w:r w:rsidRPr="00066A02">
                    <w:rPr>
                      <w:rFonts w:ascii="Times New Roman" w:eastAsia="Times New Roman" w:hAnsi="Times New Roman" w:cs="Times New Roman"/>
                      <w:color w:val="000000" w:themeColor="text1"/>
                      <w:sz w:val="24"/>
                      <w:szCs w:val="24"/>
                    </w:rPr>
                    <w:t xml:space="preserve">led the National and Federal research response to COVID-19 pandemic, coordinating with CDC, FDA, Operation Warp Speed, WHO, pharmaceutical &amp; international partners on activities such as ACTIV clinical studies, </w:t>
                  </w:r>
                  <w:proofErr w:type="spellStart"/>
                  <w:r w:rsidRPr="00066A02">
                    <w:rPr>
                      <w:rFonts w:ascii="Times New Roman" w:eastAsia="Times New Roman" w:hAnsi="Times New Roman" w:cs="Times New Roman"/>
                      <w:color w:val="000000" w:themeColor="text1"/>
                      <w:sz w:val="24"/>
                      <w:szCs w:val="24"/>
                    </w:rPr>
                    <w:t>RADx</w:t>
                  </w:r>
                  <w:proofErr w:type="spellEnd"/>
                  <w:r w:rsidRPr="00066A02">
                    <w:rPr>
                      <w:rFonts w:ascii="Times New Roman" w:eastAsia="Times New Roman" w:hAnsi="Times New Roman" w:cs="Times New Roman"/>
                      <w:color w:val="000000" w:themeColor="text1"/>
                      <w:sz w:val="24"/>
                      <w:szCs w:val="24"/>
                    </w:rPr>
                    <w:t>, and consensus COVID-19 treatment guidelines. Dr. Anthony Fauci, Director of NIAID, participated in numerous events to inform minority communities of the severity of the disparities within these populations affected by COVID-19. He also encouraged these communities to participate in COVID-19 clinical trial research and awarded nearly $1</w:t>
                  </w:r>
                  <w:r w:rsidR="00667663">
                    <w:rPr>
                      <w:rFonts w:ascii="Times New Roman" w:eastAsia="Times New Roman" w:hAnsi="Times New Roman" w:cs="Times New Roman"/>
                      <w:color w:val="000000" w:themeColor="text1"/>
                      <w:sz w:val="24"/>
                      <w:szCs w:val="24"/>
                    </w:rPr>
                    <w:t>billion</w:t>
                  </w:r>
                  <w:r w:rsidRPr="00066A02">
                    <w:rPr>
                      <w:rFonts w:ascii="Times New Roman" w:eastAsia="Times New Roman" w:hAnsi="Times New Roman" w:cs="Times New Roman"/>
                      <w:color w:val="000000" w:themeColor="text1"/>
                      <w:sz w:val="24"/>
                      <w:szCs w:val="24"/>
                    </w:rPr>
                    <w:t xml:space="preserve"> for extramural COVID-19 research. </w:t>
                  </w:r>
                </w:p>
                <w:p w14:paraId="627FF800" w14:textId="0301DFD9" w:rsidR="009F08B8" w:rsidRPr="00066A02" w:rsidRDefault="009F08B8" w:rsidP="009F08B8">
                  <w:pPr>
                    <w:spacing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NIAID created a Workforce Civility Task Force and D&amp;I Committee to identify and implement immediate and long-term changes that improve the culture and climate in alignment with the IC mission and business objective. They also launched a 2020 suite of interview tools to promote equity in the interviewing process.  This tool focus on behavioral-based interviewing techniques, which reduce bias</w:t>
                  </w:r>
                  <w:r w:rsidR="00C660D9">
                    <w:rPr>
                      <w:rFonts w:ascii="Times New Roman" w:eastAsia="Times New Roman" w:hAnsi="Times New Roman" w:cs="Times New Roman"/>
                      <w:sz w:val="24"/>
                      <w:szCs w:val="24"/>
                    </w:rPr>
                    <w:t>,</w:t>
                  </w:r>
                  <w:r w:rsidR="00C660D9" w:rsidRPr="00066A02">
                    <w:rPr>
                      <w:rFonts w:ascii="Times New Roman" w:eastAsia="Times New Roman" w:hAnsi="Times New Roman" w:cs="Times New Roman"/>
                      <w:sz w:val="24"/>
                      <w:szCs w:val="24"/>
                    </w:rPr>
                    <w:t xml:space="preserve"> </w:t>
                  </w:r>
                  <w:r w:rsidRPr="00066A02">
                    <w:rPr>
                      <w:rFonts w:ascii="Times New Roman" w:eastAsia="Times New Roman" w:hAnsi="Times New Roman" w:cs="Times New Roman"/>
                      <w:sz w:val="24"/>
                      <w:szCs w:val="24"/>
                    </w:rPr>
                    <w:t>promotes fairness</w:t>
                  </w:r>
                  <w:r w:rsidR="00C660D9">
                    <w:rPr>
                      <w:rFonts w:ascii="Times New Roman" w:eastAsia="Times New Roman" w:hAnsi="Times New Roman" w:cs="Times New Roman"/>
                      <w:sz w:val="24"/>
                      <w:szCs w:val="24"/>
                    </w:rPr>
                    <w:t>,</w:t>
                  </w:r>
                  <w:r w:rsidR="00C660D9" w:rsidRPr="00066A02">
                    <w:rPr>
                      <w:rFonts w:ascii="Times New Roman" w:eastAsia="Times New Roman" w:hAnsi="Times New Roman" w:cs="Times New Roman"/>
                      <w:sz w:val="24"/>
                      <w:szCs w:val="24"/>
                    </w:rPr>
                    <w:t xml:space="preserve"> </w:t>
                  </w:r>
                  <w:r w:rsidRPr="00066A02">
                    <w:rPr>
                      <w:rFonts w:ascii="Times New Roman" w:eastAsia="Times New Roman" w:hAnsi="Times New Roman" w:cs="Times New Roman"/>
                      <w:sz w:val="24"/>
                      <w:szCs w:val="24"/>
                    </w:rPr>
                    <w:t xml:space="preserve">and minimize subjectivity in candidate evaluation. They also have a Cultural Survey Action </w:t>
                  </w:r>
                  <w:r w:rsidRPr="00066A02">
                    <w:rPr>
                      <w:rFonts w:ascii="Times New Roman" w:eastAsia="Times New Roman" w:hAnsi="Times New Roman" w:cs="Times New Roman"/>
                      <w:sz w:val="24"/>
                      <w:szCs w:val="24"/>
                    </w:rPr>
                    <w:lastRenderedPageBreak/>
                    <w:t xml:space="preserve">Planning Team (CSAP) charged with addressing the FEVS scores and making recommendations to senior leadership. </w:t>
                  </w:r>
                </w:p>
                <w:p w14:paraId="625A0398" w14:textId="79F54A97" w:rsidR="009F08B8" w:rsidRPr="00066A02" w:rsidRDefault="009F08B8" w:rsidP="009F08B8">
                  <w:pPr>
                    <w:spacing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The Office of Training and Diversity (OTD), in the NIAID Division of Intramural Research, continued managing NIAID Training Sponsorship Programs, providing stipends for postdoctoral fellows, graduate students, post baccalaureates (</w:t>
                  </w:r>
                  <w:proofErr w:type="spellStart"/>
                  <w:r w:rsidRPr="00066A02">
                    <w:rPr>
                      <w:rFonts w:ascii="Times New Roman" w:eastAsia="Times New Roman" w:hAnsi="Times New Roman" w:cs="Times New Roman"/>
                      <w:sz w:val="24"/>
                      <w:szCs w:val="24"/>
                    </w:rPr>
                    <w:t>postbacs</w:t>
                  </w:r>
                  <w:proofErr w:type="spellEnd"/>
                  <w:r w:rsidRPr="00066A02">
                    <w:rPr>
                      <w:rFonts w:ascii="Times New Roman" w:eastAsia="Times New Roman" w:hAnsi="Times New Roman" w:cs="Times New Roman"/>
                      <w:sz w:val="24"/>
                      <w:szCs w:val="24"/>
                    </w:rPr>
                    <w:t>), and summer interns from populations underrepresented in biomedical research and those with a strong commitment to promoting diversity in the biomedical sciences. NIAID analyzed data on the diversity of DIR’s trainee population.</w:t>
                  </w:r>
                  <w:r w:rsidR="00667663">
                    <w:rPr>
                      <w:rFonts w:ascii="Times New Roman" w:eastAsia="Times New Roman" w:hAnsi="Times New Roman" w:cs="Times New Roman"/>
                      <w:sz w:val="24"/>
                      <w:szCs w:val="24"/>
                    </w:rPr>
                    <w:t xml:space="preserve"> </w:t>
                  </w:r>
                  <w:r w:rsidRPr="00066A02">
                    <w:rPr>
                      <w:rFonts w:ascii="Times New Roman" w:eastAsia="Times New Roman" w:hAnsi="Times New Roman" w:cs="Times New Roman"/>
                      <w:sz w:val="24"/>
                      <w:szCs w:val="24"/>
                    </w:rPr>
                    <w:t xml:space="preserve">They analyze intramural pay trends, identify potential pay inequities, and compile information on Principal Investigators, Staff Scientists, and Staff Clinicians annually. As a result, NIAID established </w:t>
                  </w:r>
                  <w:r w:rsidR="00C660D9">
                    <w:rPr>
                      <w:rFonts w:ascii="Times New Roman" w:eastAsia="Times New Roman" w:hAnsi="Times New Roman" w:cs="Times New Roman"/>
                      <w:sz w:val="24"/>
                      <w:szCs w:val="24"/>
                    </w:rPr>
                    <w:t>a</w:t>
                  </w:r>
                  <w:r w:rsidRPr="00066A02">
                    <w:rPr>
                      <w:rFonts w:ascii="Times New Roman" w:eastAsia="Times New Roman" w:hAnsi="Times New Roman" w:cs="Times New Roman"/>
                      <w:sz w:val="24"/>
                      <w:szCs w:val="24"/>
                    </w:rPr>
                    <w:t xml:space="preserve"> standard, minimum salaries for Tenure-Track Investigators, Staff Clinicians, and Assistant Clinical Investigators. NIAID published diversity data in the </w:t>
                  </w:r>
                  <w:r w:rsidRPr="00066A02">
                    <w:rPr>
                      <w:rFonts w:ascii="Times New Roman" w:eastAsia="Times New Roman" w:hAnsi="Times New Roman" w:cs="Times New Roman"/>
                      <w:i/>
                      <w:iCs/>
                      <w:sz w:val="24"/>
                      <w:szCs w:val="24"/>
                    </w:rPr>
                    <w:t>Inside NIAID</w:t>
                  </w:r>
                  <w:r w:rsidRPr="00066A02">
                    <w:rPr>
                      <w:rFonts w:ascii="Times New Roman" w:eastAsia="Times New Roman" w:hAnsi="Times New Roman" w:cs="Times New Roman"/>
                      <w:sz w:val="24"/>
                      <w:szCs w:val="24"/>
                    </w:rPr>
                    <w:t xml:space="preserve"> newsletter to update staff on NIAID’s diversity profile, promoting transparency and enabling managers to make key decisions about their workforce in </w:t>
                  </w:r>
                  <w:r w:rsidR="00C660D9" w:rsidRPr="00066A02">
                    <w:rPr>
                      <w:rFonts w:ascii="Times New Roman" w:eastAsia="Times New Roman" w:hAnsi="Times New Roman" w:cs="Times New Roman"/>
                      <w:sz w:val="24"/>
                      <w:szCs w:val="24"/>
                    </w:rPr>
                    <w:t>real</w:t>
                  </w:r>
                  <w:r w:rsidR="00C660D9">
                    <w:rPr>
                      <w:rFonts w:ascii="Times New Roman" w:eastAsia="Times New Roman" w:hAnsi="Times New Roman" w:cs="Times New Roman"/>
                      <w:sz w:val="24"/>
                      <w:szCs w:val="24"/>
                    </w:rPr>
                    <w:t>-</w:t>
                  </w:r>
                  <w:r w:rsidRPr="00066A02">
                    <w:rPr>
                      <w:rFonts w:ascii="Times New Roman" w:eastAsia="Times New Roman" w:hAnsi="Times New Roman" w:cs="Times New Roman"/>
                      <w:sz w:val="24"/>
                      <w:szCs w:val="24"/>
                    </w:rPr>
                    <w:t>time.</w:t>
                  </w:r>
                </w:p>
                <w:p w14:paraId="3248D821" w14:textId="77777777" w:rsidR="009F08B8" w:rsidRPr="00066A02" w:rsidRDefault="009F08B8" w:rsidP="009F08B8">
                  <w:pPr>
                    <w:spacing w:after="0" w:line="240" w:lineRule="auto"/>
                    <w:rPr>
                      <w:rFonts w:ascii="Times New Roman" w:eastAsia="Calibri" w:hAnsi="Times New Roman" w:cs="Times New Roman"/>
                      <w:b/>
                      <w:bCs/>
                      <w:sz w:val="24"/>
                      <w:szCs w:val="24"/>
                    </w:rPr>
                  </w:pPr>
                </w:p>
                <w:p w14:paraId="2F9831C5" w14:textId="7550B028" w:rsidR="009F08B8" w:rsidRPr="00066A02" w:rsidRDefault="009F08B8" w:rsidP="009F08B8">
                  <w:pPr>
                    <w:spacing w:line="240" w:lineRule="auto"/>
                    <w:rPr>
                      <w:rFonts w:ascii="Times New Roman" w:eastAsia="Times New Roman" w:hAnsi="Times New Roman" w:cs="Times New Roman"/>
                      <w:sz w:val="24"/>
                      <w:szCs w:val="24"/>
                    </w:rPr>
                  </w:pPr>
                  <w:r w:rsidRPr="00066A02">
                    <w:rPr>
                      <w:rFonts w:ascii="Times New Roman" w:eastAsia="Times New Roman" w:hAnsi="Times New Roman" w:cs="Times New Roman"/>
                      <w:b/>
                      <w:bCs/>
                      <w:sz w:val="24"/>
                      <w:szCs w:val="24"/>
                    </w:rPr>
                    <w:t xml:space="preserve">The National Cancer Institute (NCI) </w:t>
                  </w:r>
                  <w:r w:rsidRPr="00066A02">
                    <w:rPr>
                      <w:rFonts w:ascii="Times New Roman" w:eastAsia="Times New Roman" w:hAnsi="Times New Roman" w:cs="Times New Roman"/>
                      <w:sz w:val="24"/>
                      <w:szCs w:val="24"/>
                    </w:rPr>
                    <w:t xml:space="preserve">worked across its 12 individual departments to address diversity and inclusion by implementing several strategies. The NCI Human Capital Planning (HCP) team compiled and shared organization-specific human capital reports with NCI senior leadership and leadership in twelve NCI organizations. This information enhanced leadership’s awareness of diversity within their organizations and fostered </w:t>
                  </w:r>
                  <w:r w:rsidR="00C660D9">
                    <w:rPr>
                      <w:rFonts w:ascii="Times New Roman" w:eastAsia="Times New Roman" w:hAnsi="Times New Roman" w:cs="Times New Roman"/>
                      <w:sz w:val="24"/>
                      <w:szCs w:val="24"/>
                    </w:rPr>
                    <w:t xml:space="preserve">an </w:t>
                  </w:r>
                  <w:r w:rsidRPr="00066A02">
                    <w:rPr>
                      <w:rFonts w:ascii="Times New Roman" w:eastAsia="Times New Roman" w:hAnsi="Times New Roman" w:cs="Times New Roman"/>
                      <w:sz w:val="24"/>
                      <w:szCs w:val="24"/>
                    </w:rPr>
                    <w:t xml:space="preserve">increased focus on expanding strategies to increase recruitment of a more diverse workforce. </w:t>
                  </w:r>
                </w:p>
                <w:p w14:paraId="7CBA2CDA" w14:textId="77777777" w:rsidR="009F08B8" w:rsidRPr="00066A02" w:rsidRDefault="009F08B8" w:rsidP="009F08B8">
                  <w:pPr>
                    <w:spacing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NCI also hosted mentoring and training programs to increase participation of underrepresented minorities in science; pursued the </w:t>
                  </w:r>
                  <w:proofErr w:type="spellStart"/>
                  <w:r w:rsidRPr="00066A02">
                    <w:rPr>
                      <w:rFonts w:ascii="Times New Roman" w:eastAsia="Times New Roman" w:hAnsi="Times New Roman" w:cs="Times New Roman"/>
                      <w:sz w:val="24"/>
                      <w:szCs w:val="24"/>
                    </w:rPr>
                    <w:t>Myerhoff</w:t>
                  </w:r>
                  <w:proofErr w:type="spellEnd"/>
                  <w:r w:rsidRPr="00066A02">
                    <w:rPr>
                      <w:rFonts w:ascii="Times New Roman" w:eastAsia="Times New Roman" w:hAnsi="Times New Roman" w:cs="Times New Roman"/>
                      <w:sz w:val="24"/>
                      <w:szCs w:val="24"/>
                    </w:rPr>
                    <w:t xml:space="preserve"> Scholar students to train in STEM at the NCI; and hosted training and mentoring sessions for 10 Presidential Management Fellows. NCI has a partnership with Purdue University to recruit the best and brightness minority candidates. NCI has weekly Inclusion messages where the NCI Director sends messages on how to increase inclusivity at the organization.</w:t>
                  </w:r>
                </w:p>
                <w:p w14:paraId="7608ADDF" w14:textId="64F1B081" w:rsidR="009F08B8" w:rsidRPr="00667663" w:rsidRDefault="009F08B8" w:rsidP="00667663">
                  <w:pPr>
                    <w:spacing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NCI Center for Health Disparities addressing eliminating cancer in all populations, as well as awarding training, fellowships, employment</w:t>
                  </w:r>
                  <w:r w:rsidR="00C660D9">
                    <w:rPr>
                      <w:rFonts w:ascii="Times New Roman" w:eastAsia="Times New Roman" w:hAnsi="Times New Roman" w:cs="Times New Roman"/>
                      <w:sz w:val="24"/>
                      <w:szCs w:val="24"/>
                    </w:rPr>
                    <w:t>,</w:t>
                  </w:r>
                  <w:r w:rsidRPr="00066A02">
                    <w:rPr>
                      <w:rFonts w:ascii="Times New Roman" w:eastAsia="Times New Roman" w:hAnsi="Times New Roman" w:cs="Times New Roman"/>
                      <w:sz w:val="24"/>
                      <w:szCs w:val="24"/>
                    </w:rPr>
                    <w:t xml:space="preserve"> and grant opportunities to diverse communities.</w:t>
                  </w:r>
                  <w:r w:rsidRPr="00066A02">
                    <w:rPr>
                      <w:rFonts w:ascii="Times New Roman" w:eastAsia="Times New Roman" w:hAnsi="Times New Roman" w:cs="Times New Roman"/>
                      <w:color w:val="000000" w:themeColor="text1"/>
                      <w:sz w:val="24"/>
                      <w:szCs w:val="24"/>
                    </w:rPr>
                    <w:t xml:space="preserve"> NCI established </w:t>
                  </w:r>
                  <w:r w:rsidR="00C660D9">
                    <w:rPr>
                      <w:rFonts w:ascii="Times New Roman" w:eastAsia="Times New Roman" w:hAnsi="Times New Roman" w:cs="Times New Roman"/>
                      <w:color w:val="000000" w:themeColor="text1"/>
                      <w:sz w:val="24"/>
                      <w:szCs w:val="24"/>
                    </w:rPr>
                    <w:t>a</w:t>
                  </w:r>
                  <w:r w:rsidRPr="00066A02">
                    <w:rPr>
                      <w:rFonts w:ascii="Times New Roman" w:eastAsia="Times New Roman" w:hAnsi="Times New Roman" w:cs="Times New Roman"/>
                      <w:color w:val="000000" w:themeColor="text1"/>
                      <w:sz w:val="24"/>
                      <w:szCs w:val="24"/>
                    </w:rPr>
                    <w:t xml:space="preserve"> search committee policy to </w:t>
                  </w:r>
                  <w:r w:rsidR="00C660D9">
                    <w:rPr>
                      <w:rFonts w:ascii="Times New Roman" w:eastAsia="Times New Roman" w:hAnsi="Times New Roman" w:cs="Times New Roman"/>
                      <w:color w:val="000000" w:themeColor="text1"/>
                      <w:sz w:val="24"/>
                      <w:szCs w:val="24"/>
                    </w:rPr>
                    <w:t>ensure a fair and inclusive process for diverse candidates to compete for executive mission-critical opportunities and advertise NCI postdoctoral opportunities 365 days a year in diverse professional societies representing</w:t>
                  </w:r>
                  <w:r w:rsidRPr="00066A02">
                    <w:rPr>
                      <w:rFonts w:ascii="Times New Roman" w:eastAsia="Times New Roman" w:hAnsi="Times New Roman" w:cs="Times New Roman"/>
                      <w:sz w:val="24"/>
                      <w:szCs w:val="24"/>
                    </w:rPr>
                    <w:t xml:space="preserve"> Hispanics, American Indians/Alaska Natives, Blacks, Asians, and Women. Conducts pipeline programs to increase competencies in STEM for diverse students in K-12, college, post-bac, graduate, and postdoc opportunities.</w:t>
                  </w:r>
                </w:p>
                <w:p w14:paraId="46033AD9" w14:textId="4261B762" w:rsidR="009F08B8" w:rsidRPr="00066A02" w:rsidRDefault="009F08B8" w:rsidP="009F08B8">
                  <w:pPr>
                    <w:spacing w:after="0" w:line="240" w:lineRule="auto"/>
                    <w:rPr>
                      <w:rFonts w:ascii="Times New Roman" w:eastAsia="Times New Roman" w:hAnsi="Times New Roman" w:cs="Times New Roman"/>
                      <w:sz w:val="24"/>
                      <w:szCs w:val="24"/>
                    </w:rPr>
                  </w:pPr>
                  <w:r w:rsidRPr="00066A02">
                    <w:rPr>
                      <w:rFonts w:ascii="Times New Roman" w:eastAsia="Calibri" w:hAnsi="Times New Roman" w:cs="Times New Roman"/>
                      <w:b/>
                      <w:bCs/>
                      <w:sz w:val="24"/>
                      <w:szCs w:val="24"/>
                    </w:rPr>
                    <w:t>The Fogarty International Center (</w:t>
                  </w:r>
                  <w:proofErr w:type="gramStart"/>
                  <w:r w:rsidRPr="00066A02">
                    <w:rPr>
                      <w:rFonts w:ascii="Times New Roman" w:eastAsia="Calibri" w:hAnsi="Times New Roman" w:cs="Times New Roman"/>
                      <w:b/>
                      <w:bCs/>
                      <w:sz w:val="24"/>
                      <w:szCs w:val="24"/>
                    </w:rPr>
                    <w:t xml:space="preserve">FIC)  </w:t>
                  </w:r>
                  <w:r w:rsidRPr="00066A02">
                    <w:rPr>
                      <w:rFonts w:ascii="Times New Roman" w:eastAsia="Times New Roman" w:hAnsi="Times New Roman" w:cs="Times New Roman"/>
                      <w:sz w:val="24"/>
                      <w:szCs w:val="24"/>
                    </w:rPr>
                    <w:t>established</w:t>
                  </w:r>
                  <w:proofErr w:type="gramEnd"/>
                  <w:r w:rsidRPr="00066A02">
                    <w:rPr>
                      <w:rFonts w:ascii="Times New Roman" w:eastAsia="Times New Roman" w:hAnsi="Times New Roman" w:cs="Times New Roman"/>
                      <w:sz w:val="24"/>
                      <w:szCs w:val="24"/>
                    </w:rPr>
                    <w:t xml:space="preserve"> an internal Equity, Diversity and Inclusion committee called (U.N.I.T.E.)</w:t>
                  </w:r>
                  <w:r w:rsidR="00C660D9">
                    <w:rPr>
                      <w:rFonts w:ascii="Times New Roman" w:eastAsia="Times New Roman" w:hAnsi="Times New Roman" w:cs="Times New Roman"/>
                      <w:sz w:val="24"/>
                      <w:szCs w:val="24"/>
                    </w:rPr>
                    <w:t>;</w:t>
                  </w:r>
                  <w:r w:rsidRPr="00066A02">
                    <w:rPr>
                      <w:rFonts w:ascii="Times New Roman" w:eastAsia="Times New Roman" w:hAnsi="Times New Roman" w:cs="Times New Roman"/>
                      <w:sz w:val="24"/>
                      <w:szCs w:val="24"/>
                    </w:rPr>
                    <w:t xml:space="preserve"> the committee charge is to develop evidenced-based strategies and solutions, as well as examine NIH programs, policies, and procedures that may impact cultivating a more D&amp;I workforce. Partnered with internal &amp; external stakeholders and participated in mandatory D&amp;I training for managers/supervisors and employees to promote individual and organizational awareness of diversity and inclusion in the workplace. Conducted Bystander training, “Cultivating a Harassment-Free Workplace,” for all staff:  one session for supervisors and one for employees. Established IC-wide anti-</w:t>
                  </w:r>
                  <w:r w:rsidRPr="00066A02">
                    <w:rPr>
                      <w:rFonts w:ascii="Times New Roman" w:eastAsia="Times New Roman" w:hAnsi="Times New Roman" w:cs="Times New Roman"/>
                      <w:sz w:val="24"/>
                      <w:szCs w:val="24"/>
                    </w:rPr>
                    <w:lastRenderedPageBreak/>
                    <w:t xml:space="preserve">harassment committee as an advisory body to senior leadership and implemented </w:t>
                  </w:r>
                  <w:r w:rsidR="00C660D9">
                    <w:rPr>
                      <w:rFonts w:ascii="Times New Roman" w:eastAsia="Times New Roman" w:hAnsi="Times New Roman" w:cs="Times New Roman"/>
                      <w:sz w:val="24"/>
                      <w:szCs w:val="24"/>
                    </w:rPr>
                    <w:t xml:space="preserve">an </w:t>
                  </w:r>
                  <w:r w:rsidRPr="00066A02">
                    <w:rPr>
                      <w:rFonts w:ascii="Times New Roman" w:eastAsia="Times New Roman" w:hAnsi="Times New Roman" w:cs="Times New Roman"/>
                      <w:sz w:val="24"/>
                      <w:szCs w:val="24"/>
                    </w:rPr>
                    <w:t>action plan. Sponsored staff for NIH leadership training programs.</w:t>
                  </w:r>
                  <w:r w:rsidR="00667663">
                    <w:rPr>
                      <w:rFonts w:ascii="Times New Roman" w:eastAsia="Times New Roman" w:hAnsi="Times New Roman" w:cs="Times New Roman"/>
                      <w:sz w:val="24"/>
                      <w:szCs w:val="24"/>
                    </w:rPr>
                    <w:t xml:space="preserve"> H</w:t>
                  </w:r>
                  <w:r w:rsidRPr="00066A02">
                    <w:rPr>
                      <w:rFonts w:ascii="Times New Roman" w:eastAsia="Times New Roman" w:hAnsi="Times New Roman" w:cs="Times New Roman"/>
                      <w:sz w:val="24"/>
                      <w:szCs w:val="24"/>
                    </w:rPr>
                    <w:t>ost</w:t>
                  </w:r>
                  <w:r w:rsidR="00667663">
                    <w:rPr>
                      <w:rFonts w:ascii="Times New Roman" w:eastAsia="Times New Roman" w:hAnsi="Times New Roman" w:cs="Times New Roman"/>
                      <w:sz w:val="24"/>
                      <w:szCs w:val="24"/>
                    </w:rPr>
                    <w:t>s</w:t>
                  </w:r>
                  <w:r w:rsidRPr="00066A02">
                    <w:rPr>
                      <w:rFonts w:ascii="Times New Roman" w:eastAsia="Times New Roman" w:hAnsi="Times New Roman" w:cs="Times New Roman"/>
                      <w:sz w:val="24"/>
                      <w:szCs w:val="24"/>
                    </w:rPr>
                    <w:t xml:space="preserve"> monthly virtual All Hands and Town Hall meetings on D&amp;I topics and promoted staff participation in the Federal Employee Viewpoint Survey (FEVS)</w:t>
                  </w:r>
                  <w:r w:rsidR="00667663">
                    <w:rPr>
                      <w:rFonts w:ascii="Times New Roman" w:eastAsia="Times New Roman" w:hAnsi="Times New Roman" w:cs="Times New Roman"/>
                      <w:sz w:val="24"/>
                      <w:szCs w:val="24"/>
                    </w:rPr>
                    <w:t>, and i</w:t>
                  </w:r>
                  <w:r w:rsidRPr="00066A02">
                    <w:rPr>
                      <w:rFonts w:ascii="Times New Roman" w:eastAsia="Times New Roman" w:hAnsi="Times New Roman" w:cs="Times New Roman"/>
                      <w:sz w:val="24"/>
                      <w:szCs w:val="24"/>
                    </w:rPr>
                    <w:t>ncreased participation by 8% over 2019. Broadly shared results with FIC staff to ensure transparency. Held a brown bag session hosted by the FIC Deputy Director and invited all staff to discuss workplace quality and share FEVS results. FIC u</w:t>
                  </w:r>
                  <w:r w:rsidRPr="00066A02">
                    <w:rPr>
                      <w:rFonts w:ascii="Times New Roman" w:eastAsia="Times New Roman" w:hAnsi="Times New Roman" w:cs="Times New Roman"/>
                      <w:color w:val="000000" w:themeColor="text1"/>
                      <w:sz w:val="24"/>
                      <w:szCs w:val="24"/>
                    </w:rPr>
                    <w:t xml:space="preserve">tilizes the AAAS Science and Technology Policy Fellowship Program to provide opportunities on the interface of science and policy as it pertains to global health and to enhance the recruitment pipeline for qualified diverse candidates. While maintaining </w:t>
                  </w:r>
                  <w:r w:rsidRPr="00066A02">
                    <w:rPr>
                      <w:rFonts w:ascii="Times New Roman" w:eastAsia="Times New Roman" w:hAnsi="Times New Roman" w:cs="Times New Roman"/>
                      <w:sz w:val="24"/>
                      <w:szCs w:val="24"/>
                    </w:rPr>
                    <w:t xml:space="preserve">active affiliation with the Consortium of Universities for Global Health (CUGH) to facilitate recruitment of participants to programs and networks. </w:t>
                  </w:r>
                </w:p>
                <w:p w14:paraId="576EC277" w14:textId="77777777" w:rsidR="009F08B8" w:rsidRPr="00066A02" w:rsidRDefault="009F08B8" w:rsidP="00667663">
                  <w:pPr>
                    <w:spacing w:after="0" w:line="240" w:lineRule="auto"/>
                    <w:rPr>
                      <w:rFonts w:ascii="Times New Roman" w:eastAsia="Calibri" w:hAnsi="Times New Roman" w:cs="Times New Roman"/>
                      <w:b/>
                      <w:bCs/>
                      <w:sz w:val="24"/>
                      <w:szCs w:val="24"/>
                    </w:rPr>
                  </w:pPr>
                </w:p>
                <w:p w14:paraId="4F27331C" w14:textId="7B3F44A8"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b/>
                      <w:bCs/>
                      <w:sz w:val="24"/>
                      <w:szCs w:val="24"/>
                    </w:rPr>
                    <w:t>The National Institute of Diabetes and Digestive and Kidney Diseases (NIDDK)</w:t>
                  </w:r>
                  <w:r w:rsidRPr="00066A02">
                    <w:rPr>
                      <w:rFonts w:ascii="Times New Roman" w:eastAsia="Times New Roman" w:hAnsi="Times New Roman" w:cs="Times New Roman"/>
                      <w:sz w:val="24"/>
                      <w:szCs w:val="24"/>
                    </w:rPr>
                    <w:t xml:space="preserve"> leads trans-HHS and NIH effort</w:t>
                  </w:r>
                  <w:r w:rsidR="00C660D9">
                    <w:rPr>
                      <w:rFonts w:ascii="Times New Roman" w:eastAsia="Times New Roman" w:hAnsi="Times New Roman" w:cs="Times New Roman"/>
                      <w:sz w:val="24"/>
                      <w:szCs w:val="24"/>
                    </w:rPr>
                    <w:t>s</w:t>
                  </w:r>
                  <w:r w:rsidRPr="00066A02">
                    <w:rPr>
                      <w:rFonts w:ascii="Times New Roman" w:eastAsia="Times New Roman" w:hAnsi="Times New Roman" w:cs="Times New Roman"/>
                      <w:sz w:val="24"/>
                      <w:szCs w:val="24"/>
                    </w:rPr>
                    <w:t xml:space="preserve"> to conduct outreach with Minority Serving Institutions to build student competencies in STEM and help secure training and job opportunities for students underrepresented in STEM.  Together with the HHS Office of the National Coordinator for Health Information Technology, NIDDK created a 2020/2021 Minority Serving Institutions’ Strategic Plan and continues to partner with the HHS Office of the National Coordinator for Health Information Technology to sponsor numerous interactive sessions geared towards providing students valuable information about HHS opportunities and to expose them to the breadth of work across NIH. The NIDDK has an office of health equity and scientific workforce.  This office supports numerous programs and pipeline initiatives to recruit and build competencies for students from diverse backgrounds at every educational level including, high school, undergraduate, graduate, postdoctoral levels as well.  </w:t>
                  </w:r>
                </w:p>
                <w:p w14:paraId="2DE097E2" w14:textId="77777777"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 </w:t>
                  </w:r>
                </w:p>
                <w:p w14:paraId="1C2F835C" w14:textId="56BB2F8C"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The NIDDK established a Civility, Diversity, and Inclusion Steering Committee (NCDISC), chaired by the NIDDK Deputy Director and NIDDK Executive Officer, to include representation from across NIDDK, both on the scientific and administrative sides of the workforce that will provide oversight on civility, </w:t>
                  </w:r>
                  <w:proofErr w:type="gramStart"/>
                  <w:r w:rsidRPr="00066A02">
                    <w:rPr>
                      <w:rFonts w:ascii="Times New Roman" w:eastAsia="Times New Roman" w:hAnsi="Times New Roman" w:cs="Times New Roman"/>
                      <w:sz w:val="24"/>
                      <w:szCs w:val="24"/>
                    </w:rPr>
                    <w:t>diversity</w:t>
                  </w:r>
                  <w:proofErr w:type="gramEnd"/>
                  <w:r w:rsidRPr="00066A02">
                    <w:rPr>
                      <w:rFonts w:ascii="Times New Roman" w:eastAsia="Times New Roman" w:hAnsi="Times New Roman" w:cs="Times New Roman"/>
                      <w:sz w:val="24"/>
                      <w:szCs w:val="24"/>
                    </w:rPr>
                    <w:t xml:space="preserve"> and inclusion initiatives across NIDDK. </w:t>
                  </w:r>
                  <w:r w:rsidRPr="00066A02">
                    <w:rPr>
                      <w:rFonts w:ascii="Times New Roman" w:eastAsia="Times New Roman" w:hAnsi="Times New Roman" w:cs="Times New Roman"/>
                      <w:color w:val="000000" w:themeColor="text1"/>
                      <w:sz w:val="24"/>
                      <w:szCs w:val="24"/>
                    </w:rPr>
                    <w:t>NIDDK’s Employee Viewpoint Survey Analysis &amp; Results Tool (EVS ART) continues to capture the interest of Departments across the federal government. The NIDDK Executive Officer presented EVS ART &amp; her multipronged approach towards evaluating organizational culture, informing strategic interventions for problem areas, and reinforcing the continuation of best practices at countless Agencies, organizations, and speaking engagements.  NIDDK has conducted presentations, training</w:t>
                  </w:r>
                  <w:r w:rsidR="00C660D9">
                    <w:rPr>
                      <w:rFonts w:ascii="Times New Roman" w:eastAsia="Times New Roman" w:hAnsi="Times New Roman" w:cs="Times New Roman"/>
                      <w:color w:val="000000" w:themeColor="text1"/>
                      <w:sz w:val="24"/>
                      <w:szCs w:val="24"/>
                    </w:rPr>
                    <w:t>,</w:t>
                  </w:r>
                  <w:r w:rsidRPr="00066A02">
                    <w:rPr>
                      <w:rFonts w:ascii="Times New Roman" w:eastAsia="Times New Roman" w:hAnsi="Times New Roman" w:cs="Times New Roman"/>
                      <w:color w:val="000000" w:themeColor="text1"/>
                      <w:sz w:val="24"/>
                      <w:szCs w:val="24"/>
                    </w:rPr>
                    <w:t xml:space="preserve"> and webinars</w:t>
                  </w:r>
                  <w:r w:rsidR="00C660D9">
                    <w:rPr>
                      <w:rFonts w:ascii="Times New Roman" w:eastAsia="Times New Roman" w:hAnsi="Times New Roman" w:cs="Times New Roman"/>
                      <w:color w:val="000000" w:themeColor="text1"/>
                      <w:sz w:val="24"/>
                      <w:szCs w:val="24"/>
                    </w:rPr>
                    <w:t>,</w:t>
                  </w:r>
                  <w:r w:rsidRPr="00066A02">
                    <w:rPr>
                      <w:rFonts w:ascii="Times New Roman" w:eastAsia="Times New Roman" w:hAnsi="Times New Roman" w:cs="Times New Roman"/>
                      <w:color w:val="000000" w:themeColor="text1"/>
                      <w:sz w:val="24"/>
                      <w:szCs w:val="24"/>
                    </w:rPr>
                    <w:t xml:space="preserve"> and EVS ART has been gifted to many federal colleagues, resulting in the use of the tool across Departments and Agencies. NIDDK’s tool has resulted in a 95-99% reduction in time and cost for those that have adopted it. It is recognized as a best practice by OPM and is highlighted on the UnlockTalent.gov site. HHS has begun to promote/deploy EVS ART across the HHS so that organizational performance across HHS is evaluated in a standardized way.</w:t>
                  </w:r>
                </w:p>
                <w:p w14:paraId="65CF141F" w14:textId="77777777"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 </w:t>
                  </w:r>
                </w:p>
                <w:p w14:paraId="5443CFD6" w14:textId="5B8E21EB"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b/>
                      <w:bCs/>
                      <w:sz w:val="24"/>
                      <w:szCs w:val="24"/>
                    </w:rPr>
                    <w:t xml:space="preserve">The National Institute of Arthritis and Musculoskeletal and Skin Diseases (NIAMS) </w:t>
                  </w:r>
                  <w:r w:rsidRPr="00066A02">
                    <w:rPr>
                      <w:rFonts w:ascii="Times New Roman" w:eastAsia="Times New Roman" w:hAnsi="Times New Roman" w:cs="Times New Roman"/>
                      <w:sz w:val="24"/>
                      <w:szCs w:val="24"/>
                    </w:rPr>
                    <w:t xml:space="preserve">participated in active recruitment of future trainees (summer students, postbaccalaureate and postdoctoral fellows) through seminars, booth exhibitions at events, and distribution of brochures; and engaged in conversations with participants at national conferences and local </w:t>
                  </w:r>
                  <w:r w:rsidRPr="00066A02">
                    <w:rPr>
                      <w:rFonts w:ascii="Times New Roman" w:eastAsia="Times New Roman" w:hAnsi="Times New Roman" w:cs="Times New Roman"/>
                      <w:sz w:val="24"/>
                      <w:szCs w:val="24"/>
                    </w:rPr>
                    <w:lastRenderedPageBreak/>
                    <w:t xml:space="preserve">events with large numbers of minority attendees from underrepresented groups. NIAMS’ participation with these various programs, conferences, and colleges/universities have led to increased partnerships and an increase in applicant applying to the NIAMS </w:t>
                  </w:r>
                  <w:proofErr w:type="spellStart"/>
                  <w:r w:rsidRPr="00066A02">
                    <w:rPr>
                      <w:rFonts w:ascii="Times New Roman" w:eastAsia="Times New Roman" w:hAnsi="Times New Roman" w:cs="Times New Roman"/>
                      <w:sz w:val="24"/>
                      <w:szCs w:val="24"/>
                    </w:rPr>
                    <w:t>postbac</w:t>
                  </w:r>
                  <w:proofErr w:type="spellEnd"/>
                  <w:r w:rsidRPr="00066A02">
                    <w:rPr>
                      <w:rFonts w:ascii="Times New Roman" w:eastAsia="Times New Roman" w:hAnsi="Times New Roman" w:cs="Times New Roman"/>
                      <w:sz w:val="24"/>
                      <w:szCs w:val="24"/>
                    </w:rPr>
                    <w:t xml:space="preserve">, postdoc and summer research program. </w:t>
                  </w:r>
                  <w:r w:rsidR="00C660D9">
                    <w:rPr>
                      <w:rFonts w:ascii="Times New Roman" w:eastAsia="Times New Roman" w:hAnsi="Times New Roman" w:cs="Times New Roman"/>
                      <w:sz w:val="24"/>
                      <w:szCs w:val="24"/>
                    </w:rPr>
                    <w:t>T</w:t>
                  </w:r>
                  <w:r w:rsidRPr="00066A02">
                    <w:rPr>
                      <w:rFonts w:ascii="Times New Roman" w:eastAsia="Times New Roman" w:hAnsi="Times New Roman" w:cs="Times New Roman"/>
                      <w:sz w:val="24"/>
                      <w:szCs w:val="24"/>
                    </w:rPr>
                    <w:t xml:space="preserve">hese partnerships with programs such as the </w:t>
                  </w:r>
                  <w:proofErr w:type="spellStart"/>
                  <w:r w:rsidRPr="00066A02">
                    <w:rPr>
                      <w:rFonts w:ascii="Times New Roman" w:eastAsia="Times New Roman" w:hAnsi="Times New Roman" w:cs="Times New Roman"/>
                      <w:sz w:val="24"/>
                      <w:szCs w:val="24"/>
                    </w:rPr>
                    <w:t>Meyerhoff</w:t>
                  </w:r>
                  <w:proofErr w:type="spellEnd"/>
                  <w:r w:rsidRPr="00066A02">
                    <w:rPr>
                      <w:rFonts w:ascii="Times New Roman" w:eastAsia="Times New Roman" w:hAnsi="Times New Roman" w:cs="Times New Roman"/>
                      <w:sz w:val="24"/>
                      <w:szCs w:val="24"/>
                    </w:rPr>
                    <w:t xml:space="preserve"> Scholars Program at the University of Maryland, Baltimore County, the ASCEND Scholars Program at Howard University, Trinity University, Montgomery College, and other is leading to new collaborations and initiatives for virtual training during this COVID-19 pandemic. </w:t>
                  </w:r>
                </w:p>
                <w:p w14:paraId="48893822" w14:textId="77777777"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b/>
                      <w:bCs/>
                      <w:sz w:val="24"/>
                      <w:szCs w:val="24"/>
                    </w:rPr>
                    <w:t xml:space="preserve"> </w:t>
                  </w:r>
                </w:p>
                <w:p w14:paraId="533B3FB3" w14:textId="76B80CB5"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The NIAMS Community Outreach Initiative team hosted an intern from an underrepresented group to support </w:t>
                  </w:r>
                  <w:r w:rsidR="00C660D9">
                    <w:rPr>
                      <w:rFonts w:ascii="Times New Roman" w:eastAsia="Times New Roman" w:hAnsi="Times New Roman" w:cs="Times New Roman"/>
                      <w:sz w:val="24"/>
                      <w:szCs w:val="24"/>
                    </w:rPr>
                    <w:t xml:space="preserve">the </w:t>
                  </w:r>
                  <w:r w:rsidRPr="00066A02">
                    <w:rPr>
                      <w:rFonts w:ascii="Times New Roman" w:eastAsia="Times New Roman" w:hAnsi="Times New Roman" w:cs="Times New Roman"/>
                      <w:sz w:val="24"/>
                      <w:szCs w:val="24"/>
                    </w:rPr>
                    <w:t xml:space="preserve">promotion of NIAMS online resources related to bones, joints, muscles, and skin in various languages on the NIAMS website, including new flyers available in Spanish, Chinese, Korean, Vietnamese and English. NIAMS continues to lead the NIH American Indian/Alaska Native (AI/AN) Health Communications and Information Work Group, which serves as a forum for NIH staff to share effective approaches to developing and disseminating health information to Native communities. The group coordinated the development, promotion, and distribution of two AI/AN </w:t>
                  </w:r>
                  <w:r w:rsidRPr="00066A02">
                    <w:rPr>
                      <w:rFonts w:ascii="Times New Roman" w:eastAsia="Times New Roman" w:hAnsi="Times New Roman" w:cs="Times New Roman"/>
                      <w:i/>
                      <w:iCs/>
                      <w:sz w:val="24"/>
                      <w:szCs w:val="24"/>
                    </w:rPr>
                    <w:t>Honoring Health</w:t>
                  </w:r>
                  <w:r w:rsidRPr="00066A02">
                    <w:rPr>
                      <w:rFonts w:ascii="Times New Roman" w:eastAsia="Times New Roman" w:hAnsi="Times New Roman" w:cs="Times New Roman"/>
                      <w:sz w:val="24"/>
                      <w:szCs w:val="24"/>
                    </w:rPr>
                    <w:t xml:space="preserve"> e-newsletter issues. This work</w:t>
                  </w:r>
                  <w:r w:rsidR="00C660D9">
                    <w:rPr>
                      <w:rFonts w:ascii="Times New Roman" w:eastAsia="Times New Roman" w:hAnsi="Times New Roman" w:cs="Times New Roman"/>
                      <w:sz w:val="24"/>
                      <w:szCs w:val="24"/>
                    </w:rPr>
                    <w:t>ing</w:t>
                  </w:r>
                  <w:r w:rsidRPr="00066A02">
                    <w:rPr>
                      <w:rFonts w:ascii="Times New Roman" w:eastAsia="Times New Roman" w:hAnsi="Times New Roman" w:cs="Times New Roman"/>
                      <w:sz w:val="24"/>
                      <w:szCs w:val="24"/>
                    </w:rPr>
                    <w:t xml:space="preserve"> group developed a collaborative NIH-wide issue dedicated to National Native American Heritage Month in November 2019 and a newsletter containing COVID-19 resources in April of 2020.</w:t>
                  </w:r>
                </w:p>
                <w:p w14:paraId="23079D95" w14:textId="77777777"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 </w:t>
                  </w:r>
                </w:p>
                <w:p w14:paraId="763511A7" w14:textId="77777777"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The NIAMS Office of the Scientific Director and Career Development have initiated a unique sponsorship pilot program aimed to increase the diversity and inclusion of trainees in the NIAMS IRP. Modeled after the </w:t>
                  </w:r>
                  <w:proofErr w:type="spellStart"/>
                  <w:r w:rsidRPr="00066A02">
                    <w:rPr>
                      <w:rFonts w:ascii="Times New Roman" w:eastAsia="Times New Roman" w:hAnsi="Times New Roman" w:cs="Times New Roman"/>
                      <w:sz w:val="24"/>
                      <w:szCs w:val="24"/>
                    </w:rPr>
                    <w:t>Meyerhoff</w:t>
                  </w:r>
                  <w:proofErr w:type="spellEnd"/>
                  <w:r w:rsidRPr="00066A02">
                    <w:rPr>
                      <w:rFonts w:ascii="Times New Roman" w:eastAsia="Times New Roman" w:hAnsi="Times New Roman" w:cs="Times New Roman"/>
                      <w:sz w:val="24"/>
                      <w:szCs w:val="24"/>
                    </w:rPr>
                    <w:t xml:space="preserve"> Scholars Program (Univ. of Maryland, Baltimore County), and NHLBI’s Dr. Helena </w:t>
                  </w:r>
                  <w:proofErr w:type="spellStart"/>
                  <w:r w:rsidRPr="00066A02">
                    <w:rPr>
                      <w:rFonts w:ascii="Times New Roman" w:eastAsia="Times New Roman" w:hAnsi="Times New Roman" w:cs="Times New Roman"/>
                      <w:sz w:val="24"/>
                      <w:szCs w:val="24"/>
                    </w:rPr>
                    <w:t>Mishoe</w:t>
                  </w:r>
                  <w:proofErr w:type="spellEnd"/>
                  <w:r w:rsidRPr="00066A02">
                    <w:rPr>
                      <w:rFonts w:ascii="Times New Roman" w:eastAsia="Times New Roman" w:hAnsi="Times New Roman" w:cs="Times New Roman"/>
                      <w:sz w:val="24"/>
                      <w:szCs w:val="24"/>
                    </w:rPr>
                    <w:t xml:space="preserve"> Fellowship for Underrepresented Scientists, this sponsorship complements biomedical research opportunities with increased mentoring and professional development by our NIAMS IRP Training Office. </w:t>
                  </w:r>
                </w:p>
                <w:p w14:paraId="453FD00B" w14:textId="2AA85AA2" w:rsidR="009F08B8" w:rsidRPr="00667663"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 </w:t>
                  </w:r>
                </w:p>
                <w:p w14:paraId="3C1D098B" w14:textId="0DCC81E1" w:rsidR="009F08B8" w:rsidRPr="00066A02" w:rsidRDefault="009F08B8" w:rsidP="009F08B8">
                  <w:pPr>
                    <w:spacing w:after="0" w:line="240" w:lineRule="auto"/>
                    <w:rPr>
                      <w:rFonts w:ascii="Times New Roman" w:eastAsia="Times New Roman" w:hAnsi="Times New Roman" w:cs="Times New Roman"/>
                      <w:b/>
                      <w:bCs/>
                      <w:sz w:val="24"/>
                      <w:szCs w:val="24"/>
                    </w:rPr>
                  </w:pPr>
                  <w:r w:rsidRPr="00066A02">
                    <w:rPr>
                      <w:rFonts w:ascii="Times New Roman" w:eastAsia="Calibri" w:hAnsi="Times New Roman" w:cs="Times New Roman"/>
                      <w:b/>
                      <w:bCs/>
                      <w:sz w:val="24"/>
                      <w:szCs w:val="24"/>
                    </w:rPr>
                    <w:t>National Institute of Environmental Health Sciences (NIEHS)</w:t>
                  </w:r>
                  <w:r w:rsidRPr="00066A02">
                    <w:rPr>
                      <w:rFonts w:ascii="Times New Roman" w:eastAsia="Calibri" w:hAnsi="Times New Roman" w:cs="Times New Roman"/>
                      <w:sz w:val="24"/>
                      <w:szCs w:val="24"/>
                    </w:rPr>
                    <w:t xml:space="preserve"> </w:t>
                  </w:r>
                  <w:r w:rsidRPr="00066A02">
                    <w:rPr>
                      <w:rFonts w:ascii="Times New Roman" w:eastAsia="Times New Roman" w:hAnsi="Times New Roman" w:cs="Times New Roman"/>
                      <w:sz w:val="24"/>
                      <w:szCs w:val="24"/>
                    </w:rPr>
                    <w:t xml:space="preserve">Senior leadership created a </w:t>
                  </w:r>
                  <w:r w:rsidR="00C660D9" w:rsidRPr="00066A02">
                    <w:rPr>
                      <w:rFonts w:ascii="Times New Roman" w:eastAsia="Times New Roman" w:hAnsi="Times New Roman" w:cs="Times New Roman"/>
                      <w:sz w:val="24"/>
                      <w:szCs w:val="24"/>
                    </w:rPr>
                    <w:t>cross</w:t>
                  </w:r>
                  <w:r w:rsidR="00C660D9">
                    <w:rPr>
                      <w:rFonts w:ascii="Times New Roman" w:eastAsia="Times New Roman" w:hAnsi="Times New Roman" w:cs="Times New Roman"/>
                      <w:sz w:val="24"/>
                      <w:szCs w:val="24"/>
                    </w:rPr>
                    <w:t>-</w:t>
                  </w:r>
                  <w:r w:rsidRPr="00066A02">
                    <w:rPr>
                      <w:rFonts w:ascii="Times New Roman" w:eastAsia="Times New Roman" w:hAnsi="Times New Roman" w:cs="Times New Roman"/>
                      <w:sz w:val="24"/>
                      <w:szCs w:val="24"/>
                    </w:rPr>
                    <w:t xml:space="preserve">divisional Strategic Plan Working Group on health disparities and encouraged participation from across NIEHS.  </w:t>
                  </w:r>
                </w:p>
                <w:p w14:paraId="4103E147" w14:textId="77777777" w:rsidR="009F08B8" w:rsidRPr="00066A02" w:rsidRDefault="009F08B8" w:rsidP="009F08B8">
                  <w:pPr>
                    <w:spacing w:after="0" w:line="240" w:lineRule="auto"/>
                    <w:rPr>
                      <w:rFonts w:ascii="Times New Roman" w:eastAsia="Calibri" w:hAnsi="Times New Roman" w:cs="Times New Roman"/>
                      <w:sz w:val="24"/>
                      <w:szCs w:val="24"/>
                    </w:rPr>
                  </w:pPr>
                </w:p>
                <w:p w14:paraId="4CE63B15" w14:textId="77777777" w:rsidR="009F08B8" w:rsidRPr="00066A02" w:rsidRDefault="009F08B8" w:rsidP="009F08B8">
                  <w:pPr>
                    <w:spacing w:after="0" w:line="240" w:lineRule="auto"/>
                    <w:rPr>
                      <w:rFonts w:ascii="Times New Roman" w:eastAsia="Times New Roman" w:hAnsi="Times New Roman" w:cs="Times New Roman"/>
                      <w:sz w:val="24"/>
                      <w:szCs w:val="24"/>
                    </w:rPr>
                  </w:pPr>
                  <w:r w:rsidRPr="00066A02">
                    <w:rPr>
                      <w:rFonts w:ascii="Times New Roman" w:eastAsia="Calibri" w:hAnsi="Times New Roman" w:cs="Times New Roman"/>
                      <w:sz w:val="24"/>
                      <w:szCs w:val="24"/>
                    </w:rPr>
                    <w:t>In the most recent NIEHS Strategic Plan (</w:t>
                  </w:r>
                  <w:r w:rsidRPr="00066A02">
                    <w:rPr>
                      <w:rFonts w:ascii="Times New Roman" w:eastAsia="Calibri" w:hAnsi="Times New Roman" w:cs="Times New Roman"/>
                      <w:i/>
                      <w:iCs/>
                      <w:sz w:val="24"/>
                      <w:szCs w:val="24"/>
                    </w:rPr>
                    <w:t>Advancing Environmental Health Sciences, Improving Health</w:t>
                  </w:r>
                  <w:r w:rsidRPr="00066A02">
                    <w:rPr>
                      <w:rFonts w:ascii="Times New Roman" w:eastAsia="Calibri" w:hAnsi="Times New Roman" w:cs="Times New Roman"/>
                      <w:sz w:val="24"/>
                      <w:szCs w:val="24"/>
                    </w:rPr>
                    <w:t>) (</w:t>
                  </w:r>
                  <w:hyperlink r:id="rId51">
                    <w:r w:rsidRPr="00066A02">
                      <w:rPr>
                        <w:rStyle w:val="Hyperlink"/>
                        <w:rFonts w:ascii="Times New Roman" w:eastAsia="Calibri" w:hAnsi="Times New Roman" w:cs="Times New Roman"/>
                        <w:sz w:val="24"/>
                        <w:szCs w:val="24"/>
                      </w:rPr>
                      <w:t>https://www.niehs.nih.gov/about/strategicplan/index.cfm</w:t>
                    </w:r>
                  </w:hyperlink>
                  <w:r w:rsidRPr="00066A02">
                    <w:rPr>
                      <w:rFonts w:ascii="Times New Roman" w:eastAsia="Calibri" w:hAnsi="Times New Roman" w:cs="Times New Roman"/>
                      <w:sz w:val="24"/>
                      <w:szCs w:val="24"/>
                    </w:rPr>
                    <w:t>).</w:t>
                  </w:r>
                </w:p>
                <w:p w14:paraId="377569C0" w14:textId="77777777" w:rsidR="009F08B8" w:rsidRPr="00066A02" w:rsidRDefault="009F08B8" w:rsidP="009F08B8">
                  <w:pPr>
                    <w:spacing w:after="0" w:line="240" w:lineRule="auto"/>
                    <w:rPr>
                      <w:rFonts w:ascii="Times New Roman" w:eastAsia="Times New Roman" w:hAnsi="Times New Roman" w:cs="Times New Roman"/>
                      <w:sz w:val="24"/>
                      <w:szCs w:val="24"/>
                    </w:rPr>
                  </w:pPr>
                  <w:r w:rsidRPr="00066A02">
                    <w:rPr>
                      <w:rFonts w:ascii="Times New Roman" w:eastAsia="Calibri" w:hAnsi="Times New Roman" w:cs="Times New Roman"/>
                      <w:sz w:val="24"/>
                      <w:szCs w:val="24"/>
                    </w:rPr>
                    <w:t>Under Theme Three, Enhancing EHS Through Stewardship and Support, Goal 2 addresses Greater Workforce Diversity and states: diversity of thought, perspectives, and approaches is critical to maximizing the public health impact of EHS research and translational efforts. This diversity is achieved, in part, by a commitment to developing an EHS workforce that comprises a wide range of characteristics, including race, ethnicity, gender, socioeconomic status, geographic location, and disability. NIEHS is committed to promoting a diverse EHS workforce by ensuring widespread opportunity and inclusion in our recruitment and training programs.</w:t>
                  </w:r>
                </w:p>
                <w:p w14:paraId="2E66AB6A" w14:textId="77777777" w:rsidR="009F08B8" w:rsidRPr="00066A02" w:rsidRDefault="009F08B8" w:rsidP="009F08B8">
                  <w:pPr>
                    <w:spacing w:after="0" w:line="240" w:lineRule="auto"/>
                    <w:rPr>
                      <w:rFonts w:ascii="Times New Roman" w:eastAsia="Times New Roman" w:hAnsi="Times New Roman" w:cs="Times New Roman"/>
                      <w:sz w:val="24"/>
                      <w:szCs w:val="24"/>
                    </w:rPr>
                  </w:pPr>
                </w:p>
                <w:p w14:paraId="33CAD1FB" w14:textId="77777777"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sz w:val="24"/>
                      <w:szCs w:val="24"/>
                    </w:rPr>
                    <w:t xml:space="preserve">DIR Senior Leadership to continue to serve as scientific hosts and speakers at local, state, national, and international meetings/conferences to promote diversity and inclusion. Actively identify and recruit employees from diverse backgrounds through outreach with </w:t>
                  </w:r>
                  <w:r w:rsidRPr="00066A02">
                    <w:rPr>
                      <w:rFonts w:ascii="Times New Roman" w:eastAsia="Times New Roman" w:hAnsi="Times New Roman" w:cs="Times New Roman"/>
                      <w:sz w:val="24"/>
                      <w:szCs w:val="24"/>
                    </w:rPr>
                    <w:lastRenderedPageBreak/>
                    <w:t>professional societies, associations, and organizations. NIEHS initiated and continued to support joint postdoctoral training programs with the National Institute on Aging (NIA), the National Institute of Diabetes and Digestive and Kidney Diseases (NIDDK), the National Institute of Child Health and Development (NICHD), and the National Institute of Minority Health and Health Disparities (NIMHD) to enhance interactions/collaborations between the ICs.</w:t>
                  </w:r>
                </w:p>
                <w:p w14:paraId="06E6672C" w14:textId="77777777" w:rsidR="009F08B8" w:rsidRPr="00066A02" w:rsidRDefault="009F08B8" w:rsidP="009F08B8">
                  <w:pPr>
                    <w:spacing w:after="0" w:line="240" w:lineRule="auto"/>
                    <w:rPr>
                      <w:rFonts w:ascii="Times New Roman" w:eastAsia="Times New Roman" w:hAnsi="Times New Roman" w:cs="Times New Roman"/>
                      <w:sz w:val="24"/>
                      <w:szCs w:val="24"/>
                    </w:rPr>
                  </w:pPr>
                </w:p>
                <w:p w14:paraId="5010C66B" w14:textId="799F4D9B" w:rsidR="009F08B8" w:rsidRDefault="009F08B8" w:rsidP="009F08B8">
                  <w:pPr>
                    <w:spacing w:after="0" w:line="240" w:lineRule="auto"/>
                    <w:rPr>
                      <w:rFonts w:ascii="Times New Roman" w:eastAsia="Times New Roman" w:hAnsi="Times New Roman" w:cs="Times New Roman"/>
                      <w:color w:val="000000" w:themeColor="text1"/>
                      <w:sz w:val="24"/>
                      <w:szCs w:val="24"/>
                    </w:rPr>
                  </w:pPr>
                  <w:r w:rsidRPr="00066A02">
                    <w:rPr>
                      <w:rFonts w:ascii="Times New Roman" w:eastAsia="Times New Roman" w:hAnsi="Times New Roman" w:cs="Times New Roman"/>
                      <w:b/>
                      <w:bCs/>
                      <w:sz w:val="24"/>
                      <w:szCs w:val="24"/>
                    </w:rPr>
                    <w:t xml:space="preserve">The Center for Scientific Review (CSR) </w:t>
                  </w:r>
                  <w:r w:rsidRPr="00066A02">
                    <w:rPr>
                      <w:rFonts w:ascii="Times New Roman" w:eastAsia="Times New Roman" w:hAnsi="Times New Roman" w:cs="Times New Roman"/>
                      <w:sz w:val="24"/>
                      <w:szCs w:val="24"/>
                    </w:rPr>
                    <w:t xml:space="preserve">established a multi-year strategic plan to address representational diversity and inclusion. </w:t>
                  </w:r>
                  <w:r w:rsidRPr="00066A02">
                    <w:rPr>
                      <w:rFonts w:ascii="Times New Roman" w:eastAsia="Times New Roman" w:hAnsi="Times New Roman" w:cs="Times New Roman"/>
                      <w:color w:val="000000" w:themeColor="text1"/>
                      <w:sz w:val="24"/>
                      <w:szCs w:val="24"/>
                    </w:rPr>
                    <w:t>IC director appointed a new position titled Associate Director for Diversity and Workforce Development to address internal workforce diversity and inclusion Blogs and other communications on the importance of diversity and inclusion and efforts to integrate diversity within the practices and policies of the organization.</w:t>
                  </w:r>
                </w:p>
                <w:p w14:paraId="6597E96A" w14:textId="77777777" w:rsidR="00667663" w:rsidRPr="00066A02" w:rsidRDefault="00667663" w:rsidP="009F08B8">
                  <w:pPr>
                    <w:spacing w:after="0" w:line="240" w:lineRule="auto"/>
                    <w:rPr>
                      <w:rFonts w:ascii="Times New Roman" w:hAnsi="Times New Roman" w:cs="Times New Roman"/>
                      <w:sz w:val="24"/>
                      <w:szCs w:val="24"/>
                    </w:rPr>
                  </w:pPr>
                </w:p>
                <w:p w14:paraId="2E98E2FE" w14:textId="640BA355" w:rsidR="009F08B8" w:rsidRPr="00066A02" w:rsidRDefault="009F08B8" w:rsidP="009F08B8">
                  <w:pPr>
                    <w:spacing w:after="0" w:line="240" w:lineRule="auto"/>
                    <w:rPr>
                      <w:rFonts w:ascii="Times New Roman" w:hAnsi="Times New Roman" w:cs="Times New Roman"/>
                      <w:sz w:val="24"/>
                      <w:szCs w:val="24"/>
                    </w:rPr>
                  </w:pPr>
                  <w:r w:rsidRPr="00066A02">
                    <w:rPr>
                      <w:rFonts w:ascii="Times New Roman" w:eastAsia="Times New Roman" w:hAnsi="Times New Roman" w:cs="Times New Roman"/>
                      <w:color w:val="000000" w:themeColor="text1"/>
                      <w:sz w:val="24"/>
                      <w:szCs w:val="24"/>
                    </w:rPr>
                    <w:t xml:space="preserve">Awarded contract to conduct top to bottom assessment of the CSR’s organizational culture in the following areas:  recruitment, hiring, staff development in policies and practices. CSR created a staff recruitment video titled, </w:t>
                  </w:r>
                  <w:r w:rsidR="00C660D9" w:rsidRPr="00066A02">
                    <w:rPr>
                      <w:rFonts w:ascii="Times New Roman" w:eastAsia="Times New Roman" w:hAnsi="Times New Roman" w:cs="Times New Roman"/>
                      <w:color w:val="000000" w:themeColor="text1"/>
                      <w:sz w:val="24"/>
                      <w:szCs w:val="24"/>
                    </w:rPr>
                    <w:t>Work</w:t>
                  </w:r>
                  <w:r w:rsidR="00C660D9">
                    <w:rPr>
                      <w:rFonts w:ascii="Times New Roman" w:eastAsia="Times New Roman" w:hAnsi="Times New Roman" w:cs="Times New Roman"/>
                      <w:color w:val="000000" w:themeColor="text1"/>
                      <w:sz w:val="24"/>
                      <w:szCs w:val="24"/>
                    </w:rPr>
                    <w:t>-</w:t>
                  </w:r>
                  <w:r w:rsidRPr="00066A02">
                    <w:rPr>
                      <w:rFonts w:ascii="Times New Roman" w:eastAsia="Times New Roman" w:hAnsi="Times New Roman" w:cs="Times New Roman"/>
                      <w:color w:val="000000" w:themeColor="text1"/>
                      <w:sz w:val="24"/>
                      <w:szCs w:val="24"/>
                    </w:rPr>
                    <w:t>life at NIH Center for Scientific Review. They also held Diversity and Inclusion required training for staff and leadership. In addition to developing a PMAP element to address commitment. They also i</w:t>
                  </w:r>
                  <w:r w:rsidRPr="00066A02">
                    <w:rPr>
                      <w:rFonts w:ascii="Times New Roman" w:eastAsia="Times New Roman" w:hAnsi="Times New Roman" w:cs="Times New Roman"/>
                      <w:sz w:val="24"/>
                      <w:szCs w:val="24"/>
                    </w:rPr>
                    <w:t>dentified areas – within the CSR workforce and on review panels – where demographic diversity is lower and the existing barriers to broad participation. Continue to study potential biases in the peer review process and take corrective action where needed; bias in peer review could impact demographic diversity in the scientific workforce. T Increased diversity of CSR staff in supervisory positions and increased diversity on CSR review panels. In terms of bias in peer review, ongoing scientific and organizational analysis will determine the appropriate measures. Measures will depend on study designs.</w:t>
                  </w:r>
                </w:p>
                <w:bookmarkEnd w:id="17"/>
                <w:p w14:paraId="3783D806" w14:textId="4C9F8676" w:rsidR="002D7500" w:rsidRPr="0057169B" w:rsidRDefault="002D7500" w:rsidP="00AB0895">
                  <w:pPr>
                    <w:spacing w:after="0" w:line="240" w:lineRule="auto"/>
                    <w:rPr>
                      <w:rFonts w:ascii="Times New Roman" w:eastAsia="Calibri" w:hAnsi="Times New Roman" w:cs="Times New Roman"/>
                      <w:sz w:val="24"/>
                      <w:szCs w:val="24"/>
                    </w:rPr>
                  </w:pPr>
                </w:p>
              </w:tc>
            </w:tr>
          </w:tbl>
          <w:p w14:paraId="0D69766D" w14:textId="77777777" w:rsidR="002D7500" w:rsidRDefault="002D7500" w:rsidP="00BB2A1C">
            <w:pPr>
              <w:spacing w:before="2" w:after="2"/>
            </w:pPr>
          </w:p>
        </w:tc>
      </w:tr>
    </w:tbl>
    <w:p w14:paraId="6394EF70" w14:textId="79B2FD30" w:rsidR="00A03D5A" w:rsidRDefault="00A03D5A" w:rsidP="00424EE1">
      <w:pPr>
        <w:pStyle w:val="Title"/>
      </w:pPr>
    </w:p>
    <w:p w14:paraId="62A81684" w14:textId="77777777" w:rsidR="00A03D5A" w:rsidRDefault="00A03D5A">
      <w:pPr>
        <w:rPr>
          <w:rFonts w:ascii="Calibri Light" w:eastAsia="Times New Roman" w:hAnsi="Calibri Light" w:cs="Times New Roman"/>
          <w:iCs/>
          <w:spacing w:val="-10"/>
          <w:kern w:val="28"/>
          <w:sz w:val="56"/>
          <w:szCs w:val="56"/>
        </w:rPr>
      </w:pPr>
      <w:r>
        <w:br w:type="page"/>
      </w:r>
    </w:p>
    <w:p w14:paraId="262FB7B3" w14:textId="77777777" w:rsidR="00A03D5A" w:rsidRPr="00C76D34" w:rsidRDefault="00A03D5A" w:rsidP="00A03D5A">
      <w:pPr>
        <w:pStyle w:val="Heading1"/>
        <w:spacing w:before="2" w:after="2"/>
        <w:jc w:val="center"/>
        <w:rPr>
          <w:rFonts w:eastAsiaTheme="majorEastAsia"/>
        </w:rPr>
      </w:pPr>
      <w:r w:rsidRPr="00C76D34">
        <w:rPr>
          <w:rFonts w:eastAsiaTheme="majorEastAsia"/>
        </w:rPr>
        <w:lastRenderedPageBreak/>
        <w:t>PART F: Certification of Establishment of Continuing Equal Employment Opportunity Programs</w:t>
      </w:r>
    </w:p>
    <w:p w14:paraId="0FA71C68" w14:textId="77777777" w:rsidR="00A03D5A" w:rsidRPr="00C76D34" w:rsidRDefault="00A03D5A" w:rsidP="00A03D5A">
      <w:pPr>
        <w:spacing w:after="200" w:line="240" w:lineRule="auto"/>
        <w:contextualSpacing/>
        <w:rPr>
          <w:rFonts w:ascii="Times New Roman" w:eastAsiaTheme="minorEastAsia" w:hAnsi="Times New Roman" w:cs="Times New Roman"/>
          <w:b/>
          <w:bCs/>
          <w:sz w:val="24"/>
          <w:szCs w:val="24"/>
        </w:rPr>
      </w:pPr>
    </w:p>
    <w:p w14:paraId="18F9751C" w14:textId="77777777" w:rsidR="00A03D5A" w:rsidRDefault="00A03D5A" w:rsidP="00A03D5A">
      <w:pPr>
        <w:spacing w:after="200" w:line="240" w:lineRule="auto"/>
        <w:contextualSpacing/>
        <w:rPr>
          <w:rFonts w:ascii="Times New Roman" w:eastAsiaTheme="minorEastAsia" w:hAnsi="Times New Roman" w:cs="Times New Roman"/>
          <w:b/>
          <w:bCs/>
          <w:sz w:val="24"/>
          <w:szCs w:val="24"/>
        </w:rPr>
      </w:pPr>
      <w:r w:rsidRPr="00C76D34">
        <w:rPr>
          <w:rFonts w:ascii="Times New Roman" w:eastAsiaTheme="minorEastAsia" w:hAnsi="Times New Roman" w:cs="Times New Roman"/>
          <w:bCs/>
          <w:sz w:val="24"/>
          <w:szCs w:val="24"/>
        </w:rPr>
        <w:t xml:space="preserve">I, </w:t>
      </w:r>
      <w:r>
        <w:rPr>
          <w:rFonts w:ascii="Times New Roman" w:eastAsiaTheme="minorEastAsia" w:hAnsi="Times New Roman" w:cs="Times New Roman"/>
          <w:bCs/>
          <w:sz w:val="24"/>
          <w:szCs w:val="24"/>
        </w:rPr>
        <w:t>Treava Hopkins-Laboy</w:t>
      </w:r>
      <w:r w:rsidRPr="00C76D34">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 xml:space="preserve">Acting </w:t>
      </w:r>
      <w:r w:rsidRPr="00C76D34">
        <w:rPr>
          <w:rFonts w:ascii="Times New Roman" w:eastAsiaTheme="minorEastAsia" w:hAnsi="Times New Roman" w:cs="Times New Roman"/>
          <w:b/>
          <w:bCs/>
          <w:sz w:val="24"/>
          <w:szCs w:val="24"/>
        </w:rPr>
        <w:t xml:space="preserve">Director, Office of Equity, </w:t>
      </w:r>
      <w:proofErr w:type="gramStart"/>
      <w:r w:rsidRPr="00C76D34">
        <w:rPr>
          <w:rFonts w:ascii="Times New Roman" w:eastAsiaTheme="minorEastAsia" w:hAnsi="Times New Roman" w:cs="Times New Roman"/>
          <w:b/>
          <w:bCs/>
          <w:sz w:val="24"/>
          <w:szCs w:val="24"/>
        </w:rPr>
        <w:t>Diversity</w:t>
      </w:r>
      <w:proofErr w:type="gramEnd"/>
      <w:r w:rsidRPr="00C76D34">
        <w:rPr>
          <w:rFonts w:ascii="Times New Roman" w:eastAsiaTheme="minorEastAsia" w:hAnsi="Times New Roman" w:cs="Times New Roman"/>
          <w:b/>
          <w:bCs/>
          <w:sz w:val="24"/>
          <w:szCs w:val="24"/>
        </w:rPr>
        <w:t xml:space="preserve"> and Inclusion, </w:t>
      </w:r>
    </w:p>
    <w:p w14:paraId="350E76E8"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GS-260</w:t>
      </w:r>
      <w:r w:rsidRPr="00C76D34">
        <w:rPr>
          <w:rFonts w:ascii="Times New Roman" w:eastAsiaTheme="minorEastAsia" w:hAnsi="Times New Roman" w:cs="Times New Roman"/>
          <w:bCs/>
          <w:sz w:val="24"/>
          <w:szCs w:val="24"/>
        </w:rPr>
        <w:t>, am the</w:t>
      </w:r>
      <w:r>
        <w:rPr>
          <w:rFonts w:ascii="Times New Roman" w:eastAsiaTheme="minorEastAsia" w:hAnsi="Times New Roman" w:cs="Times New Roman"/>
          <w:bCs/>
          <w:sz w:val="24"/>
          <w:szCs w:val="24"/>
        </w:rPr>
        <w:t xml:space="preserve"> Acting </w:t>
      </w:r>
      <w:r w:rsidRPr="00C76D34">
        <w:rPr>
          <w:rFonts w:ascii="Times New Roman" w:eastAsiaTheme="minorEastAsia" w:hAnsi="Times New Roman" w:cs="Times New Roman"/>
          <w:bCs/>
          <w:sz w:val="24"/>
          <w:szCs w:val="24"/>
        </w:rPr>
        <w:t xml:space="preserve">Principal EEO Director/Official for </w:t>
      </w:r>
      <w:r w:rsidRPr="00C76D34">
        <w:rPr>
          <w:rFonts w:ascii="Times New Roman" w:eastAsiaTheme="minorEastAsia" w:hAnsi="Times New Roman" w:cs="Times New Roman"/>
          <w:b/>
          <w:bCs/>
          <w:sz w:val="24"/>
          <w:szCs w:val="24"/>
        </w:rPr>
        <w:t>National Institutes of Health, Department of Health and Human Services</w:t>
      </w:r>
      <w:r w:rsidRPr="00C76D34">
        <w:rPr>
          <w:rFonts w:ascii="Times New Roman" w:eastAsiaTheme="minorEastAsia" w:hAnsi="Times New Roman" w:cs="Times New Roman"/>
          <w:bCs/>
          <w:sz w:val="24"/>
          <w:szCs w:val="24"/>
        </w:rPr>
        <w:t>.</w:t>
      </w:r>
    </w:p>
    <w:p w14:paraId="06F483EB"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r w:rsidRPr="00C76D34">
        <w:rPr>
          <w:rFonts w:ascii="Times New Roman" w:eastAsiaTheme="minorEastAsia" w:hAnsi="Times New Roman" w:cs="Times New Roman"/>
          <w:bCs/>
          <w:sz w:val="24"/>
          <w:szCs w:val="24"/>
        </w:rPr>
        <w:t xml:space="preserve"> </w:t>
      </w:r>
    </w:p>
    <w:p w14:paraId="6D75757B"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r w:rsidRPr="00C76D34">
        <w:rPr>
          <w:rFonts w:ascii="Times New Roman" w:eastAsiaTheme="minorEastAsia" w:hAnsi="Times New Roman" w:cs="Times New Roman"/>
          <w:bCs/>
          <w:sz w:val="24"/>
          <w:szCs w:val="24"/>
        </w:rPr>
        <w:t>The agency has conducted an annual self-assessment of Section 717 and Section 501 programs against the essential elements as prescribed by EEO MD-715.  If an essential element was not fully compliant with the standards of EEO MD-715, a further evaluation was conducted</w:t>
      </w:r>
      <w:r>
        <w:rPr>
          <w:rFonts w:ascii="Times New Roman" w:eastAsiaTheme="minorEastAsia" w:hAnsi="Times New Roman" w:cs="Times New Roman"/>
          <w:bCs/>
          <w:sz w:val="24"/>
          <w:szCs w:val="24"/>
        </w:rPr>
        <w:t>,</w:t>
      </w:r>
      <w:r w:rsidRPr="00C76D34">
        <w:rPr>
          <w:rFonts w:ascii="Times New Roman" w:eastAsiaTheme="minorEastAsia" w:hAnsi="Times New Roman" w:cs="Times New Roman"/>
          <w:bCs/>
          <w:sz w:val="24"/>
          <w:szCs w:val="24"/>
        </w:rPr>
        <w:t xml:space="preserve"> </w:t>
      </w:r>
      <w:proofErr w:type="gramStart"/>
      <w:r w:rsidRPr="00C76D34">
        <w:rPr>
          <w:rFonts w:ascii="Times New Roman" w:eastAsiaTheme="minorEastAsia" w:hAnsi="Times New Roman" w:cs="Times New Roman"/>
          <w:bCs/>
          <w:sz w:val="24"/>
          <w:szCs w:val="24"/>
        </w:rPr>
        <w:t>and,</w:t>
      </w:r>
      <w:proofErr w:type="gramEnd"/>
      <w:r w:rsidRPr="00C76D34">
        <w:rPr>
          <w:rFonts w:ascii="Times New Roman" w:eastAsiaTheme="minorEastAsia" w:hAnsi="Times New Roman" w:cs="Times New Roman"/>
          <w:bCs/>
          <w:sz w:val="24"/>
          <w:szCs w:val="24"/>
        </w:rPr>
        <w:t xml:space="preserve"> as appropriate, EEO Plans for Attaining the Essential Elements of a Model EEO Program are included with this Federal Agency Annual EEO Program Status Report.</w:t>
      </w:r>
    </w:p>
    <w:p w14:paraId="4E28E8D8"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p>
    <w:p w14:paraId="1279755F"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r w:rsidRPr="00C76D34">
        <w:rPr>
          <w:rFonts w:ascii="Times New Roman" w:eastAsiaTheme="minorEastAsia" w:hAnsi="Times New Roman" w:cs="Times New Roman"/>
          <w:bCs/>
          <w:sz w:val="24"/>
          <w:szCs w:val="24"/>
        </w:rPr>
        <w:t>The agency has also analyzed its workforce profiles and has plans to conduct barrier analyses aimed at detecting whether any management or personnel policy, procedure</w:t>
      </w:r>
      <w:r>
        <w:rPr>
          <w:rFonts w:ascii="Times New Roman" w:eastAsiaTheme="minorEastAsia" w:hAnsi="Times New Roman" w:cs="Times New Roman"/>
          <w:bCs/>
          <w:sz w:val="24"/>
          <w:szCs w:val="24"/>
        </w:rPr>
        <w:t>,</w:t>
      </w:r>
      <w:r w:rsidRPr="00C76D34">
        <w:rPr>
          <w:rFonts w:ascii="Times New Roman" w:eastAsiaTheme="minorEastAsia" w:hAnsi="Times New Roman" w:cs="Times New Roman"/>
          <w:bCs/>
          <w:sz w:val="24"/>
          <w:szCs w:val="24"/>
        </w:rPr>
        <w:t xml:space="preserve"> or practice is operating to disadvantage any group based on race, national origin, gender</w:t>
      </w:r>
      <w:r>
        <w:rPr>
          <w:rFonts w:ascii="Times New Roman" w:eastAsiaTheme="minorEastAsia" w:hAnsi="Times New Roman" w:cs="Times New Roman"/>
          <w:bCs/>
          <w:sz w:val="24"/>
          <w:szCs w:val="24"/>
        </w:rPr>
        <w:t>,</w:t>
      </w:r>
      <w:r w:rsidRPr="00C76D34">
        <w:rPr>
          <w:rFonts w:ascii="Times New Roman" w:eastAsiaTheme="minorEastAsia" w:hAnsi="Times New Roman" w:cs="Times New Roman"/>
          <w:bCs/>
          <w:sz w:val="24"/>
          <w:szCs w:val="24"/>
        </w:rPr>
        <w:t xml:space="preserve"> or disability.  EEO Plans to Eliminate Identified Barriers, as appropriate, are included with this Federal Agency Annual EEO Program Status Report.</w:t>
      </w:r>
    </w:p>
    <w:p w14:paraId="58987B40"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p>
    <w:p w14:paraId="6CBD39DD"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r w:rsidRPr="00C76D34">
        <w:rPr>
          <w:rFonts w:ascii="Times New Roman" w:eastAsiaTheme="minorEastAsia" w:hAnsi="Times New Roman" w:cs="Times New Roman"/>
          <w:bCs/>
          <w:sz w:val="24"/>
          <w:szCs w:val="24"/>
        </w:rPr>
        <w:t>I certify that proper documentation of this assessment is in place and is being maintained for EEOC review upon request.</w:t>
      </w:r>
    </w:p>
    <w:p w14:paraId="3261B78A" w14:textId="77777777" w:rsidR="00A03D5A" w:rsidRPr="00C76D34" w:rsidRDefault="00A03D5A" w:rsidP="00A03D5A">
      <w:pPr>
        <w:spacing w:after="200" w:line="240" w:lineRule="auto"/>
        <w:contextualSpacing/>
        <w:rPr>
          <w:rFonts w:ascii="Times New Roman" w:eastAsiaTheme="minorEastAsia" w:hAnsi="Times New Roman" w:cs="Times New Roman"/>
          <w:bCs/>
          <w:sz w:val="24"/>
          <w:szCs w:val="24"/>
        </w:rPr>
      </w:pPr>
    </w:p>
    <w:p w14:paraId="38D6DC05" w14:textId="33D2D543" w:rsidR="00A03D5A" w:rsidRPr="00A03D5A" w:rsidRDefault="00A03D5A" w:rsidP="00A03D5A">
      <w:pPr>
        <w:widowControl w:val="0"/>
        <w:autoSpaceDE w:val="0"/>
        <w:autoSpaceDN w:val="0"/>
        <w:spacing w:after="0" w:line="240" w:lineRule="auto"/>
        <w:rPr>
          <w:rFonts w:ascii="Times New Roman" w:eastAsia="Times New Roman" w:hAnsi="Times New Roman" w:cs="Times New Roman"/>
        </w:rPr>
      </w:pPr>
      <w:r w:rsidRPr="00A03D5A">
        <w:rPr>
          <w:noProof/>
        </w:rPr>
        <w:drawing>
          <wp:inline distT="0" distB="0" distL="0" distR="0" wp14:anchorId="414706DE" wp14:editId="44FA5FF7">
            <wp:extent cx="6019800" cy="2293620"/>
            <wp:effectExtent l="0" t="0" r="0" b="0"/>
            <wp:docPr id="10" name="Picture 10" descr="Treava Hopkins-Laboy, Acting Director, ED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eava Hopkins-Laboy, Acting Director, EDI's signatur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19800" cy="2293620"/>
                    </a:xfrm>
                    <a:prstGeom prst="rect">
                      <a:avLst/>
                    </a:prstGeom>
                    <a:noFill/>
                    <a:ln>
                      <a:noFill/>
                    </a:ln>
                  </pic:spPr>
                </pic:pic>
              </a:graphicData>
            </a:graphic>
          </wp:inline>
        </w:drawing>
      </w:r>
    </w:p>
    <w:p w14:paraId="1FBB512D" w14:textId="77777777" w:rsidR="00A03D5A" w:rsidRDefault="00A03D5A" w:rsidP="00424EE1">
      <w:pPr>
        <w:pStyle w:val="Title"/>
      </w:pPr>
    </w:p>
    <w:p w14:paraId="11937505" w14:textId="09C061F6" w:rsidR="00424EE1" w:rsidRDefault="0BBBA852" w:rsidP="00A03D5A">
      <w:pPr>
        <w:pStyle w:val="Title"/>
      </w:pPr>
      <w:r w:rsidRPr="00A03D5A">
        <w:br w:type="page"/>
      </w:r>
    </w:p>
    <w:bookmarkEnd w:id="15"/>
    <w:p w14:paraId="3C43B5D6" w14:textId="5D94512D" w:rsidR="005F2C71" w:rsidRPr="005F2C71" w:rsidRDefault="65DC8113" w:rsidP="00AB0895">
      <w:pPr>
        <w:spacing w:line="240" w:lineRule="auto"/>
        <w:jc w:val="center"/>
      </w:pPr>
      <w:r w:rsidRPr="51BE1AFD">
        <w:rPr>
          <w:rFonts w:ascii="Times" w:eastAsia="Times" w:hAnsi="Times" w:cs="Times"/>
          <w:b/>
          <w:bCs/>
          <w:sz w:val="48"/>
          <w:szCs w:val="48"/>
        </w:rPr>
        <w:lastRenderedPageBreak/>
        <w:t>MD-715 - PART G</w:t>
      </w:r>
    </w:p>
    <w:p w14:paraId="23D2C9B5" w14:textId="61DE1CB9" w:rsidR="005F2C71" w:rsidRPr="005F2C71" w:rsidRDefault="65DC8113" w:rsidP="00AB0895">
      <w:pPr>
        <w:spacing w:line="240" w:lineRule="auto"/>
        <w:jc w:val="center"/>
      </w:pPr>
      <w:r w:rsidRPr="51BE1AFD">
        <w:rPr>
          <w:rFonts w:ascii="Arial" w:eastAsia="Arial" w:hAnsi="Arial" w:cs="Arial"/>
          <w:b/>
          <w:bCs/>
          <w:sz w:val="48"/>
          <w:szCs w:val="48"/>
        </w:rPr>
        <w:t>Agency Self-Assessment Checklist</w:t>
      </w:r>
    </w:p>
    <w:p w14:paraId="34F1D00C" w14:textId="61F69728" w:rsidR="005F2C71" w:rsidRPr="005F2C71" w:rsidRDefault="65DC8113" w:rsidP="00AB0895">
      <w:pPr>
        <w:spacing w:line="240" w:lineRule="auto"/>
      </w:pPr>
      <w:r w:rsidRPr="51BE1AFD">
        <w:rPr>
          <w:rFonts w:ascii="Times" w:eastAsia="Times" w:hAnsi="Times" w:cs="Times"/>
          <w:b/>
          <w:bCs/>
          <w:sz w:val="27"/>
          <w:szCs w:val="27"/>
        </w:rPr>
        <w:t xml:space="preserve"> </w:t>
      </w:r>
    </w:p>
    <w:tbl>
      <w:tblPr>
        <w:tblW w:w="9360" w:type="dxa"/>
        <w:tblLayout w:type="fixed"/>
        <w:tblLook w:val="00A0" w:firstRow="1" w:lastRow="0" w:firstColumn="1" w:lastColumn="0" w:noHBand="0" w:noVBand="0"/>
      </w:tblPr>
      <w:tblGrid>
        <w:gridCol w:w="1250"/>
        <w:gridCol w:w="4500"/>
        <w:gridCol w:w="1270"/>
        <w:gridCol w:w="2340"/>
      </w:tblGrid>
      <w:tr w:rsidR="51BE1AFD" w14:paraId="41DE822B" w14:textId="77777777" w:rsidTr="00365E2A">
        <w:trPr>
          <w:trHeight w:val="147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55723" w14:textId="0A79A087" w:rsidR="51BE1AFD" w:rsidRDefault="51BE1AFD" w:rsidP="00AB0895">
            <w:pPr>
              <w:spacing w:line="240" w:lineRule="auto"/>
            </w:pPr>
          </w:p>
          <w:p w14:paraId="75123903" w14:textId="6F151393"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76C31721" w14:textId="641B58FB" w:rsidR="51BE1AFD" w:rsidRDefault="51BE1AFD" w:rsidP="00AB0895">
            <w:pPr>
              <w:spacing w:line="240" w:lineRule="auto"/>
            </w:pPr>
          </w:p>
          <w:p w14:paraId="7EE502AA" w14:textId="11456299"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DBFA1B" w14:textId="77F2D584" w:rsidR="51BE1AFD" w:rsidRDefault="51BE1AFD" w:rsidP="00AB0895">
            <w:pPr>
              <w:spacing w:line="240" w:lineRule="auto"/>
            </w:pPr>
            <w:r w:rsidRPr="51BE1AFD">
              <w:rPr>
                <w:rFonts w:ascii="Arial" w:eastAsia="Arial" w:hAnsi="Arial" w:cs="Arial"/>
                <w:b/>
                <w:bCs/>
                <w:color w:val="000000" w:themeColor="text1"/>
                <w:sz w:val="18"/>
                <w:szCs w:val="18"/>
              </w:rPr>
              <w:t>A.1 – The agency issues an effective, up to date EEO policy statement.</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53FFB" w14:textId="3D59DEC1"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3ADAA4ED" w14:textId="6650AC5B"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3FF6C3" w14:textId="1C9C9070"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0FF55D60" w14:textId="77777777" w:rsidTr="00365E2A">
        <w:trPr>
          <w:trHeight w:val="39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4E256" w14:textId="265F217B" w:rsidR="51BE1AFD" w:rsidRDefault="51BE1AFD" w:rsidP="00AB0895">
            <w:pPr>
              <w:spacing w:line="240" w:lineRule="auto"/>
              <w:jc w:val="center"/>
            </w:pPr>
            <w:r w:rsidRPr="51BE1AFD">
              <w:rPr>
                <w:rFonts w:ascii="Arial" w:eastAsia="Arial" w:hAnsi="Arial" w:cs="Arial"/>
                <w:b/>
                <w:bCs/>
                <w:sz w:val="18"/>
                <w:szCs w:val="18"/>
              </w:rPr>
              <w:t>A.1.a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F554F1" w14:textId="53E56615" w:rsidR="51BE1AFD" w:rsidRDefault="51BE1AFD" w:rsidP="00AB0895">
            <w:pPr>
              <w:spacing w:line="240" w:lineRule="auto"/>
            </w:pPr>
            <w:r w:rsidRPr="51BE1AFD">
              <w:rPr>
                <w:rFonts w:ascii="Arial" w:eastAsia="Arial" w:hAnsi="Arial" w:cs="Arial"/>
                <w:color w:val="000000" w:themeColor="text1"/>
                <w:sz w:val="18"/>
                <w:szCs w:val="18"/>
              </w:rPr>
              <w:t>Does the agency annually issue a signed and dated EEO policy statement on agency letterhead that clearly communicates the agency’s commitment to EEO for all employees and applicants? If “yes”, please provide the annual issuance date in the comment’s column. [see MD-715, II(A)]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40F9A" w14:textId="65FA19F7"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28F23" w14:textId="11C8EEDB" w:rsidR="51BE1AFD" w:rsidRDefault="51BE1AFD" w:rsidP="00AB0895">
            <w:pPr>
              <w:spacing w:line="240" w:lineRule="auto"/>
            </w:pPr>
            <w:r w:rsidRPr="51BE1AFD">
              <w:rPr>
                <w:rFonts w:ascii="Arial" w:eastAsia="Arial" w:hAnsi="Arial" w:cs="Arial"/>
                <w:sz w:val="18"/>
                <w:szCs w:val="18"/>
              </w:rPr>
              <w:t xml:space="preserve">06/15/2020 </w:t>
            </w:r>
            <w:hyperlink r:id="rId53">
              <w:r w:rsidRPr="51BE1AFD">
                <w:rPr>
                  <w:rStyle w:val="Hyperlink"/>
                  <w:rFonts w:ascii="Arial" w:eastAsia="Arial" w:hAnsi="Arial" w:cs="Arial"/>
                  <w:sz w:val="18"/>
                  <w:szCs w:val="18"/>
                </w:rPr>
                <w:t>https://www.edi.nih.gov/sites/default/files/policy/nih-eeodi-statement-2020-01.pdf</w:t>
              </w:r>
            </w:hyperlink>
            <w:r w:rsidRPr="51BE1AFD">
              <w:rPr>
                <w:rFonts w:ascii="Arial" w:eastAsia="Arial" w:hAnsi="Arial" w:cs="Arial"/>
                <w:sz w:val="18"/>
                <w:szCs w:val="18"/>
              </w:rPr>
              <w:t xml:space="preserve"> .</w:t>
            </w:r>
          </w:p>
        </w:tc>
      </w:tr>
      <w:tr w:rsidR="51BE1AFD" w14:paraId="0A80608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596B49" w14:textId="316A68F1" w:rsidR="51BE1AFD" w:rsidRDefault="51BE1AFD" w:rsidP="00AB0895">
            <w:pPr>
              <w:spacing w:line="240" w:lineRule="auto"/>
              <w:jc w:val="center"/>
            </w:pPr>
            <w:r w:rsidRPr="51BE1AFD">
              <w:rPr>
                <w:rFonts w:ascii="Arial" w:eastAsia="Arial" w:hAnsi="Arial" w:cs="Arial"/>
                <w:b/>
                <w:bCs/>
                <w:sz w:val="18"/>
                <w:szCs w:val="18"/>
              </w:rPr>
              <w:t>A.1.b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A95942" w14:textId="274477EF" w:rsidR="51BE1AFD" w:rsidRDefault="51BE1AFD" w:rsidP="00AB0895">
            <w:pPr>
              <w:spacing w:line="240" w:lineRule="auto"/>
            </w:pPr>
            <w:r w:rsidRPr="51BE1AFD">
              <w:rPr>
                <w:rFonts w:ascii="Arial" w:eastAsia="Arial" w:hAnsi="Arial" w:cs="Arial"/>
                <w:sz w:val="18"/>
                <w:szCs w:val="18"/>
              </w:rPr>
              <w:t xml:space="preserve">Does the EEO policy statement address all protected bases (age, color, disability, sex (including pregnancy, sexual </w:t>
            </w:r>
            <w:proofErr w:type="gramStart"/>
            <w:r w:rsidRPr="51BE1AFD">
              <w:rPr>
                <w:rFonts w:ascii="Arial" w:eastAsia="Arial" w:hAnsi="Arial" w:cs="Arial"/>
                <w:sz w:val="18"/>
                <w:szCs w:val="18"/>
              </w:rPr>
              <w:t>orientation</w:t>
            </w:r>
            <w:proofErr w:type="gramEnd"/>
            <w:r w:rsidRPr="51BE1AFD">
              <w:rPr>
                <w:rFonts w:ascii="Arial" w:eastAsia="Arial" w:hAnsi="Arial" w:cs="Arial"/>
                <w:sz w:val="18"/>
                <w:szCs w:val="18"/>
              </w:rPr>
              <w:t xml:space="preserve"> and gender identity), genetic information, national origin, race, religion, and reprisal) contained in the laws EEOC enforces?</w:t>
            </w:r>
            <w:r w:rsidRPr="51BE1AFD">
              <w:rPr>
                <w:rFonts w:ascii="Arial" w:eastAsia="Arial" w:hAnsi="Arial" w:cs="Arial"/>
                <w:b/>
                <w:bCs/>
                <w:sz w:val="18"/>
                <w:szCs w:val="18"/>
              </w:rPr>
              <w:t xml:space="preserve"> </w:t>
            </w:r>
            <w:r w:rsidRPr="51BE1AFD">
              <w:rPr>
                <w:rFonts w:ascii="Arial" w:eastAsia="Arial" w:hAnsi="Arial" w:cs="Arial"/>
                <w:color w:val="000000" w:themeColor="text1"/>
                <w:sz w:val="18"/>
                <w:szCs w:val="18"/>
              </w:rPr>
              <w:t>[see 29 CFR § 1614.101(a)]</w:t>
            </w:r>
            <w:r w:rsidRPr="51BE1AFD">
              <w:rPr>
                <w:rFonts w:ascii="Arial" w:eastAsia="Arial" w:hAnsi="Arial" w:cs="Arial"/>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D6848" w14:textId="602DE976"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B8E8A8" w14:textId="4A8BA84E"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958A878"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22ABE" w14:textId="695E0449" w:rsidR="51BE1AFD" w:rsidRDefault="51BE1AFD" w:rsidP="00AB0895">
            <w:pPr>
              <w:spacing w:line="240" w:lineRule="auto"/>
            </w:pPr>
            <w:r w:rsidRPr="51BE1AFD">
              <w:rPr>
                <w:rFonts w:ascii="Arial" w:eastAsia="Arial" w:hAnsi="Arial" w:cs="Arial"/>
                <w:sz w:val="18"/>
                <w:szCs w:val="18"/>
              </w:rPr>
              <w:t xml:space="preserve"> </w:t>
            </w:r>
          </w:p>
        </w:tc>
      </w:tr>
      <w:tr w:rsidR="51BE1AFD" w14:paraId="252D0F2E"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802F5C" w14:textId="2C336A40" w:rsidR="51BE1AFD" w:rsidRDefault="51BE1AFD" w:rsidP="00AB0895">
            <w:pPr>
              <w:spacing w:line="240" w:lineRule="auto"/>
            </w:pPr>
          </w:p>
          <w:p w14:paraId="56822FFE" w14:textId="428DC3BF"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5B0FA84D" w14:textId="78519BC3" w:rsidR="51BE1AFD" w:rsidRDefault="51BE1AFD" w:rsidP="00AB0895">
            <w:pPr>
              <w:spacing w:line="240" w:lineRule="auto"/>
            </w:pPr>
          </w:p>
          <w:p w14:paraId="00934058" w14:textId="67EC8635"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32A7BAA5" w14:textId="394F076E" w:rsidR="51BE1AFD" w:rsidRDefault="51BE1AFD" w:rsidP="00AB0895">
            <w:pPr>
              <w:spacing w:line="240" w:lineRule="auto"/>
            </w:pPr>
            <w:r w:rsidRPr="51BE1AFD">
              <w:rPr>
                <w:rFonts w:ascii="Arial" w:eastAsia="Arial" w:hAnsi="Arial" w:cs="Arial"/>
                <w:b/>
                <w:bCs/>
                <w:color w:val="000000" w:themeColor="text1"/>
                <w:sz w:val="18"/>
                <w:szCs w:val="18"/>
              </w:rPr>
              <w:t>A.2 – The agency has communicated EEO policies and procedures to all employees.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1E094BFF" w14:textId="26536813"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66D7F5B2" w14:textId="40C88AC3"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53A6878F" w14:textId="0F1CC4D2"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0C78F82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2374F" w14:textId="2DF620C1" w:rsidR="51BE1AFD" w:rsidRDefault="51BE1AFD" w:rsidP="00AB0895">
            <w:pPr>
              <w:spacing w:line="240" w:lineRule="auto"/>
              <w:jc w:val="center"/>
            </w:pPr>
            <w:r w:rsidRPr="51BE1AFD">
              <w:rPr>
                <w:rFonts w:ascii="Arial" w:eastAsia="Arial" w:hAnsi="Arial" w:cs="Arial"/>
                <w:b/>
                <w:bCs/>
                <w:sz w:val="18"/>
                <w:szCs w:val="18"/>
              </w:rPr>
              <w:t>A.2.a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D81E0" w14:textId="6F5FBC1E" w:rsidR="51BE1AFD" w:rsidRDefault="51BE1AFD" w:rsidP="00AB0895">
            <w:pPr>
              <w:spacing w:line="240" w:lineRule="auto"/>
            </w:pPr>
            <w:r w:rsidRPr="51BE1AFD">
              <w:rPr>
                <w:rFonts w:ascii="Arial" w:eastAsia="Arial" w:hAnsi="Arial" w:cs="Arial"/>
                <w:color w:val="000000" w:themeColor="text1"/>
                <w:sz w:val="18"/>
                <w:szCs w:val="18"/>
              </w:rPr>
              <w:t>Does the agency disseminate the following policies and procedures to all employees?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57EEE" w14:textId="115A34BF"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679284" w14:textId="3EB7061D"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46F31ADF" w14:textId="77777777" w:rsidTr="00365E2A">
        <w:trPr>
          <w:trHeight w:val="66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510931" w14:textId="7F24049D" w:rsidR="51BE1AFD" w:rsidRDefault="51BE1AFD" w:rsidP="00AB0895">
            <w:pPr>
              <w:spacing w:line="240" w:lineRule="auto"/>
              <w:jc w:val="center"/>
            </w:pPr>
            <w:r w:rsidRPr="51BE1AFD">
              <w:rPr>
                <w:rFonts w:ascii="Arial" w:eastAsia="Arial" w:hAnsi="Arial" w:cs="Arial"/>
                <w:b/>
                <w:bCs/>
                <w:color w:val="000000" w:themeColor="text1"/>
                <w:sz w:val="18"/>
                <w:szCs w:val="18"/>
              </w:rPr>
              <w:t>A.</w:t>
            </w:r>
            <w:proofErr w:type="gramStart"/>
            <w:r w:rsidRPr="51BE1AFD">
              <w:rPr>
                <w:rFonts w:ascii="Arial" w:eastAsia="Arial" w:hAnsi="Arial" w:cs="Arial"/>
                <w:b/>
                <w:bCs/>
                <w:color w:val="000000" w:themeColor="text1"/>
                <w:sz w:val="18"/>
                <w:szCs w:val="18"/>
              </w:rPr>
              <w:t>2.a.</w:t>
            </w:r>
            <w:proofErr w:type="gramEnd"/>
            <w:r w:rsidRPr="51BE1AFD">
              <w:rPr>
                <w:rFonts w:ascii="Arial" w:eastAsia="Arial" w:hAnsi="Arial" w:cs="Arial"/>
                <w:b/>
                <w:bCs/>
                <w:color w:val="000000" w:themeColor="text1"/>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B80F8B" w14:textId="351B1B7E" w:rsidR="51BE1AFD" w:rsidRDefault="51BE1AFD" w:rsidP="00AB0895">
            <w:pPr>
              <w:spacing w:line="240" w:lineRule="auto"/>
            </w:pPr>
            <w:r w:rsidRPr="51BE1AFD">
              <w:rPr>
                <w:rFonts w:ascii="Arial" w:eastAsia="Arial" w:hAnsi="Arial" w:cs="Arial"/>
                <w:color w:val="000000" w:themeColor="text1"/>
                <w:sz w:val="18"/>
                <w:szCs w:val="18"/>
              </w:rPr>
              <w:t xml:space="preserve">Anti-harassment policy? [see MD 715, II(A)]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E49349" w14:textId="1350E83D"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F0E9F0" w14:textId="2C258998" w:rsidR="51BE1AFD" w:rsidRDefault="51BE1AFD" w:rsidP="00AB0895">
            <w:pPr>
              <w:spacing w:line="240" w:lineRule="auto"/>
              <w:rPr>
                <w:rFonts w:ascii="Arial" w:eastAsia="Arial" w:hAnsi="Arial" w:cs="Arial"/>
                <w:color w:val="000000" w:themeColor="text1"/>
                <w:sz w:val="18"/>
                <w:szCs w:val="18"/>
              </w:rPr>
            </w:pPr>
            <w:r w:rsidRPr="51BE1AFD">
              <w:rPr>
                <w:rFonts w:ascii="Arial" w:eastAsia="Arial" w:hAnsi="Arial" w:cs="Arial"/>
                <w:color w:val="000000" w:themeColor="text1"/>
                <w:sz w:val="18"/>
                <w:szCs w:val="18"/>
              </w:rPr>
              <w:t xml:space="preserve">NIH has issued two new policies that apply to all NIH employees, contractors, fellows, trainees, and visitors at NIH facilities: Manual Chapter 1311:  Prevention of Harassment and Inappropriate Conduct; and NIH Policy Statement:  Personal Relationships in the Workplace. For more information refer to </w:t>
            </w:r>
            <w:hyperlink r:id="rId54">
              <w:r w:rsidRPr="51BE1AFD">
                <w:rPr>
                  <w:rStyle w:val="Hyperlink"/>
                  <w:rFonts w:ascii="Arial" w:eastAsia="Arial" w:hAnsi="Arial" w:cs="Arial"/>
                  <w:sz w:val="18"/>
                  <w:szCs w:val="18"/>
                </w:rPr>
                <w:t>https://hr.nih.gov/working-nih/civil/nih-civil-program-related-policy</w:t>
              </w:r>
            </w:hyperlink>
            <w:r w:rsidRPr="51BE1AFD">
              <w:rPr>
                <w:rFonts w:ascii="Arial" w:eastAsia="Arial" w:hAnsi="Arial" w:cs="Arial"/>
                <w:color w:val="0000FF"/>
                <w:sz w:val="18"/>
                <w:szCs w:val="18"/>
                <w:u w:val="single"/>
              </w:rPr>
              <w:t>.</w:t>
            </w:r>
            <w:r>
              <w:br/>
            </w:r>
            <w:r w:rsidRPr="51BE1AFD">
              <w:rPr>
                <w:rFonts w:ascii="Arial" w:eastAsia="Arial" w:hAnsi="Arial" w:cs="Arial"/>
                <w:color w:val="000000" w:themeColor="text1"/>
                <w:sz w:val="18"/>
                <w:szCs w:val="18"/>
              </w:rPr>
              <w:lastRenderedPageBreak/>
              <w:t xml:space="preserve"> </w:t>
            </w:r>
            <w:r>
              <w:br/>
            </w:r>
          </w:p>
        </w:tc>
      </w:tr>
      <w:tr w:rsidR="51BE1AFD" w14:paraId="4D40260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0D690" w14:textId="0E0E8D3C" w:rsidR="51BE1AFD" w:rsidRDefault="51BE1AFD" w:rsidP="00AB0895">
            <w:pPr>
              <w:spacing w:line="240" w:lineRule="auto"/>
              <w:jc w:val="center"/>
            </w:pPr>
            <w:r w:rsidRPr="51BE1AFD">
              <w:rPr>
                <w:rFonts w:ascii="Arial" w:eastAsia="Arial" w:hAnsi="Arial" w:cs="Arial"/>
                <w:b/>
                <w:bCs/>
                <w:sz w:val="18"/>
                <w:szCs w:val="18"/>
              </w:rPr>
              <w:lastRenderedPageBreak/>
              <w:t>A.</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9B53B" w14:textId="5ECAF980" w:rsidR="51BE1AFD" w:rsidRDefault="51BE1AFD" w:rsidP="00AB0895">
            <w:pPr>
              <w:spacing w:line="240" w:lineRule="auto"/>
            </w:pPr>
            <w:r w:rsidRPr="51BE1AFD">
              <w:rPr>
                <w:rFonts w:ascii="Arial" w:eastAsia="Arial" w:hAnsi="Arial" w:cs="Arial"/>
                <w:color w:val="000000" w:themeColor="text1"/>
                <w:sz w:val="18"/>
                <w:szCs w:val="18"/>
              </w:rPr>
              <w:t>Reasonable accommodation procedures? [see 29 C.F.R § 1614.203(d)(3)]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79C9B" w14:textId="52822C25"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ABDA7" w14:textId="38119091" w:rsidR="51BE1AFD" w:rsidRDefault="51BE1AFD" w:rsidP="00AB0895">
            <w:pPr>
              <w:spacing w:line="240" w:lineRule="auto"/>
              <w:rPr>
                <w:rFonts w:ascii="Arial" w:eastAsia="Arial" w:hAnsi="Arial" w:cs="Arial"/>
                <w:sz w:val="18"/>
                <w:szCs w:val="18"/>
              </w:rPr>
            </w:pPr>
            <w:r w:rsidRPr="51BE1AFD">
              <w:rPr>
                <w:rFonts w:ascii="Arial" w:eastAsia="Arial" w:hAnsi="Arial" w:cs="Arial"/>
                <w:sz w:val="18"/>
                <w:szCs w:val="18"/>
              </w:rPr>
              <w:t xml:space="preserve">NIH’s RA Policy and Procedures were published in NIH’s Manual Chapters-- MC 2204 Reasonable Accommodation on May 15, 2020. This is available on the NIH website at the following address, </w:t>
            </w:r>
            <w:hyperlink r:id="rId55">
              <w:r w:rsidRPr="51BE1AFD">
                <w:rPr>
                  <w:rStyle w:val="Hyperlink"/>
                  <w:rFonts w:ascii="Arial" w:eastAsia="Arial" w:hAnsi="Arial" w:cs="Arial"/>
                  <w:sz w:val="18"/>
                  <w:szCs w:val="18"/>
                </w:rPr>
                <w:t>https://policymanual.nih.gov/2204</w:t>
              </w:r>
            </w:hyperlink>
            <w:r w:rsidRPr="51BE1AFD">
              <w:rPr>
                <w:rFonts w:ascii="Arial" w:eastAsia="Arial" w:hAnsi="Arial" w:cs="Arial"/>
                <w:sz w:val="18"/>
                <w:szCs w:val="18"/>
              </w:rPr>
              <w:t>. H Plan closed on 5/15/2020.</w:t>
            </w:r>
            <w:r>
              <w:br/>
            </w:r>
            <w:r w:rsidRPr="51BE1AFD">
              <w:rPr>
                <w:rFonts w:ascii="Arial" w:eastAsia="Arial" w:hAnsi="Arial" w:cs="Arial"/>
                <w:sz w:val="18"/>
                <w:szCs w:val="18"/>
              </w:rPr>
              <w:t xml:space="preserve"> </w:t>
            </w:r>
            <w:r>
              <w:br/>
            </w:r>
          </w:p>
        </w:tc>
      </w:tr>
      <w:tr w:rsidR="51BE1AFD" w14:paraId="4B71E38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1E602" w14:textId="58CFFFAF" w:rsidR="51BE1AFD" w:rsidRDefault="51BE1AFD" w:rsidP="00AB0895">
            <w:pPr>
              <w:spacing w:line="240" w:lineRule="auto"/>
              <w:jc w:val="center"/>
            </w:pPr>
            <w:r w:rsidRPr="51BE1AFD">
              <w:rPr>
                <w:rFonts w:ascii="Arial" w:eastAsia="Arial" w:hAnsi="Arial" w:cs="Arial"/>
                <w:b/>
                <w:bCs/>
                <w:sz w:val="18"/>
                <w:szCs w:val="18"/>
              </w:rPr>
              <w:t>A.2.b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B263A" w14:textId="12F501E3" w:rsidR="51BE1AFD" w:rsidRDefault="51BE1AFD" w:rsidP="00AB0895">
            <w:pPr>
              <w:spacing w:line="240" w:lineRule="auto"/>
            </w:pPr>
            <w:r w:rsidRPr="51BE1AFD">
              <w:rPr>
                <w:rFonts w:ascii="Arial" w:eastAsia="Arial" w:hAnsi="Arial" w:cs="Arial"/>
                <w:color w:val="000000" w:themeColor="text1"/>
                <w:sz w:val="18"/>
                <w:szCs w:val="18"/>
              </w:rPr>
              <w:t xml:space="preserve">Does the agency prominently post the following information throughout the workplace and on its public website?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D6BD4" w14:textId="1976C06D"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A57E0" w14:textId="3CDED629" w:rsidR="51BE1AFD" w:rsidRDefault="51BE1AFD" w:rsidP="00AB0895">
            <w:pPr>
              <w:spacing w:line="240" w:lineRule="auto"/>
            </w:pPr>
            <w:r w:rsidRPr="51BE1AFD">
              <w:rPr>
                <w:rFonts w:ascii="Arial" w:eastAsia="Arial" w:hAnsi="Arial" w:cs="Arial"/>
                <w:sz w:val="18"/>
                <w:szCs w:val="18"/>
              </w:rPr>
              <w:t xml:space="preserve"> </w:t>
            </w:r>
          </w:p>
        </w:tc>
      </w:tr>
      <w:tr w:rsidR="51BE1AFD" w14:paraId="6610E0C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0B38AB" w14:textId="553EE3DE"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C44F8" w14:textId="27F1ACAB" w:rsidR="51BE1AFD" w:rsidRDefault="51BE1AFD" w:rsidP="00AB0895">
            <w:pPr>
              <w:spacing w:line="240" w:lineRule="auto"/>
            </w:pPr>
            <w:r w:rsidRPr="51BE1AFD">
              <w:rPr>
                <w:rFonts w:ascii="Arial" w:eastAsia="Arial" w:hAnsi="Arial" w:cs="Arial"/>
                <w:color w:val="000000" w:themeColor="text1"/>
                <w:sz w:val="18"/>
                <w:szCs w:val="18"/>
              </w:rPr>
              <w:t>The business contact information for its EEO Counselors, EEO Officers, Special Emphasis Program Managers, and EEO Director? [see 29 C.F.R § 1614.102(b)(7)]</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7924F" w14:textId="514A649A"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2B4C0" w14:textId="793DAA59" w:rsidR="51BE1AFD" w:rsidRDefault="51BE1AFD" w:rsidP="00AB0895">
            <w:pPr>
              <w:spacing w:line="240" w:lineRule="auto"/>
            </w:pPr>
            <w:r w:rsidRPr="51BE1AFD">
              <w:rPr>
                <w:rFonts w:ascii="Arial" w:eastAsia="Arial" w:hAnsi="Arial" w:cs="Arial"/>
                <w:sz w:val="18"/>
                <w:szCs w:val="18"/>
              </w:rPr>
              <w:t xml:space="preserve">EDI posts printed posters throughout the workplace and makes written materials available to all employees and applicants via our public-facing EDI website:  </w:t>
            </w:r>
            <w:hyperlink r:id="rId56">
              <w:r w:rsidRPr="51BE1AFD">
                <w:rPr>
                  <w:rStyle w:val="Hyperlink"/>
                  <w:rFonts w:ascii="Arial" w:eastAsia="Arial" w:hAnsi="Arial" w:cs="Arial"/>
                  <w:sz w:val="18"/>
                  <w:szCs w:val="18"/>
                </w:rPr>
                <w:t>https://www.edi.nih.gov/resolutions/resources-faqs</w:t>
              </w:r>
            </w:hyperlink>
            <w:r w:rsidRPr="51BE1AFD">
              <w:rPr>
                <w:rFonts w:ascii="Arial" w:eastAsia="Arial" w:hAnsi="Arial" w:cs="Arial"/>
                <w:sz w:val="18"/>
                <w:szCs w:val="18"/>
              </w:rPr>
              <w:t xml:space="preserve">. </w:t>
            </w:r>
          </w:p>
        </w:tc>
      </w:tr>
      <w:tr w:rsidR="51BE1AFD" w14:paraId="23D90F1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F5AA36" w14:textId="049C41B8"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30D35" w14:textId="3AE51C73" w:rsidR="51BE1AFD" w:rsidRDefault="51BE1AFD" w:rsidP="00AB0895">
            <w:pPr>
              <w:spacing w:line="240" w:lineRule="auto"/>
            </w:pPr>
            <w:r w:rsidRPr="51BE1AFD">
              <w:rPr>
                <w:rFonts w:ascii="Arial" w:eastAsia="Arial" w:hAnsi="Arial" w:cs="Arial"/>
                <w:color w:val="000000" w:themeColor="text1"/>
                <w:sz w:val="18"/>
                <w:szCs w:val="18"/>
              </w:rPr>
              <w:t>Written materials concerning the EEO program, laws, policy statements, and the operation of the EEO complaint process? [see 29 C.F.R § 1614.102(b)(5)]</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563C25" w14:textId="79265120"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867B7" w14:textId="4354BE0B" w:rsidR="51BE1AFD" w:rsidRDefault="51BE1AFD" w:rsidP="00AB0895">
            <w:pPr>
              <w:spacing w:line="240" w:lineRule="auto"/>
            </w:pPr>
            <w:r w:rsidRPr="51BE1AFD">
              <w:rPr>
                <w:rFonts w:ascii="Arial" w:eastAsia="Arial" w:hAnsi="Arial" w:cs="Arial"/>
                <w:sz w:val="18"/>
                <w:szCs w:val="18"/>
              </w:rPr>
              <w:t xml:space="preserve">EDI posts printed posters throughout the workplace and makes written materials available to all employees and applicants via our public-facing EDI website:  </w:t>
            </w:r>
            <w:hyperlink r:id="rId57">
              <w:r w:rsidRPr="51BE1AFD">
                <w:rPr>
                  <w:rStyle w:val="Hyperlink"/>
                  <w:rFonts w:ascii="Arial" w:eastAsia="Arial" w:hAnsi="Arial" w:cs="Arial"/>
                  <w:sz w:val="18"/>
                  <w:szCs w:val="18"/>
                </w:rPr>
                <w:t>https://www.edi.nih.gov/resolutions/resources-faqs</w:t>
              </w:r>
            </w:hyperlink>
            <w:r w:rsidRPr="51BE1AFD">
              <w:rPr>
                <w:rFonts w:ascii="Arial" w:eastAsia="Arial" w:hAnsi="Arial" w:cs="Arial"/>
                <w:sz w:val="18"/>
                <w:szCs w:val="18"/>
              </w:rPr>
              <w:t xml:space="preserve">. </w:t>
            </w:r>
          </w:p>
        </w:tc>
      </w:tr>
      <w:tr w:rsidR="51BE1AFD" w14:paraId="5030DC2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3F904B" w14:textId="686455C0"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B6CBE" w14:textId="7B71F646" w:rsidR="51BE1AFD" w:rsidRDefault="51BE1AFD" w:rsidP="00AB0895">
            <w:pPr>
              <w:spacing w:line="240" w:lineRule="auto"/>
            </w:pPr>
            <w:r w:rsidRPr="51BE1AFD">
              <w:rPr>
                <w:rFonts w:ascii="Arial" w:eastAsia="Arial" w:hAnsi="Arial" w:cs="Arial"/>
                <w:color w:val="000000" w:themeColor="text1"/>
                <w:sz w:val="18"/>
                <w:szCs w:val="18"/>
              </w:rPr>
              <w:t>Reasonable accommodation procedures? [see 29 C.F.R. § 1614.203(d)(3)(</w:t>
            </w:r>
            <w:proofErr w:type="spellStart"/>
            <w:r w:rsidRPr="51BE1AFD">
              <w:rPr>
                <w:rFonts w:ascii="Arial" w:eastAsia="Arial" w:hAnsi="Arial" w:cs="Arial"/>
                <w:color w:val="000000" w:themeColor="text1"/>
                <w:sz w:val="18"/>
                <w:szCs w:val="18"/>
              </w:rPr>
              <w:t>i</w:t>
            </w:r>
            <w:proofErr w:type="spellEnd"/>
            <w:proofErr w:type="gramStart"/>
            <w:r w:rsidRPr="51BE1AFD">
              <w:rPr>
                <w:rFonts w:ascii="Arial" w:eastAsia="Arial" w:hAnsi="Arial" w:cs="Arial"/>
                <w:color w:val="000000" w:themeColor="text1"/>
                <w:sz w:val="18"/>
                <w:szCs w:val="18"/>
              </w:rPr>
              <w:t>)]  If</w:t>
            </w:r>
            <w:proofErr w:type="gramEnd"/>
            <w:r w:rsidRPr="51BE1AFD">
              <w:rPr>
                <w:rFonts w:ascii="Arial" w:eastAsia="Arial" w:hAnsi="Arial" w:cs="Arial"/>
                <w:color w:val="000000" w:themeColor="text1"/>
                <w:sz w:val="18"/>
                <w:szCs w:val="18"/>
              </w:rPr>
              <w:t xml:space="preserve"> so, please provide the internet address in the comment’s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DF7CA" w14:textId="2B2A907C"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86E68" w14:textId="001362FB" w:rsidR="51BE1AFD" w:rsidRDefault="51BE1AFD" w:rsidP="00AB0895">
            <w:pPr>
              <w:spacing w:line="240" w:lineRule="auto"/>
            </w:pPr>
            <w:r w:rsidRPr="51BE1AFD">
              <w:rPr>
                <w:rFonts w:ascii="Arial" w:eastAsia="Arial" w:hAnsi="Arial" w:cs="Arial"/>
                <w:sz w:val="18"/>
                <w:szCs w:val="18"/>
              </w:rPr>
              <w:t xml:space="preserve">NIH’s RA Policy and Procedures were published in NIH’s Manual Chapters-- MC 2204 Reasonable Accommodation on May 15, 2020. This is available on the NIH website at the following address, </w:t>
            </w:r>
            <w:hyperlink r:id="rId58">
              <w:r w:rsidRPr="51BE1AFD">
                <w:rPr>
                  <w:rStyle w:val="Hyperlink"/>
                  <w:rFonts w:ascii="Arial" w:eastAsia="Arial" w:hAnsi="Arial" w:cs="Arial"/>
                  <w:sz w:val="18"/>
                  <w:szCs w:val="18"/>
                </w:rPr>
                <w:t>https://policymanual.nih.gov/2204</w:t>
              </w:r>
            </w:hyperlink>
            <w:r w:rsidRPr="51BE1AFD">
              <w:rPr>
                <w:rFonts w:ascii="Arial" w:eastAsia="Arial" w:hAnsi="Arial" w:cs="Arial"/>
                <w:sz w:val="18"/>
                <w:szCs w:val="18"/>
              </w:rPr>
              <w:t xml:space="preserve">. </w:t>
            </w:r>
          </w:p>
        </w:tc>
      </w:tr>
      <w:tr w:rsidR="51BE1AFD" w14:paraId="62B6CF2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0B407" w14:textId="5D08C7D8" w:rsidR="51BE1AFD" w:rsidRDefault="51BE1AFD" w:rsidP="00AB0895">
            <w:pPr>
              <w:spacing w:line="240" w:lineRule="auto"/>
              <w:jc w:val="center"/>
            </w:pPr>
            <w:r w:rsidRPr="51BE1AFD">
              <w:rPr>
                <w:rFonts w:ascii="Arial" w:eastAsia="Arial" w:hAnsi="Arial" w:cs="Arial"/>
                <w:b/>
                <w:bCs/>
                <w:sz w:val="18"/>
                <w:szCs w:val="18"/>
              </w:rPr>
              <w:t>A.2.c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70B4F2" w14:textId="5B45C473" w:rsidR="51BE1AFD" w:rsidRDefault="51BE1AFD" w:rsidP="00AB0895">
            <w:pPr>
              <w:spacing w:line="240" w:lineRule="auto"/>
            </w:pPr>
            <w:r w:rsidRPr="51BE1AFD">
              <w:rPr>
                <w:rFonts w:ascii="Arial" w:eastAsia="Arial" w:hAnsi="Arial" w:cs="Arial"/>
                <w:color w:val="000000" w:themeColor="text1"/>
                <w:sz w:val="18"/>
                <w:szCs w:val="18"/>
              </w:rPr>
              <w:t>Does the agency inform its employees about the following topics?</w:t>
            </w:r>
            <w:r w:rsidRPr="51BE1AFD">
              <w:rPr>
                <w:rFonts w:ascii="Arial" w:eastAsia="Arial" w:hAnsi="Arial" w:cs="Arial"/>
                <w:b/>
                <w:bCs/>
                <w:color w:val="000000" w:themeColor="text1"/>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6E7FC" w14:textId="4823FE6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267218" w14:textId="26D87014"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424B33E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44DFC" w14:textId="66228989"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2.c.</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4ED68" w14:textId="59DEC31C" w:rsidR="51BE1AFD" w:rsidRDefault="51BE1AFD" w:rsidP="00AB0895">
            <w:pPr>
              <w:spacing w:line="240" w:lineRule="auto"/>
            </w:pPr>
            <w:r w:rsidRPr="51BE1AFD">
              <w:rPr>
                <w:rFonts w:ascii="Arial" w:eastAsia="Arial" w:hAnsi="Arial" w:cs="Arial"/>
                <w:sz w:val="18"/>
                <w:szCs w:val="18"/>
              </w:rPr>
              <w:t xml:space="preserve">EEO complaint process? </w:t>
            </w:r>
            <w:r w:rsidRPr="51BE1AFD">
              <w:rPr>
                <w:rFonts w:ascii="Arial" w:eastAsia="Arial" w:hAnsi="Arial" w:cs="Arial"/>
                <w:color w:val="000000" w:themeColor="text1"/>
                <w:sz w:val="18"/>
                <w:szCs w:val="18"/>
              </w:rPr>
              <w:t>[</w:t>
            </w:r>
            <w:r w:rsidRPr="51BE1AFD">
              <w:rPr>
                <w:rFonts w:ascii="Arial" w:eastAsia="Arial" w:hAnsi="Arial" w:cs="Arial"/>
                <w:sz w:val="18"/>
                <w:szCs w:val="18"/>
              </w:rPr>
              <w:t>see 29 CFR §§ 1614.102(a)(12) and 1614.102(b)(5)</w:t>
            </w:r>
            <w:r w:rsidRPr="51BE1AFD">
              <w:rPr>
                <w:rFonts w:ascii="Arial" w:eastAsia="Arial" w:hAnsi="Arial" w:cs="Arial"/>
                <w:color w:val="000000" w:themeColor="text1"/>
                <w:sz w:val="18"/>
                <w:szCs w:val="18"/>
              </w:rPr>
              <w:t>]</w:t>
            </w:r>
            <w:r w:rsidRPr="51BE1AFD">
              <w:rPr>
                <w:rFonts w:ascii="Arial" w:eastAsia="Arial" w:hAnsi="Arial" w:cs="Arial"/>
                <w:sz w:val="18"/>
                <w:szCs w:val="18"/>
              </w:rPr>
              <w:t xml:space="preserve"> If “yes”, please provide how often.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C237B" w14:textId="45DF3AD6"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178C6" w14:textId="3D0C0DA0" w:rsidR="51BE1AFD" w:rsidRDefault="51BE1AFD" w:rsidP="00AB0895">
            <w:pPr>
              <w:spacing w:line="240" w:lineRule="auto"/>
            </w:pPr>
            <w:r w:rsidRPr="51BE1AFD">
              <w:rPr>
                <w:rFonts w:ascii="Arial" w:eastAsia="Arial" w:hAnsi="Arial" w:cs="Arial"/>
                <w:sz w:val="18"/>
                <w:szCs w:val="18"/>
              </w:rPr>
              <w:t xml:space="preserve">Annually through the EDI Cares Email, last sent on May 18, 2021 plus ongoing via posters, </w:t>
            </w:r>
            <w:r w:rsidRPr="51BE1AFD">
              <w:rPr>
                <w:rFonts w:ascii="Arial" w:eastAsia="Arial" w:hAnsi="Arial" w:cs="Arial"/>
                <w:sz w:val="18"/>
                <w:szCs w:val="18"/>
              </w:rPr>
              <w:lastRenderedPageBreak/>
              <w:t>websites, and training classes.</w:t>
            </w:r>
          </w:p>
        </w:tc>
      </w:tr>
      <w:tr w:rsidR="51BE1AFD" w14:paraId="438D9DC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22608" w14:textId="1040D1DC" w:rsidR="51BE1AFD" w:rsidRDefault="51BE1AFD" w:rsidP="00AB0895">
            <w:pPr>
              <w:spacing w:line="240" w:lineRule="auto"/>
              <w:jc w:val="center"/>
            </w:pPr>
            <w:r w:rsidRPr="51BE1AFD">
              <w:rPr>
                <w:rFonts w:ascii="Arial" w:eastAsia="Arial" w:hAnsi="Arial" w:cs="Arial"/>
                <w:b/>
                <w:bCs/>
                <w:sz w:val="18"/>
                <w:szCs w:val="18"/>
              </w:rPr>
              <w:lastRenderedPageBreak/>
              <w:t>A.</w:t>
            </w:r>
            <w:proofErr w:type="gramStart"/>
            <w:r w:rsidRPr="51BE1AFD">
              <w:rPr>
                <w:rFonts w:ascii="Arial" w:eastAsia="Arial" w:hAnsi="Arial" w:cs="Arial"/>
                <w:b/>
                <w:bCs/>
                <w:sz w:val="18"/>
                <w:szCs w:val="18"/>
              </w:rPr>
              <w:t>2.c.</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C4E5F0" w14:textId="0974E5E4" w:rsidR="51BE1AFD" w:rsidRDefault="51BE1AFD" w:rsidP="00AB0895">
            <w:pPr>
              <w:spacing w:line="240" w:lineRule="auto"/>
            </w:pPr>
            <w:r w:rsidRPr="51BE1AFD">
              <w:rPr>
                <w:rFonts w:ascii="Arial" w:eastAsia="Arial" w:hAnsi="Arial" w:cs="Arial"/>
                <w:sz w:val="18"/>
                <w:szCs w:val="18"/>
              </w:rPr>
              <w:t xml:space="preserve">ADR process? [see MD-110, Ch. 3(II)(C)] If “yes”, please provide how often.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6CFD96" w14:textId="73F0749C"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AC6ED" w14:textId="33360370" w:rsidR="51BE1AFD" w:rsidRDefault="51BE1AFD" w:rsidP="00AB0895">
            <w:pPr>
              <w:spacing w:line="240" w:lineRule="auto"/>
            </w:pPr>
            <w:r w:rsidRPr="51BE1AFD">
              <w:rPr>
                <w:rFonts w:ascii="Arial" w:eastAsia="Arial" w:hAnsi="Arial" w:cs="Arial"/>
                <w:sz w:val="18"/>
                <w:szCs w:val="18"/>
              </w:rPr>
              <w:t>Annually through the EDI Cares Email, last sent on May 18, 2021.</w:t>
            </w:r>
          </w:p>
        </w:tc>
      </w:tr>
      <w:tr w:rsidR="51BE1AFD" w14:paraId="4273008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7922A" w14:textId="7E043404"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2.c.</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E0845" w14:textId="55858444" w:rsidR="51BE1AFD" w:rsidRDefault="51BE1AFD" w:rsidP="00AB0895">
            <w:pPr>
              <w:spacing w:line="240" w:lineRule="auto"/>
            </w:pPr>
            <w:r w:rsidRPr="51BE1AFD">
              <w:rPr>
                <w:rFonts w:ascii="Arial" w:eastAsia="Arial" w:hAnsi="Arial" w:cs="Arial"/>
                <w:sz w:val="18"/>
                <w:szCs w:val="18"/>
              </w:rPr>
              <w:t xml:space="preserve">Reasonable accommodation program? [see 29 CFR § 1614.203(d)(7)(ii)(C)] If “yes”, please provide how often.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D0EBE5" w14:textId="285EA609"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A0CD8" w14:textId="56FBADED" w:rsidR="51BE1AFD" w:rsidRDefault="51BE1AFD" w:rsidP="00AB0895">
            <w:pPr>
              <w:spacing w:line="240" w:lineRule="auto"/>
            </w:pPr>
            <w:r w:rsidRPr="51BE1AFD">
              <w:rPr>
                <w:rFonts w:ascii="Arial" w:eastAsia="Arial" w:hAnsi="Arial" w:cs="Arial"/>
                <w:sz w:val="18"/>
                <w:szCs w:val="18"/>
              </w:rPr>
              <w:t>Annually through the EDI Cares Email, last sent on May 18, 2021, plus ongoing via posters, websites (e.g., toolkits), training classes.</w:t>
            </w:r>
          </w:p>
        </w:tc>
      </w:tr>
      <w:tr w:rsidR="51BE1AFD" w14:paraId="0993091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DD71E" w14:textId="2473F099"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2.c.</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DB354" w14:textId="1DB68C13" w:rsidR="51BE1AFD" w:rsidRDefault="51BE1AFD" w:rsidP="00AB0895">
            <w:pPr>
              <w:spacing w:line="240" w:lineRule="auto"/>
            </w:pPr>
            <w:r w:rsidRPr="51BE1AFD">
              <w:rPr>
                <w:rFonts w:ascii="Arial" w:eastAsia="Arial" w:hAnsi="Arial" w:cs="Arial"/>
                <w:sz w:val="18"/>
                <w:szCs w:val="18"/>
              </w:rPr>
              <w:t>Anti-harassment program? [see EEOC Enforcement Guidance on Vicarious Employer Liability for Unlawful Harassment by Supervisors (1999), § V.C.1] If “yes”, please provide how often.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28B3D" w14:textId="1C09905B"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9083A2" w14:textId="5904AB36" w:rsidR="51BE1AFD" w:rsidRDefault="51BE1AFD" w:rsidP="00AB0895">
            <w:pPr>
              <w:spacing w:line="240" w:lineRule="auto"/>
            </w:pPr>
            <w:r w:rsidRPr="51BE1AFD">
              <w:rPr>
                <w:rFonts w:ascii="Arial" w:eastAsia="Arial" w:hAnsi="Arial" w:cs="Arial"/>
                <w:sz w:val="18"/>
                <w:szCs w:val="18"/>
              </w:rPr>
              <w:t>Annually. Most recently the training was updated on 10/22/18 plus ongoing via posters, websites, training classes. All employees are mandated to view a training video.</w:t>
            </w:r>
          </w:p>
        </w:tc>
      </w:tr>
      <w:tr w:rsidR="51BE1AFD" w14:paraId="26CFCED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60249" w14:textId="077A26CF" w:rsidR="51BE1AFD" w:rsidRDefault="51BE1AFD" w:rsidP="00AB0895">
            <w:pPr>
              <w:spacing w:line="240" w:lineRule="auto"/>
              <w:jc w:val="center"/>
            </w:pPr>
            <w:r w:rsidRPr="51BE1AFD">
              <w:rPr>
                <w:rFonts w:ascii="Arial" w:eastAsia="Arial" w:hAnsi="Arial" w:cs="Arial"/>
                <w:b/>
                <w:bCs/>
                <w:sz w:val="18"/>
                <w:szCs w:val="18"/>
              </w:rPr>
              <w:t>A.</w:t>
            </w:r>
            <w:proofErr w:type="gramStart"/>
            <w:r w:rsidRPr="51BE1AFD">
              <w:rPr>
                <w:rFonts w:ascii="Arial" w:eastAsia="Arial" w:hAnsi="Arial" w:cs="Arial"/>
                <w:b/>
                <w:bCs/>
                <w:sz w:val="18"/>
                <w:szCs w:val="18"/>
              </w:rPr>
              <w:t>2.c.</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D22A3" w14:textId="6DF40A2E" w:rsidR="51BE1AFD" w:rsidRDefault="51BE1AFD" w:rsidP="00AB0895">
            <w:pPr>
              <w:spacing w:line="240" w:lineRule="auto"/>
            </w:pPr>
            <w:r w:rsidRPr="51BE1AFD">
              <w:rPr>
                <w:rFonts w:ascii="Arial" w:eastAsia="Arial" w:hAnsi="Arial" w:cs="Arial"/>
                <w:color w:val="000000" w:themeColor="text1"/>
                <w:sz w:val="18"/>
                <w:szCs w:val="18"/>
              </w:rPr>
              <w:t>Behaviors that are inappropriate in the workplace and could result in disciplinary action? [5 CFR § 2635.101(b)]</w:t>
            </w:r>
            <w:r w:rsidRPr="51BE1AFD">
              <w:rPr>
                <w:rFonts w:ascii="Arial" w:eastAsia="Arial" w:hAnsi="Arial" w:cs="Arial"/>
                <w:sz w:val="18"/>
                <w:szCs w:val="18"/>
              </w:rPr>
              <w:t xml:space="preserve"> If “yes”, please provide how often.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944CE" w14:textId="3ED9D6CA"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315C1D" w14:textId="44CE4636" w:rsidR="51BE1AFD" w:rsidRDefault="51BE1AFD" w:rsidP="00AB0895">
            <w:pPr>
              <w:spacing w:line="240" w:lineRule="auto"/>
            </w:pPr>
            <w:r w:rsidRPr="51BE1AFD">
              <w:rPr>
                <w:rFonts w:ascii="Arial" w:eastAsia="Arial" w:hAnsi="Arial" w:cs="Arial"/>
                <w:sz w:val="18"/>
                <w:szCs w:val="18"/>
              </w:rPr>
              <w:t>Annually through the EDI Cares Email, last sent on May 18, 2021plus ongoing via posters, websites (e.g., toolkits), training classes.</w:t>
            </w:r>
          </w:p>
        </w:tc>
      </w:tr>
      <w:tr w:rsidR="51BE1AFD" w14:paraId="5F3C64E1"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B9A64" w14:textId="0A42D634" w:rsidR="51BE1AFD" w:rsidRDefault="51BE1AFD" w:rsidP="00AB0895">
            <w:pPr>
              <w:spacing w:line="240" w:lineRule="auto"/>
            </w:pPr>
            <w:r w:rsidRPr="51BE1AFD">
              <w:rPr>
                <w:rFonts w:ascii="Arial" w:eastAsia="Arial" w:hAnsi="Arial" w:cs="Arial"/>
                <w:sz w:val="18"/>
                <w:szCs w:val="18"/>
              </w:rPr>
              <w:t xml:space="preserve"> </w:t>
            </w:r>
          </w:p>
        </w:tc>
      </w:tr>
      <w:tr w:rsidR="51BE1AFD" w14:paraId="57E8995C"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40195" w14:textId="32F43DDF" w:rsidR="51BE1AFD" w:rsidRDefault="51BE1AFD" w:rsidP="00AB0895">
            <w:pPr>
              <w:spacing w:line="240" w:lineRule="auto"/>
            </w:pPr>
          </w:p>
          <w:p w14:paraId="4AE520EE" w14:textId="04C5448B"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382918FC" w14:textId="734C5A9F" w:rsidR="51BE1AFD" w:rsidRDefault="51BE1AFD" w:rsidP="00AB0895">
            <w:pPr>
              <w:spacing w:line="240" w:lineRule="auto"/>
            </w:pPr>
          </w:p>
          <w:p w14:paraId="65B4C40E" w14:textId="769532A9"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1A69E112" w14:textId="3DECFD66" w:rsidR="51BE1AFD" w:rsidRDefault="51BE1AFD" w:rsidP="00AB0895">
            <w:pPr>
              <w:spacing w:line="240" w:lineRule="auto"/>
            </w:pPr>
            <w:r w:rsidRPr="51BE1AFD">
              <w:rPr>
                <w:rFonts w:ascii="Arial" w:eastAsia="Arial" w:hAnsi="Arial" w:cs="Arial"/>
                <w:b/>
                <w:bCs/>
                <w:color w:val="000000" w:themeColor="text1"/>
                <w:sz w:val="18"/>
                <w:szCs w:val="18"/>
              </w:rPr>
              <w:t>A.3 – The agency assesses and ensures EEO principles are part of its culture.</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689C03B9" w14:textId="0823AD03"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1186E7CA" w14:textId="06F64BB9"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43901A1D" w14:textId="3C08ED35"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7CA76358" w14:textId="2141A032"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149015EE" w14:textId="4F89D28E" w:rsidR="51BE1AFD" w:rsidRDefault="51BE1AFD" w:rsidP="00AB0895">
            <w:pPr>
              <w:spacing w:line="240" w:lineRule="auto"/>
              <w:jc w:val="center"/>
            </w:pPr>
            <w:r w:rsidRPr="51BE1AFD">
              <w:rPr>
                <w:rFonts w:ascii="Arial" w:eastAsia="Arial" w:hAnsi="Arial" w:cs="Arial"/>
                <w:b/>
                <w:bCs/>
                <w:color w:val="000000" w:themeColor="text1"/>
                <w:sz w:val="18"/>
                <w:szCs w:val="18"/>
              </w:rPr>
              <w:t>New Compliance Indicator</w:t>
            </w:r>
          </w:p>
        </w:tc>
      </w:tr>
      <w:tr w:rsidR="51BE1AFD" w14:paraId="1000213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C91DE" w14:textId="251BD87C" w:rsidR="51BE1AFD" w:rsidRDefault="51BE1AFD" w:rsidP="00AB0895">
            <w:pPr>
              <w:spacing w:line="240" w:lineRule="auto"/>
              <w:jc w:val="center"/>
            </w:pPr>
            <w:r w:rsidRPr="51BE1AFD">
              <w:rPr>
                <w:rFonts w:ascii="Arial" w:eastAsia="Arial" w:hAnsi="Arial" w:cs="Arial"/>
                <w:b/>
                <w:bCs/>
                <w:sz w:val="18"/>
                <w:szCs w:val="18"/>
              </w:rPr>
              <w:t>A.3.a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FA696" w14:textId="726B91FE" w:rsidR="51BE1AFD" w:rsidRDefault="51BE1AFD" w:rsidP="00AB0895">
            <w:pPr>
              <w:spacing w:line="240" w:lineRule="auto"/>
            </w:pPr>
            <w:r w:rsidRPr="51BE1AFD">
              <w:rPr>
                <w:rFonts w:ascii="Arial" w:eastAsia="Arial" w:hAnsi="Arial" w:cs="Arial"/>
                <w:sz w:val="18"/>
                <w:szCs w:val="18"/>
              </w:rPr>
              <w:t>Does the agency provide recognition to employees, supervisors, managers, and units demonstrating superior accomplishment in equal employment opportunity?  [</w:t>
            </w:r>
            <w:r w:rsidRPr="51BE1AFD">
              <w:rPr>
                <w:rFonts w:ascii="Arial" w:eastAsia="Arial" w:hAnsi="Arial" w:cs="Arial"/>
                <w:color w:val="000000" w:themeColor="text1"/>
                <w:sz w:val="18"/>
                <w:szCs w:val="18"/>
              </w:rPr>
              <w:t>see 29 CFR § 1614.102(a) (9</w:t>
            </w:r>
            <w:proofErr w:type="gramStart"/>
            <w:r w:rsidRPr="51BE1AFD">
              <w:rPr>
                <w:rFonts w:ascii="Arial" w:eastAsia="Arial" w:hAnsi="Arial" w:cs="Arial"/>
                <w:color w:val="000000" w:themeColor="text1"/>
                <w:sz w:val="18"/>
                <w:szCs w:val="18"/>
              </w:rPr>
              <w:t>)</w:t>
            </w:r>
            <w:r w:rsidRPr="51BE1AFD">
              <w:rPr>
                <w:rFonts w:ascii="Arial" w:eastAsia="Arial" w:hAnsi="Arial" w:cs="Arial"/>
                <w:sz w:val="18"/>
                <w:szCs w:val="18"/>
              </w:rPr>
              <w:t>]  If</w:t>
            </w:r>
            <w:proofErr w:type="gramEnd"/>
            <w:r w:rsidRPr="51BE1AFD">
              <w:rPr>
                <w:rFonts w:ascii="Arial" w:eastAsia="Arial" w:hAnsi="Arial" w:cs="Arial"/>
                <w:sz w:val="18"/>
                <w:szCs w:val="18"/>
              </w:rPr>
              <w:t xml:space="preserve"> “yes”, provide one or two examples in the comments section.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BEAFD" w14:textId="0AD27C2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FE855" w14:textId="414613A2" w:rsidR="51BE1AFD" w:rsidRDefault="51BE1AFD" w:rsidP="00AB0895">
            <w:pPr>
              <w:spacing w:line="240" w:lineRule="auto"/>
            </w:pPr>
            <w:r w:rsidRPr="51BE1AFD">
              <w:rPr>
                <w:rFonts w:ascii="Arial" w:eastAsia="Arial" w:hAnsi="Arial" w:cs="Arial"/>
                <w:color w:val="000000" w:themeColor="text1"/>
                <w:sz w:val="18"/>
                <w:szCs w:val="18"/>
              </w:rPr>
              <w:t>The NIH Harvey J. Bullock Award for Equity, Diversity, and Inclusion; Yvonne Thompson Maddox Award for Equity, Diversity, and Inclusion; and NIH Equity, Diversity, and Inclusion Award of the Year awards are examples of NIH recognition for superior accomplishments in EEO.</w:t>
            </w:r>
          </w:p>
        </w:tc>
      </w:tr>
      <w:tr w:rsidR="51BE1AFD" w14:paraId="1D6C4FB5"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29EBB0" w14:textId="42C54D71" w:rsidR="51BE1AFD" w:rsidRDefault="51BE1AFD" w:rsidP="00AB0895">
            <w:pPr>
              <w:spacing w:line="240" w:lineRule="auto"/>
              <w:jc w:val="center"/>
            </w:pPr>
            <w:r w:rsidRPr="51BE1AFD">
              <w:rPr>
                <w:rFonts w:ascii="Arial" w:eastAsia="Arial" w:hAnsi="Arial" w:cs="Arial"/>
                <w:b/>
                <w:bCs/>
                <w:sz w:val="18"/>
                <w:szCs w:val="18"/>
              </w:rPr>
              <w:t>A.3.b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43031" w14:textId="35D6D39C" w:rsidR="51BE1AFD" w:rsidRDefault="51BE1AFD" w:rsidP="00AB0895">
            <w:pPr>
              <w:spacing w:line="240" w:lineRule="auto"/>
            </w:pPr>
            <w:r w:rsidRPr="51BE1AFD">
              <w:rPr>
                <w:rFonts w:ascii="Arial" w:eastAsia="Arial" w:hAnsi="Arial" w:cs="Arial"/>
                <w:sz w:val="18"/>
                <w:szCs w:val="18"/>
              </w:rPr>
              <w:t>Does the agency utilize the Federal Employee Viewpoint Survey or other climate assessment tools to monitor the perception of EEO principles within the workforce? [see 5 CFR Part 250]</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898AD" w14:textId="2E73D573"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CC0311" w14:textId="59C46F82"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838806B"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160A5" w14:textId="071CFF80"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DDC0FF1"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7569BD" w14:textId="1C10A88C" w:rsidR="51BE1AFD" w:rsidRDefault="51BE1AFD" w:rsidP="00AB0895">
            <w:pPr>
              <w:spacing w:line="240" w:lineRule="auto"/>
              <w:jc w:val="center"/>
            </w:pPr>
            <w:r w:rsidRPr="51BE1AFD">
              <w:rPr>
                <w:rFonts w:ascii="Arial" w:eastAsia="Arial" w:hAnsi="Arial" w:cs="Arial"/>
                <w:b/>
                <w:bCs/>
                <w:color w:val="000000" w:themeColor="text1"/>
                <w:sz w:val="18"/>
                <w:szCs w:val="18"/>
              </w:rPr>
              <w:lastRenderedPageBreak/>
              <w:t xml:space="preserve">Essential Element B: </w:t>
            </w:r>
            <w:r w:rsidRPr="51BE1AFD">
              <w:rPr>
                <w:rFonts w:ascii="Arial" w:eastAsia="Arial" w:hAnsi="Arial" w:cs="Arial"/>
                <w:b/>
                <w:bCs/>
                <w:smallCaps/>
                <w:color w:val="000000" w:themeColor="text1"/>
                <w:sz w:val="18"/>
                <w:szCs w:val="18"/>
              </w:rPr>
              <w:t>Integration of EEO into the agency’s Strategic Mission</w:t>
            </w:r>
            <w:r>
              <w:br/>
            </w:r>
            <w:r w:rsidRPr="51BE1AFD">
              <w:rPr>
                <w:rFonts w:ascii="Arial" w:eastAsia="Arial" w:hAnsi="Arial" w:cs="Arial"/>
                <w:b/>
                <w:bCs/>
                <w:smallCaps/>
                <w:color w:val="000000" w:themeColor="text1"/>
                <w:sz w:val="18"/>
                <w:szCs w:val="18"/>
              </w:rPr>
              <w:t xml:space="preserve"> This element requires that the agency’s EEO programs are structured to maintain a workplace that is free from discrimination and support the agency’s strategic mission.</w:t>
            </w:r>
          </w:p>
        </w:tc>
      </w:tr>
      <w:tr w:rsidR="51BE1AFD" w14:paraId="1D5FB9F2"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F0CB2" w14:textId="40374F06" w:rsidR="51BE1AFD" w:rsidRDefault="51BE1AFD" w:rsidP="00AB0895">
            <w:pPr>
              <w:spacing w:line="240" w:lineRule="auto"/>
            </w:pPr>
          </w:p>
          <w:p w14:paraId="340E7014" w14:textId="619FB018"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1E2C865B" w14:textId="172AF6D2" w:rsidR="51BE1AFD" w:rsidRDefault="51BE1AFD" w:rsidP="00AB0895">
            <w:pPr>
              <w:spacing w:line="240" w:lineRule="auto"/>
            </w:pPr>
          </w:p>
          <w:p w14:paraId="5C05200F" w14:textId="15BF76F3"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26F6DEC0" w14:textId="046F233B" w:rsidR="51BE1AFD" w:rsidRDefault="51BE1AFD" w:rsidP="00AB0895">
            <w:pPr>
              <w:spacing w:line="240" w:lineRule="auto"/>
            </w:pPr>
            <w:r w:rsidRPr="51BE1AFD">
              <w:rPr>
                <w:rFonts w:ascii="Arial" w:eastAsia="Arial" w:hAnsi="Arial" w:cs="Arial"/>
                <w:b/>
                <w:bCs/>
                <w:color w:val="000000" w:themeColor="text1"/>
                <w:sz w:val="18"/>
                <w:szCs w:val="18"/>
              </w:rPr>
              <w:t>B.1 - The reporting structure for the EEO program provides the principal EEO official with appropriate authority and resources to effectively carry out a successful EEO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6C16F6CF" w14:textId="415BDB1F"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418D5AF9" w14:textId="7B816F78"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643DCC84" w14:textId="5B9C95F3"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211E26C3"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0DDC5" w14:textId="758B436F" w:rsidR="51BE1AFD" w:rsidRDefault="51BE1AFD" w:rsidP="00AB0895">
            <w:pPr>
              <w:spacing w:line="240" w:lineRule="auto"/>
              <w:jc w:val="center"/>
            </w:pPr>
            <w:r w:rsidRPr="51BE1AFD">
              <w:rPr>
                <w:rFonts w:ascii="Arial" w:eastAsia="Arial" w:hAnsi="Arial" w:cs="Arial"/>
                <w:b/>
                <w:bCs/>
                <w:sz w:val="18"/>
                <w:szCs w:val="18"/>
              </w:rPr>
              <w:t>B.1.a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E79B4" w14:textId="245CE474" w:rsidR="51BE1AFD" w:rsidRDefault="51BE1AFD" w:rsidP="00AB0895">
            <w:pPr>
              <w:spacing w:line="240" w:lineRule="auto"/>
            </w:pPr>
            <w:proofErr w:type="gramStart"/>
            <w:r w:rsidRPr="51BE1AFD">
              <w:rPr>
                <w:rFonts w:ascii="Arial" w:eastAsia="Arial" w:hAnsi="Arial" w:cs="Arial"/>
                <w:color w:val="000000" w:themeColor="text1"/>
                <w:sz w:val="18"/>
                <w:szCs w:val="18"/>
              </w:rPr>
              <w:t>Is</w:t>
            </w:r>
            <w:proofErr w:type="gramEnd"/>
            <w:r w:rsidRPr="51BE1AFD">
              <w:rPr>
                <w:rFonts w:ascii="Arial" w:eastAsia="Arial" w:hAnsi="Arial" w:cs="Arial"/>
                <w:color w:val="000000" w:themeColor="text1"/>
                <w:sz w:val="18"/>
                <w:szCs w:val="18"/>
              </w:rPr>
              <w:t xml:space="preserve"> the agency head the immediate supervisor of the person (“EEO Director”) who has day-to-day control over the EEO office? [see 29 CFR §1614.102(b)(4)]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ED9D4" w14:textId="542716E8"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93D88" w14:textId="5E51F4E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149777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A9695" w14:textId="7E038782"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1.a.</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356DDD" w14:textId="0BDD5946" w:rsidR="51BE1AFD" w:rsidRDefault="51BE1AFD" w:rsidP="00AB0895">
            <w:pPr>
              <w:spacing w:line="240" w:lineRule="auto"/>
            </w:pPr>
            <w:r w:rsidRPr="51BE1AFD">
              <w:rPr>
                <w:rFonts w:ascii="Arial" w:eastAsia="Arial" w:hAnsi="Arial" w:cs="Arial"/>
                <w:color w:val="000000" w:themeColor="text1"/>
                <w:sz w:val="18"/>
                <w:szCs w:val="18"/>
              </w:rPr>
              <w:t>If the EEO Director does not report to the agency head, does</w:t>
            </w:r>
            <w:r w:rsidRPr="51BE1AFD">
              <w:rPr>
                <w:rFonts w:ascii="Arial" w:eastAsia="Arial" w:hAnsi="Arial" w:cs="Arial"/>
                <w:sz w:val="18"/>
                <w:szCs w:val="18"/>
              </w:rPr>
              <w:t xml:space="preserve"> the EEO Director report to the same agency head designee as the mission-related programmatic offices?</w:t>
            </w:r>
            <w:r w:rsidRPr="51BE1AFD">
              <w:rPr>
                <w:rFonts w:ascii="Cambria" w:eastAsia="Cambria" w:hAnsi="Cambria" w:cs="Cambria"/>
                <w:sz w:val="18"/>
                <w:szCs w:val="18"/>
              </w:rPr>
              <w:t xml:space="preserve"> </w:t>
            </w:r>
            <w:r w:rsidRPr="51BE1AFD">
              <w:rPr>
                <w:rFonts w:ascii="Arial" w:eastAsia="Arial" w:hAnsi="Arial" w:cs="Arial"/>
                <w:sz w:val="18"/>
                <w:szCs w:val="18"/>
              </w:rPr>
              <w:t>If “yes,” please provide the title of the agency head designee in the comments.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AD3DA" w14:textId="5B85DE9D"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83C12" w14:textId="2A15EDB3"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714AD2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FC8DC7" w14:textId="1036F9FA"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1.a.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0B7FAE" w14:textId="040C8F9D" w:rsidR="51BE1AFD" w:rsidRDefault="51BE1AFD" w:rsidP="00AB0895">
            <w:pPr>
              <w:spacing w:line="240" w:lineRule="auto"/>
            </w:pPr>
            <w:r w:rsidRPr="51BE1AFD">
              <w:rPr>
                <w:rFonts w:ascii="Arial" w:eastAsia="Arial" w:hAnsi="Arial" w:cs="Arial"/>
                <w:color w:val="000000" w:themeColor="text1"/>
                <w:sz w:val="18"/>
                <w:szCs w:val="18"/>
              </w:rPr>
              <w:t>Does the agency’s organizational chart clearly define the reporting structure for the EEO office? [see 29 CFR §1614.102(b)(4)]</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C3FB7" w14:textId="777B049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6709A2" w14:textId="08529788" w:rsidR="51BE1AFD" w:rsidRDefault="00073A9E" w:rsidP="00AB0895">
            <w:pPr>
              <w:spacing w:line="240" w:lineRule="auto"/>
            </w:pPr>
            <w:hyperlink r:id="rId59">
              <w:r w:rsidR="51BE1AFD" w:rsidRPr="51BE1AFD">
                <w:rPr>
                  <w:rStyle w:val="Hyperlink"/>
                  <w:rFonts w:ascii="Arial" w:eastAsia="Arial" w:hAnsi="Arial" w:cs="Arial"/>
                  <w:sz w:val="18"/>
                  <w:szCs w:val="18"/>
                </w:rPr>
                <w:t>https://oma.od.nih.gov/IC_Organization_Chart/OD%20Organizational%20Chart.pdf</w:t>
              </w:r>
            </w:hyperlink>
            <w:r w:rsidR="51BE1AFD" w:rsidRPr="51BE1AFD">
              <w:rPr>
                <w:rFonts w:ascii="Arial" w:eastAsia="Arial" w:hAnsi="Arial" w:cs="Arial"/>
                <w:sz w:val="18"/>
                <w:szCs w:val="18"/>
              </w:rPr>
              <w:t xml:space="preserve"> </w:t>
            </w:r>
          </w:p>
        </w:tc>
      </w:tr>
      <w:tr w:rsidR="51BE1AFD" w14:paraId="475AF3E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3DD31" w14:textId="4B79961E" w:rsidR="51BE1AFD" w:rsidRDefault="51BE1AFD" w:rsidP="00AB0895">
            <w:pPr>
              <w:spacing w:line="240" w:lineRule="auto"/>
              <w:jc w:val="center"/>
            </w:pPr>
            <w:r w:rsidRPr="51BE1AFD">
              <w:rPr>
                <w:rFonts w:ascii="Arial" w:eastAsia="Arial" w:hAnsi="Arial" w:cs="Arial"/>
                <w:b/>
                <w:bCs/>
                <w:sz w:val="18"/>
                <w:szCs w:val="18"/>
              </w:rPr>
              <w:t>B.1.b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FF255" w14:textId="08C38637" w:rsidR="51BE1AFD" w:rsidRDefault="51BE1AFD" w:rsidP="00AB0895">
            <w:pPr>
              <w:spacing w:line="240" w:lineRule="auto"/>
            </w:pPr>
            <w:r w:rsidRPr="51BE1AFD">
              <w:rPr>
                <w:rFonts w:ascii="Arial" w:eastAsia="Arial" w:hAnsi="Arial" w:cs="Arial"/>
                <w:color w:val="000000" w:themeColor="text1"/>
                <w:sz w:val="18"/>
                <w:szCs w:val="18"/>
              </w:rPr>
              <w:t xml:space="preserve">Does the EEO Director have a regular and effective means of advising the agency head and other senior management officials of the effectiveness, </w:t>
            </w:r>
            <w:proofErr w:type="gramStart"/>
            <w:r w:rsidRPr="51BE1AFD">
              <w:rPr>
                <w:rFonts w:ascii="Arial" w:eastAsia="Arial" w:hAnsi="Arial" w:cs="Arial"/>
                <w:color w:val="000000" w:themeColor="text1"/>
                <w:sz w:val="18"/>
                <w:szCs w:val="18"/>
              </w:rPr>
              <w:t>efficiency</w:t>
            </w:r>
            <w:proofErr w:type="gramEnd"/>
            <w:r w:rsidRPr="51BE1AFD">
              <w:rPr>
                <w:rFonts w:ascii="Arial" w:eastAsia="Arial" w:hAnsi="Arial" w:cs="Arial"/>
                <w:color w:val="000000" w:themeColor="text1"/>
                <w:sz w:val="18"/>
                <w:szCs w:val="18"/>
              </w:rPr>
              <w:t xml:space="preserve"> and legal compliance of the agency’s EEO program?</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 xml:space="preserve">[see 29 CFR §1614.102(c)(1); MD-715 Instructions, Sec. I]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0B100" w14:textId="710D04CF"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D0EF4" w14:textId="6C1E47B6"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A26183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A9EAF3" w14:textId="0F31C11D" w:rsidR="51BE1AFD" w:rsidRDefault="51BE1AFD" w:rsidP="00AB0895">
            <w:pPr>
              <w:spacing w:line="240" w:lineRule="auto"/>
              <w:jc w:val="center"/>
            </w:pPr>
            <w:r w:rsidRPr="51BE1AFD">
              <w:rPr>
                <w:rFonts w:ascii="Arial" w:eastAsia="Arial" w:hAnsi="Arial" w:cs="Arial"/>
                <w:b/>
                <w:bCs/>
                <w:sz w:val="18"/>
                <w:szCs w:val="18"/>
              </w:rPr>
              <w:t>B.1.c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7B9DC" w14:textId="414901CA" w:rsidR="51BE1AFD" w:rsidRDefault="51BE1AFD" w:rsidP="00AB0895">
            <w:pPr>
              <w:spacing w:line="240" w:lineRule="auto"/>
            </w:pPr>
            <w:r w:rsidRPr="51BE1AFD">
              <w:rPr>
                <w:rFonts w:ascii="Arial" w:eastAsia="Arial" w:hAnsi="Arial" w:cs="Arial"/>
                <w:color w:val="000000" w:themeColor="text1"/>
                <w:sz w:val="18"/>
                <w:szCs w:val="18"/>
              </w:rPr>
              <w:t xml:space="preserve">During this reporting period, did the EEO Director present to the head of the agency, and other senior management officials, the "State of the agency" briefing covering the six essential elements of the model EEO program and the status of the barrier analysis process?  [see MD-715 Instructions, Sec. I)] If “yes”, please provide the date of the briefing in the comment’s column.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14198" w14:textId="4E85B9D4"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009D6" w14:textId="609410ED" w:rsidR="51BE1AFD" w:rsidRDefault="51BE1AFD" w:rsidP="00AB0895">
            <w:pPr>
              <w:spacing w:line="240" w:lineRule="auto"/>
            </w:pPr>
            <w:r w:rsidRPr="51BE1AFD">
              <w:rPr>
                <w:rFonts w:ascii="Arial" w:eastAsia="Arial" w:hAnsi="Arial" w:cs="Arial"/>
                <w:sz w:val="18"/>
                <w:szCs w:val="18"/>
              </w:rPr>
              <w:t>08/05/2020</w:t>
            </w:r>
          </w:p>
        </w:tc>
      </w:tr>
      <w:tr w:rsidR="51BE1AFD" w14:paraId="7F916EA5"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23ADC" w14:textId="160DF629" w:rsidR="51BE1AFD" w:rsidRDefault="51BE1AFD" w:rsidP="00AB0895">
            <w:pPr>
              <w:spacing w:line="240" w:lineRule="auto"/>
              <w:jc w:val="center"/>
            </w:pPr>
            <w:r w:rsidRPr="51BE1AFD">
              <w:rPr>
                <w:rFonts w:ascii="Arial" w:eastAsia="Arial" w:hAnsi="Arial" w:cs="Arial"/>
                <w:b/>
                <w:bCs/>
                <w:sz w:val="18"/>
                <w:szCs w:val="18"/>
              </w:rPr>
              <w:t>B.1.d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DF467" w14:textId="39318EA8" w:rsidR="51BE1AFD" w:rsidRDefault="51BE1AFD" w:rsidP="00AB0895">
            <w:pPr>
              <w:spacing w:line="240" w:lineRule="auto"/>
            </w:pPr>
            <w:r w:rsidRPr="51BE1AFD">
              <w:rPr>
                <w:rFonts w:ascii="Arial" w:eastAsia="Arial" w:hAnsi="Arial" w:cs="Arial"/>
                <w:color w:val="000000" w:themeColor="text1"/>
                <w:sz w:val="18"/>
                <w:szCs w:val="18"/>
              </w:rPr>
              <w:t>Does the EEO Director regularly participate in senior-level staff meetings concerning personnel, budget, technology, and other workforce issues? [see MD-715, 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C8C10" w14:textId="4790E4A3"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AA97A" w14:textId="33936F4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3D069CC"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313831" w14:textId="7DA3D3A5"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tc>
      </w:tr>
      <w:tr w:rsidR="51BE1AFD" w14:paraId="313C3F7B"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63CA6" w14:textId="362F2F8B" w:rsidR="51BE1AFD" w:rsidRDefault="51BE1AFD" w:rsidP="00AB0895">
            <w:pPr>
              <w:spacing w:line="240" w:lineRule="auto"/>
            </w:pPr>
          </w:p>
          <w:p w14:paraId="328B29A4" w14:textId="5D192B8E" w:rsidR="51BE1AFD" w:rsidRDefault="51BE1AFD" w:rsidP="00AB0895">
            <w:pPr>
              <w:spacing w:line="240" w:lineRule="auto"/>
            </w:pPr>
            <w:r w:rsidRPr="51BE1AFD">
              <w:rPr>
                <w:rFonts w:ascii="Arial" w:eastAsia="Arial" w:hAnsi="Arial" w:cs="Arial"/>
                <w:b/>
                <w:bCs/>
                <w:color w:val="000000" w:themeColor="text1"/>
                <w:sz w:val="18"/>
                <w:szCs w:val="18"/>
              </w:rPr>
              <w:t>Compliance                                              Indicator</w:t>
            </w:r>
          </w:p>
          <w:p w14:paraId="6F0E958D" w14:textId="4A2100F0" w:rsidR="51BE1AFD" w:rsidRDefault="51BE1AFD" w:rsidP="00AB0895">
            <w:pPr>
              <w:spacing w:line="240" w:lineRule="auto"/>
            </w:pPr>
          </w:p>
          <w:p w14:paraId="4C4CFB0D" w14:textId="55712EF4"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3C4A64DA" w14:textId="44394638" w:rsidR="51BE1AFD" w:rsidRDefault="51BE1AFD" w:rsidP="00AB0895">
            <w:pPr>
              <w:spacing w:line="240" w:lineRule="auto"/>
            </w:pPr>
            <w:r w:rsidRPr="51BE1AFD">
              <w:rPr>
                <w:rFonts w:ascii="Arial" w:eastAsia="Arial" w:hAnsi="Arial" w:cs="Arial"/>
                <w:b/>
                <w:bCs/>
                <w:color w:val="000000" w:themeColor="text1"/>
                <w:sz w:val="18"/>
                <w:szCs w:val="18"/>
              </w:rPr>
              <w:t>B.2 – The EEO Director controls all aspects of the EEO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71B89E1B" w14:textId="27608331"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3CD990EC" w14:textId="4CBB5EAD"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20726CCC" w14:textId="4FD83C1C"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752FE934" w14:textId="1C23159B" w:rsidR="51BE1AFD" w:rsidRDefault="51BE1AFD" w:rsidP="00AB0895">
            <w:pPr>
              <w:spacing w:line="240" w:lineRule="auto"/>
              <w:jc w:val="center"/>
            </w:pPr>
            <w:r w:rsidRPr="51BE1AFD">
              <w:rPr>
                <w:rFonts w:ascii="Arial" w:eastAsia="Arial" w:hAnsi="Arial" w:cs="Arial"/>
                <w:b/>
                <w:bCs/>
                <w:color w:val="000000" w:themeColor="text1"/>
                <w:sz w:val="18"/>
                <w:szCs w:val="18"/>
              </w:rPr>
              <w:t>New Compliance Indicator</w:t>
            </w:r>
          </w:p>
        </w:tc>
      </w:tr>
      <w:tr w:rsidR="51BE1AFD" w14:paraId="00766886"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F8065" w14:textId="47831D1E" w:rsidR="51BE1AFD" w:rsidRDefault="51BE1AFD" w:rsidP="00AB0895">
            <w:pPr>
              <w:spacing w:line="240" w:lineRule="auto"/>
              <w:jc w:val="center"/>
            </w:pPr>
            <w:r w:rsidRPr="51BE1AFD">
              <w:rPr>
                <w:rFonts w:ascii="Arial" w:eastAsia="Arial" w:hAnsi="Arial" w:cs="Arial"/>
                <w:b/>
                <w:bCs/>
                <w:sz w:val="18"/>
                <w:szCs w:val="18"/>
              </w:rPr>
              <w:t>B.2.a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C5ED4" w14:textId="742AC7DF" w:rsidR="51BE1AFD" w:rsidRDefault="51BE1AFD" w:rsidP="00AB0895">
            <w:pPr>
              <w:spacing w:line="240" w:lineRule="auto"/>
            </w:pPr>
            <w:r w:rsidRPr="51BE1AFD">
              <w:rPr>
                <w:rFonts w:ascii="Arial" w:eastAsia="Arial" w:hAnsi="Arial" w:cs="Arial"/>
                <w:color w:val="000000" w:themeColor="text1"/>
                <w:sz w:val="18"/>
                <w:szCs w:val="18"/>
              </w:rPr>
              <w:t xml:space="preserve">Is the EEO Director responsible for the implementation of a continuing affirmative employment program to promote EEO and to identify </w:t>
            </w:r>
            <w:r w:rsidRPr="51BE1AFD">
              <w:rPr>
                <w:rFonts w:ascii="Arial" w:eastAsia="Arial" w:hAnsi="Arial" w:cs="Arial"/>
                <w:color w:val="000000" w:themeColor="text1"/>
                <w:sz w:val="18"/>
                <w:szCs w:val="18"/>
              </w:rPr>
              <w:lastRenderedPageBreak/>
              <w:t>and eliminate discriminatory policies, procedures, and practices? [see MD-110, Ch. 1(III)(A); 29 CFR §1614.102(c)]</w:t>
            </w:r>
            <w:r w:rsidRPr="51BE1AFD">
              <w:rPr>
                <w:rFonts w:ascii="Arial" w:eastAsia="Arial" w:hAnsi="Arial" w:cs="Arial"/>
                <w:b/>
                <w:bCs/>
                <w:color w:val="000000" w:themeColor="text1"/>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E439A" w14:textId="2303327E" w:rsidR="51BE1AFD" w:rsidRDefault="51BE1AFD" w:rsidP="00AB0895">
            <w:pPr>
              <w:spacing w:line="240" w:lineRule="auto"/>
            </w:pPr>
            <w:r w:rsidRPr="51BE1AFD">
              <w:rPr>
                <w:rFonts w:ascii="Arial" w:eastAsia="Arial" w:hAnsi="Arial" w:cs="Arial"/>
                <w:color w:val="000000" w:themeColor="text1"/>
                <w:sz w:val="18"/>
                <w:szCs w:val="18"/>
              </w:rPr>
              <w:lastRenderedPageBreak/>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98BE3" w14:textId="3AF39A84"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799A359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A42D8" w14:textId="3ECDFB03" w:rsidR="51BE1AFD" w:rsidRDefault="51BE1AFD" w:rsidP="00AB0895">
            <w:pPr>
              <w:spacing w:line="240" w:lineRule="auto"/>
              <w:jc w:val="center"/>
            </w:pPr>
            <w:r w:rsidRPr="51BE1AFD">
              <w:rPr>
                <w:rFonts w:ascii="Arial" w:eastAsia="Arial" w:hAnsi="Arial" w:cs="Arial"/>
                <w:b/>
                <w:bCs/>
                <w:sz w:val="18"/>
                <w:szCs w:val="18"/>
              </w:rPr>
              <w:t>B.2.b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0B623" w14:textId="17C11225" w:rsidR="51BE1AFD" w:rsidRDefault="51BE1AFD" w:rsidP="00AB0895">
            <w:pPr>
              <w:spacing w:line="240" w:lineRule="auto"/>
            </w:pPr>
            <w:r w:rsidRPr="51BE1AFD">
              <w:rPr>
                <w:rFonts w:ascii="Arial" w:eastAsia="Arial" w:hAnsi="Arial" w:cs="Arial"/>
                <w:color w:val="000000" w:themeColor="text1"/>
                <w:sz w:val="18"/>
                <w:szCs w:val="18"/>
              </w:rPr>
              <w:t>Is the EEO Director responsible for overseeing the completion of EEO counseling [see 29 CFR §1614.102(c)(4)]</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7C86B" w14:textId="4BE871F7"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A1683" w14:textId="7B9FD536"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07D03DF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A207B" w14:textId="2E979B2E" w:rsidR="51BE1AFD" w:rsidRDefault="51BE1AFD" w:rsidP="00AB0895">
            <w:pPr>
              <w:spacing w:line="240" w:lineRule="auto"/>
              <w:jc w:val="center"/>
            </w:pPr>
            <w:r w:rsidRPr="51BE1AFD">
              <w:rPr>
                <w:rFonts w:ascii="Arial" w:eastAsia="Arial" w:hAnsi="Arial" w:cs="Arial"/>
                <w:b/>
                <w:bCs/>
                <w:sz w:val="18"/>
                <w:szCs w:val="18"/>
              </w:rPr>
              <w:t>B.2.c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C1231" w14:textId="2BE857E1" w:rsidR="51BE1AFD" w:rsidRDefault="51BE1AFD" w:rsidP="00AB0895">
            <w:pPr>
              <w:spacing w:line="240" w:lineRule="auto"/>
            </w:pPr>
            <w:r w:rsidRPr="51BE1AFD">
              <w:rPr>
                <w:rFonts w:ascii="Arial" w:eastAsia="Arial" w:hAnsi="Arial" w:cs="Arial"/>
                <w:color w:val="000000" w:themeColor="text1"/>
                <w:sz w:val="18"/>
                <w:szCs w:val="18"/>
              </w:rPr>
              <w:t>Is the EEO Director responsible for overseeing the fair and thorough investigation of EEO complaints? [see 29 CFR §1614.102(c)(5)] [This question may not be applicable for certain subordinate level components.]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39E08" w14:textId="6DB1F60A"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2058B" w14:textId="0D60703D"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461DC47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4BDBF" w14:textId="213ED6DB" w:rsidR="51BE1AFD" w:rsidRDefault="51BE1AFD" w:rsidP="00AB0895">
            <w:pPr>
              <w:spacing w:line="240" w:lineRule="auto"/>
              <w:jc w:val="center"/>
            </w:pPr>
            <w:r w:rsidRPr="51BE1AFD">
              <w:rPr>
                <w:rFonts w:ascii="Arial" w:eastAsia="Arial" w:hAnsi="Arial" w:cs="Arial"/>
                <w:b/>
                <w:bCs/>
                <w:sz w:val="18"/>
                <w:szCs w:val="18"/>
              </w:rPr>
              <w:t>B.2.d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FFF0FE" w14:textId="5FFC31B8" w:rsidR="51BE1AFD" w:rsidRDefault="51BE1AFD" w:rsidP="00AB0895">
            <w:pPr>
              <w:spacing w:line="240" w:lineRule="auto"/>
            </w:pPr>
            <w:r w:rsidRPr="51BE1AFD">
              <w:rPr>
                <w:rFonts w:ascii="Arial" w:eastAsia="Arial" w:hAnsi="Arial" w:cs="Arial"/>
                <w:color w:val="000000" w:themeColor="text1"/>
                <w:sz w:val="18"/>
                <w:szCs w:val="18"/>
              </w:rPr>
              <w:t>Is the EEO Director responsible for overseeing the timely issuing final agency decisions? [see 29 CFR §1614.102(c)(5</w:t>
            </w:r>
            <w:proofErr w:type="gramStart"/>
            <w:r w:rsidRPr="51BE1AFD">
              <w:rPr>
                <w:rFonts w:ascii="Arial" w:eastAsia="Arial" w:hAnsi="Arial" w:cs="Arial"/>
                <w:color w:val="000000" w:themeColor="text1"/>
                <w:sz w:val="18"/>
                <w:szCs w:val="18"/>
              </w:rPr>
              <w:t>)]  [</w:t>
            </w:r>
            <w:proofErr w:type="gramEnd"/>
            <w:r w:rsidRPr="51BE1AFD">
              <w:rPr>
                <w:rFonts w:ascii="Arial" w:eastAsia="Arial" w:hAnsi="Arial" w:cs="Arial"/>
                <w:color w:val="000000" w:themeColor="text1"/>
                <w:sz w:val="18"/>
                <w:szCs w:val="18"/>
              </w:rPr>
              <w:t>This question may not be applicable for certain subordinate level components.]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BDFAE" w14:textId="5A9C2F5C" w:rsidR="51BE1AFD" w:rsidRDefault="51BE1AFD" w:rsidP="00AB0895">
            <w:pPr>
              <w:spacing w:line="240" w:lineRule="auto"/>
            </w:pPr>
            <w:r w:rsidRPr="51BE1AFD">
              <w:rPr>
                <w:rFonts w:ascii="Arial" w:eastAsia="Arial" w:hAnsi="Arial" w:cs="Arial"/>
                <w:color w:val="000000" w:themeColor="text1"/>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01BA1F" w14:textId="7D875BAF" w:rsidR="51BE1AFD" w:rsidRDefault="51BE1AFD" w:rsidP="00AB0895">
            <w:pPr>
              <w:spacing w:line="240" w:lineRule="auto"/>
            </w:pPr>
            <w:r w:rsidRPr="51BE1AFD">
              <w:rPr>
                <w:rFonts w:ascii="Arial" w:eastAsia="Arial" w:hAnsi="Arial" w:cs="Arial"/>
                <w:color w:val="000000" w:themeColor="text1"/>
                <w:sz w:val="18"/>
                <w:szCs w:val="18"/>
              </w:rPr>
              <w:t>Handled at the DHHS level.</w:t>
            </w:r>
          </w:p>
        </w:tc>
      </w:tr>
      <w:tr w:rsidR="51BE1AFD" w14:paraId="501A302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3B8A2" w14:textId="6A7EC77F" w:rsidR="51BE1AFD" w:rsidRDefault="51BE1AFD" w:rsidP="00AB0895">
            <w:pPr>
              <w:spacing w:line="240" w:lineRule="auto"/>
              <w:jc w:val="center"/>
            </w:pPr>
            <w:r w:rsidRPr="51BE1AFD">
              <w:rPr>
                <w:rFonts w:ascii="Arial" w:eastAsia="Arial" w:hAnsi="Arial" w:cs="Arial"/>
                <w:b/>
                <w:bCs/>
                <w:sz w:val="18"/>
                <w:szCs w:val="18"/>
              </w:rPr>
              <w:t>B.2.e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E7486" w14:textId="0F1E8EF5" w:rsidR="51BE1AFD" w:rsidRDefault="51BE1AFD" w:rsidP="00AB0895">
            <w:pPr>
              <w:spacing w:line="240" w:lineRule="auto"/>
            </w:pPr>
            <w:r w:rsidRPr="51BE1AFD">
              <w:rPr>
                <w:rFonts w:ascii="Arial" w:eastAsia="Arial" w:hAnsi="Arial" w:cs="Arial"/>
                <w:color w:val="000000" w:themeColor="text1"/>
                <w:sz w:val="18"/>
                <w:szCs w:val="18"/>
              </w:rPr>
              <w:t>Is the EEO Director responsible for ensuring compliance with EEOC orders? [see 29 CFR §§ 1614.102(e); 1614.502]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5C321" w14:textId="20B907B9"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4AA322" w14:textId="465FECCE"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19A7722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A7564" w14:textId="6E2BF227" w:rsidR="51BE1AFD" w:rsidRDefault="51BE1AFD" w:rsidP="00AB0895">
            <w:pPr>
              <w:spacing w:line="240" w:lineRule="auto"/>
              <w:jc w:val="center"/>
            </w:pPr>
            <w:r w:rsidRPr="51BE1AFD">
              <w:rPr>
                <w:rFonts w:ascii="Arial" w:eastAsia="Arial" w:hAnsi="Arial" w:cs="Arial"/>
                <w:b/>
                <w:bCs/>
                <w:sz w:val="18"/>
                <w:szCs w:val="18"/>
              </w:rPr>
              <w:t>B.2.f</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02DAC" w14:textId="21DDEEB5" w:rsidR="51BE1AFD" w:rsidRDefault="51BE1AFD" w:rsidP="00AB0895">
            <w:pPr>
              <w:spacing w:line="240" w:lineRule="auto"/>
            </w:pPr>
            <w:r w:rsidRPr="51BE1AFD">
              <w:rPr>
                <w:rFonts w:ascii="Arial" w:eastAsia="Arial" w:hAnsi="Arial" w:cs="Arial"/>
                <w:color w:val="000000" w:themeColor="text1"/>
                <w:sz w:val="18"/>
                <w:szCs w:val="18"/>
              </w:rPr>
              <w:t>Is the EEO Director responsible for periodically evaluating the entire EEO program and providing recommendations for improvement to the agency head? [see 29 CFR §1614.102(c)(2)]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09296" w14:textId="45CEEFB2"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B677E" w14:textId="21BD6C2C"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1D0A35A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416B9A" w14:textId="0ABD14D5" w:rsidR="51BE1AFD" w:rsidRDefault="51BE1AFD" w:rsidP="00AB0895">
            <w:pPr>
              <w:spacing w:line="240" w:lineRule="auto"/>
              <w:jc w:val="center"/>
            </w:pPr>
            <w:r w:rsidRPr="51BE1AFD">
              <w:rPr>
                <w:rFonts w:ascii="Arial" w:eastAsia="Arial" w:hAnsi="Arial" w:cs="Arial"/>
                <w:b/>
                <w:bCs/>
                <w:sz w:val="18"/>
                <w:szCs w:val="18"/>
              </w:rPr>
              <w:t>B.2.g</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4DCD6" w14:textId="763430A7" w:rsidR="51BE1AFD" w:rsidRDefault="51BE1AFD" w:rsidP="00AB0895">
            <w:pPr>
              <w:spacing w:line="240" w:lineRule="auto"/>
            </w:pPr>
            <w:r w:rsidRPr="51BE1AFD">
              <w:rPr>
                <w:rFonts w:ascii="Arial" w:eastAsia="Arial" w:hAnsi="Arial" w:cs="Arial"/>
                <w:color w:val="000000" w:themeColor="text1"/>
                <w:sz w:val="18"/>
                <w:szCs w:val="18"/>
              </w:rPr>
              <w:t>If the agency has subordinate level components, does the EEO Director provide effective guidance and coordination for the components? [see 29 CFR §§ 1614.102(c)(2) and (c)(3)]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4C055" w14:textId="5D0A8A08" w:rsidR="51BE1AFD" w:rsidRDefault="51BE1AFD" w:rsidP="00AB0895">
            <w:pPr>
              <w:spacing w:line="240" w:lineRule="auto"/>
            </w:pPr>
            <w:r w:rsidRPr="51BE1AFD">
              <w:rPr>
                <w:rFonts w:ascii="Arial" w:eastAsia="Arial" w:hAnsi="Arial" w:cs="Arial"/>
                <w:color w:val="000000" w:themeColor="text1"/>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5248F" w14:textId="4F3B1B12" w:rsidR="51BE1AFD" w:rsidRDefault="51BE1AFD" w:rsidP="00AB0895">
            <w:pPr>
              <w:spacing w:line="240" w:lineRule="auto"/>
            </w:pPr>
            <w:r w:rsidRPr="51BE1AFD">
              <w:rPr>
                <w:rFonts w:ascii="Arial" w:eastAsia="Arial" w:hAnsi="Arial" w:cs="Arial"/>
                <w:color w:val="000000" w:themeColor="text1"/>
                <w:sz w:val="18"/>
                <w:szCs w:val="18"/>
              </w:rPr>
              <w:t>NIH does not have subordinate level EEO offices.</w:t>
            </w:r>
          </w:p>
        </w:tc>
      </w:tr>
      <w:tr w:rsidR="51BE1AFD" w14:paraId="5F5564B8"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5CA1EC" w14:textId="6984A297"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tc>
      </w:tr>
      <w:tr w:rsidR="51BE1AFD" w14:paraId="4A9EC711"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03DC2" w14:textId="5B8FF4E9" w:rsidR="51BE1AFD" w:rsidRDefault="51BE1AFD" w:rsidP="00AB0895">
            <w:pPr>
              <w:spacing w:line="240" w:lineRule="auto"/>
            </w:pPr>
          </w:p>
          <w:p w14:paraId="2858ACFF" w14:textId="02A1B2B6"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18761B28" w14:textId="31FDB856" w:rsidR="51BE1AFD" w:rsidRDefault="51BE1AFD" w:rsidP="00AB0895">
            <w:pPr>
              <w:spacing w:line="240" w:lineRule="auto"/>
            </w:pPr>
          </w:p>
          <w:p w14:paraId="0C37552A" w14:textId="35C40952"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4262BE38" w14:textId="3D62812B" w:rsidR="51BE1AFD" w:rsidRDefault="51BE1AFD" w:rsidP="00AB0895">
            <w:pPr>
              <w:spacing w:line="240" w:lineRule="auto"/>
            </w:pPr>
            <w:r w:rsidRPr="51BE1AFD">
              <w:rPr>
                <w:rFonts w:ascii="Arial" w:eastAsia="Arial" w:hAnsi="Arial" w:cs="Arial"/>
                <w:b/>
                <w:bCs/>
                <w:color w:val="000000" w:themeColor="text1"/>
                <w:sz w:val="18"/>
                <w:szCs w:val="18"/>
              </w:rPr>
              <w:t>B.3 - The EEO Director and other EEO professional staff are involved in, and consulted on, management/personnel actions.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02470402" w14:textId="20EABE9A"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122BBA3E" w14:textId="6B818C33"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4C96FCE9" w14:textId="02AE263D"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60BF34E6"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F123C4" w14:textId="081C5B52" w:rsidR="51BE1AFD" w:rsidRDefault="51BE1AFD" w:rsidP="00AB0895">
            <w:pPr>
              <w:spacing w:line="240" w:lineRule="auto"/>
              <w:jc w:val="center"/>
            </w:pPr>
            <w:r w:rsidRPr="51BE1AFD">
              <w:rPr>
                <w:rFonts w:ascii="Arial" w:eastAsia="Arial" w:hAnsi="Arial" w:cs="Arial"/>
                <w:b/>
                <w:bCs/>
                <w:sz w:val="18"/>
                <w:szCs w:val="18"/>
              </w:rPr>
              <w:t>B.3.a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07EA7" w14:textId="572C77C6" w:rsidR="51BE1AFD" w:rsidRDefault="51BE1AFD" w:rsidP="00AB0895">
            <w:pPr>
              <w:spacing w:line="240" w:lineRule="auto"/>
            </w:pPr>
            <w:r w:rsidRPr="51BE1AFD">
              <w:rPr>
                <w:rFonts w:ascii="Arial" w:eastAsia="Arial" w:hAnsi="Arial" w:cs="Arial"/>
                <w:color w:val="000000" w:themeColor="text1"/>
                <w:sz w:val="18"/>
                <w:szCs w:val="18"/>
              </w:rPr>
              <w:t xml:space="preserve">Do EEO program officials participate in agency meetings </w:t>
            </w:r>
            <w:r w:rsidRPr="51BE1AFD">
              <w:rPr>
                <w:rFonts w:ascii="Arial" w:eastAsia="Arial" w:hAnsi="Arial" w:cs="Arial"/>
                <w:sz w:val="18"/>
                <w:szCs w:val="18"/>
              </w:rPr>
              <w:t>regarding workforce changes</w:t>
            </w:r>
            <w:r w:rsidRPr="51BE1AFD">
              <w:rPr>
                <w:rFonts w:ascii="Arial" w:eastAsia="Arial" w:hAnsi="Arial" w:cs="Arial"/>
                <w:color w:val="000000" w:themeColor="text1"/>
                <w:sz w:val="18"/>
                <w:szCs w:val="18"/>
              </w:rPr>
              <w:t xml:space="preserve"> that might impact EEO issues</w:t>
            </w:r>
            <w:r w:rsidRPr="51BE1AFD">
              <w:rPr>
                <w:rFonts w:ascii="Arial" w:eastAsia="Arial" w:hAnsi="Arial" w:cs="Arial"/>
                <w:sz w:val="18"/>
                <w:szCs w:val="18"/>
              </w:rPr>
              <w:t xml:space="preserve">, including strategic planning, recruitment strategies, vacancy projections, succession planning, and selections for training/career development opportunities? </w:t>
            </w:r>
            <w:r w:rsidRPr="51BE1AFD">
              <w:rPr>
                <w:rFonts w:ascii="Arial" w:eastAsia="Arial" w:hAnsi="Arial" w:cs="Arial"/>
                <w:color w:val="000000" w:themeColor="text1"/>
                <w:sz w:val="18"/>
                <w:szCs w:val="18"/>
              </w:rPr>
              <w:t>[see MD-715, 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D43BF" w14:textId="758EB1A2"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87A91" w14:textId="5B10E827"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30BAA2D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3E02E" w14:textId="42CD5582" w:rsidR="51BE1AFD" w:rsidRDefault="51BE1AFD" w:rsidP="00AB0895">
            <w:pPr>
              <w:spacing w:line="240" w:lineRule="auto"/>
              <w:jc w:val="center"/>
            </w:pPr>
            <w:r w:rsidRPr="51BE1AFD">
              <w:rPr>
                <w:rFonts w:ascii="Arial" w:eastAsia="Arial" w:hAnsi="Arial" w:cs="Arial"/>
                <w:b/>
                <w:bCs/>
                <w:sz w:val="18"/>
                <w:szCs w:val="18"/>
              </w:rPr>
              <w:t>B.3.b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33C40" w14:textId="2BB245AB" w:rsidR="51BE1AFD" w:rsidRDefault="51BE1AFD" w:rsidP="00AB0895">
            <w:pPr>
              <w:spacing w:line="240" w:lineRule="auto"/>
            </w:pPr>
            <w:r w:rsidRPr="51BE1AFD">
              <w:rPr>
                <w:rFonts w:ascii="Arial" w:eastAsia="Arial" w:hAnsi="Arial" w:cs="Arial"/>
                <w:color w:val="000000" w:themeColor="text1"/>
                <w:sz w:val="18"/>
                <w:szCs w:val="18"/>
              </w:rPr>
              <w:t>Does the agency’s current strategic plan reference EEO / diversity and inclusion principles? [see MD-715, II(B</w:t>
            </w:r>
            <w:proofErr w:type="gramStart"/>
            <w:r w:rsidRPr="51BE1AFD">
              <w:rPr>
                <w:rFonts w:ascii="Arial" w:eastAsia="Arial" w:hAnsi="Arial" w:cs="Arial"/>
                <w:color w:val="000000" w:themeColor="text1"/>
                <w:sz w:val="18"/>
                <w:szCs w:val="18"/>
              </w:rPr>
              <w:t>)]  If</w:t>
            </w:r>
            <w:proofErr w:type="gramEnd"/>
            <w:r w:rsidRPr="51BE1AFD">
              <w:rPr>
                <w:rFonts w:ascii="Arial" w:eastAsia="Arial" w:hAnsi="Arial" w:cs="Arial"/>
                <w:color w:val="000000" w:themeColor="text1"/>
                <w:sz w:val="18"/>
                <w:szCs w:val="18"/>
              </w:rPr>
              <w:t xml:space="preserve"> “yes”, please identify the EEO principles in the strategic plan in the comment’s column.</w:t>
            </w:r>
            <w:r w:rsidRPr="51BE1AFD">
              <w:rPr>
                <w:rFonts w:ascii="Arial" w:eastAsia="Arial" w:hAnsi="Arial" w:cs="Arial"/>
                <w:b/>
                <w:bCs/>
                <w:color w:val="000000" w:themeColor="text1"/>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6A7E6" w14:textId="4152B13D"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D5E7D" w14:textId="7754E280" w:rsidR="51BE1AFD" w:rsidRDefault="51BE1AFD" w:rsidP="00AB0895">
            <w:pPr>
              <w:spacing w:line="240" w:lineRule="auto"/>
            </w:pPr>
            <w:r w:rsidRPr="51BE1AFD">
              <w:rPr>
                <w:rFonts w:ascii="Arial" w:eastAsia="Arial" w:hAnsi="Arial" w:cs="Arial"/>
                <w:sz w:val="18"/>
                <w:szCs w:val="18"/>
              </w:rPr>
              <w:t xml:space="preserve">Enhance Workforce Diversity. NIH strongly believes that diversity in the biomedical research workforce is critical to producing new scientific discoveries. From NIH’s vantage point, racial and ethnic diversity is paramount. It is also important to pursue </w:t>
            </w:r>
            <w:r w:rsidRPr="51BE1AFD">
              <w:rPr>
                <w:rFonts w:ascii="Arial" w:eastAsia="Arial" w:hAnsi="Arial" w:cs="Arial"/>
                <w:sz w:val="18"/>
                <w:szCs w:val="18"/>
              </w:rPr>
              <w:lastRenderedPageBreak/>
              <w:t xml:space="preserve">diversity in other areas, including sex and gender, socioeconomic status, geographic location, and disability status. </w:t>
            </w:r>
            <w:hyperlink r:id="rId60">
              <w:r w:rsidRPr="51BE1AFD">
                <w:rPr>
                  <w:rStyle w:val="Hyperlink"/>
                  <w:rFonts w:ascii="Arial" w:eastAsia="Arial" w:hAnsi="Arial" w:cs="Arial"/>
                  <w:sz w:val="18"/>
                  <w:szCs w:val="18"/>
                </w:rPr>
                <w:t>https://www.nih.gov/sites/default/files/about-nih/strategic-plan-fy2016-2020-508.pdf</w:t>
              </w:r>
            </w:hyperlink>
            <w:r w:rsidRPr="51BE1AFD">
              <w:rPr>
                <w:rFonts w:ascii="Arial" w:eastAsia="Arial" w:hAnsi="Arial" w:cs="Arial"/>
                <w:sz w:val="18"/>
                <w:szCs w:val="18"/>
              </w:rPr>
              <w:t xml:space="preserve"> </w:t>
            </w:r>
          </w:p>
        </w:tc>
      </w:tr>
      <w:tr w:rsidR="51BE1AFD" w14:paraId="2246DFE5"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08456F" w14:textId="29ECD813" w:rsidR="51BE1AFD" w:rsidRDefault="51BE1AFD" w:rsidP="00AB0895">
            <w:pPr>
              <w:spacing w:line="240" w:lineRule="auto"/>
            </w:pPr>
            <w:r w:rsidRPr="51BE1AFD">
              <w:rPr>
                <w:rFonts w:ascii="Arial" w:eastAsia="Arial" w:hAnsi="Arial" w:cs="Arial"/>
                <w:sz w:val="18"/>
                <w:szCs w:val="18"/>
              </w:rPr>
              <w:lastRenderedPageBreak/>
              <w:t xml:space="preserve"> </w:t>
            </w:r>
          </w:p>
        </w:tc>
      </w:tr>
      <w:tr w:rsidR="51BE1AFD" w14:paraId="1262FB44"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93167" w14:textId="27D6422A" w:rsidR="51BE1AFD" w:rsidRDefault="51BE1AFD" w:rsidP="00AB0895">
            <w:pPr>
              <w:spacing w:line="240" w:lineRule="auto"/>
            </w:pPr>
          </w:p>
          <w:p w14:paraId="4E562956" w14:textId="44D920AD"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752952E6" w14:textId="69D417B0" w:rsidR="51BE1AFD" w:rsidRDefault="51BE1AFD" w:rsidP="00AB0895">
            <w:pPr>
              <w:spacing w:line="240" w:lineRule="auto"/>
            </w:pPr>
          </w:p>
          <w:p w14:paraId="68116374" w14:textId="6C86082C"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5893C36C" w14:textId="56A909BD" w:rsidR="51BE1AFD" w:rsidRDefault="51BE1AFD" w:rsidP="00AB0895">
            <w:pPr>
              <w:spacing w:line="240" w:lineRule="auto"/>
            </w:pPr>
            <w:r w:rsidRPr="51BE1AFD">
              <w:rPr>
                <w:rFonts w:ascii="Arial" w:eastAsia="Arial" w:hAnsi="Arial" w:cs="Arial"/>
                <w:b/>
                <w:bCs/>
                <w:color w:val="000000" w:themeColor="text1"/>
                <w:sz w:val="18"/>
                <w:szCs w:val="18"/>
              </w:rPr>
              <w:t>B.4 - The agency has sufficient budget and staffing to support the success of its EEO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3A55C2CB" w14:textId="0CF4F750"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5E913CD0" w14:textId="389898E6"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7490BBD5" w14:textId="15CE38C0"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1146BC26"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12829" w14:textId="55D220FA" w:rsidR="51BE1AFD" w:rsidRDefault="51BE1AFD" w:rsidP="00AB0895">
            <w:pPr>
              <w:spacing w:line="240" w:lineRule="auto"/>
              <w:jc w:val="center"/>
            </w:pPr>
            <w:r w:rsidRPr="51BE1AFD">
              <w:rPr>
                <w:rFonts w:ascii="Arial" w:eastAsia="Arial" w:hAnsi="Arial" w:cs="Arial"/>
                <w:b/>
                <w:bCs/>
                <w:sz w:val="18"/>
                <w:szCs w:val="18"/>
              </w:rPr>
              <w:t>B.4.a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FA89E" w14:textId="674A8D2F" w:rsidR="51BE1AFD" w:rsidRDefault="51BE1AFD" w:rsidP="00AB0895">
            <w:pPr>
              <w:spacing w:line="240" w:lineRule="auto"/>
            </w:pPr>
            <w:r w:rsidRPr="51BE1AFD">
              <w:rPr>
                <w:rFonts w:ascii="Arial" w:eastAsia="Arial" w:hAnsi="Arial" w:cs="Arial"/>
                <w:color w:val="000000" w:themeColor="text1"/>
                <w:sz w:val="18"/>
                <w:szCs w:val="18"/>
              </w:rPr>
              <w:t xml:space="preserve">Pursuant to 29 CFR §1614.102(a)(1), has the agency allocated sufficient funding and qualified staffing to successfully implement the EEO program, for the following areas: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ABF4E" w14:textId="40BC3F7A"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1E6B8" w14:textId="569B3742" w:rsidR="51BE1AFD" w:rsidRDefault="51BE1AFD" w:rsidP="00AB0895">
            <w:pPr>
              <w:spacing w:line="240" w:lineRule="auto"/>
            </w:pPr>
            <w:r w:rsidRPr="51BE1AFD">
              <w:rPr>
                <w:rFonts w:ascii="Arial" w:eastAsia="Arial" w:hAnsi="Arial" w:cs="Arial"/>
                <w:sz w:val="18"/>
                <w:szCs w:val="18"/>
              </w:rPr>
              <w:t xml:space="preserve"> </w:t>
            </w:r>
          </w:p>
        </w:tc>
      </w:tr>
      <w:tr w:rsidR="51BE1AFD" w14:paraId="5EE6B6B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C4BC90" w14:textId="36FA266E"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6154A" w14:textId="7DAD921B" w:rsidR="51BE1AFD" w:rsidRDefault="51BE1AFD" w:rsidP="00AB0895">
            <w:pPr>
              <w:spacing w:line="240" w:lineRule="auto"/>
            </w:pPr>
            <w:r w:rsidRPr="51BE1AFD">
              <w:rPr>
                <w:rFonts w:ascii="Arial" w:eastAsia="Arial" w:hAnsi="Arial" w:cs="Arial"/>
                <w:sz w:val="18"/>
                <w:szCs w:val="18"/>
              </w:rPr>
              <w:t>to conduct a self-assessment of the agency for possible program deficiencies.  [see MD-715, II(D)]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AEAD5" w14:textId="3D90F2FC"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FABFB" w14:textId="06973EC9"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4B91C808"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E8E2A0" w14:textId="1F68A96A"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5681A" w14:textId="1B5171C4" w:rsidR="51BE1AFD" w:rsidRDefault="51BE1AFD" w:rsidP="00AB0895">
            <w:pPr>
              <w:spacing w:line="240" w:lineRule="auto"/>
            </w:pPr>
            <w:r w:rsidRPr="51BE1AFD">
              <w:rPr>
                <w:rFonts w:ascii="Arial" w:eastAsia="Arial" w:hAnsi="Arial" w:cs="Arial"/>
                <w:color w:val="000000" w:themeColor="text1"/>
                <w:sz w:val="18"/>
                <w:szCs w:val="18"/>
              </w:rPr>
              <w:t>to enable the agency to conduct a thorough barrier analysis of its workforce.  [see MD-715, 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A3685" w14:textId="5274D3B2"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2F545" w14:textId="7682A3BD" w:rsidR="51BE1AFD" w:rsidRDefault="51BE1AFD" w:rsidP="00AB0895">
            <w:pPr>
              <w:spacing w:line="240" w:lineRule="auto"/>
            </w:pPr>
            <w:r w:rsidRPr="51BE1AFD">
              <w:rPr>
                <w:rFonts w:ascii="Arial" w:eastAsia="Arial" w:hAnsi="Arial" w:cs="Arial"/>
                <w:sz w:val="18"/>
                <w:szCs w:val="18"/>
              </w:rPr>
              <w:t>This H plan is now closed. In September 2020, NIH initiated a five-year option contract with EconSys.to conduct a thorough barrier analysis of its workforce.</w:t>
            </w:r>
          </w:p>
        </w:tc>
      </w:tr>
      <w:tr w:rsidR="51BE1AFD" w14:paraId="42A3DEB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29AD8" w14:textId="3DFD486D"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218941" w14:textId="69B67491" w:rsidR="51BE1AFD" w:rsidRDefault="51BE1AFD" w:rsidP="00AB0895">
            <w:pPr>
              <w:spacing w:line="240" w:lineRule="auto"/>
            </w:pPr>
            <w:r w:rsidRPr="51BE1AFD">
              <w:rPr>
                <w:rFonts w:ascii="Arial" w:eastAsia="Arial" w:hAnsi="Arial" w:cs="Arial"/>
                <w:color w:val="000000" w:themeColor="text1"/>
                <w:sz w:val="18"/>
                <w:szCs w:val="18"/>
              </w:rPr>
              <w:t xml:space="preserve">to timely, </w:t>
            </w:r>
            <w:r w:rsidRPr="51BE1AFD">
              <w:rPr>
                <w:rFonts w:ascii="Arial" w:eastAsia="Arial" w:hAnsi="Arial" w:cs="Arial"/>
                <w:sz w:val="18"/>
                <w:szCs w:val="18"/>
              </w:rPr>
              <w:t>thoroughly, and fairly process EEO complaints, including EEO counseling, investigations, final agency decisions, and legal sufficiency reviews</w:t>
            </w:r>
            <w:r w:rsidRPr="51BE1AFD">
              <w:rPr>
                <w:rFonts w:ascii="Arial" w:eastAsia="Arial" w:hAnsi="Arial" w:cs="Arial"/>
                <w:color w:val="000000" w:themeColor="text1"/>
                <w:sz w:val="18"/>
                <w:szCs w:val="18"/>
              </w:rPr>
              <w:t xml:space="preserve">?  [see </w:t>
            </w:r>
            <w:r w:rsidRPr="51BE1AFD">
              <w:rPr>
                <w:rFonts w:ascii="Arial" w:eastAsia="Arial" w:hAnsi="Arial" w:cs="Arial"/>
                <w:sz w:val="18"/>
                <w:szCs w:val="18"/>
              </w:rPr>
              <w:t xml:space="preserve">29 CFR § 1614.102(c)(5) &amp; 1614.105(b) – (f); MD-110, Ch. 1(IV)(D) &amp; 5(IV); </w:t>
            </w:r>
            <w:r w:rsidRPr="51BE1AFD">
              <w:rPr>
                <w:rFonts w:ascii="Arial" w:eastAsia="Arial" w:hAnsi="Arial" w:cs="Arial"/>
                <w:color w:val="000000" w:themeColor="text1"/>
                <w:sz w:val="18"/>
                <w:szCs w:val="18"/>
              </w:rPr>
              <w:t>MD-715, 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C79C1" w14:textId="58DA87EF"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77D8DF" w14:textId="32B48394" w:rsidR="51BE1AFD" w:rsidRDefault="51BE1AFD" w:rsidP="00AB0895">
            <w:pPr>
              <w:spacing w:line="240" w:lineRule="auto"/>
            </w:pPr>
            <w:r w:rsidRPr="51BE1AFD">
              <w:rPr>
                <w:rFonts w:ascii="Arial" w:eastAsia="Arial" w:hAnsi="Arial" w:cs="Arial"/>
                <w:sz w:val="18"/>
                <w:szCs w:val="18"/>
              </w:rPr>
              <w:t xml:space="preserve"> </w:t>
            </w:r>
          </w:p>
        </w:tc>
      </w:tr>
      <w:tr w:rsidR="51BE1AFD" w14:paraId="4BE5AD86"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59FB4" w14:textId="42F1E468"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21C6A" w14:textId="1DA255B3" w:rsidR="51BE1AFD" w:rsidRDefault="51BE1AFD" w:rsidP="00AB0895">
            <w:pPr>
              <w:spacing w:line="240" w:lineRule="auto"/>
            </w:pPr>
            <w:r w:rsidRPr="51BE1AFD">
              <w:rPr>
                <w:rFonts w:ascii="Arial" w:eastAsia="Arial" w:hAnsi="Arial" w:cs="Arial"/>
                <w:color w:val="000000" w:themeColor="text1"/>
                <w:sz w:val="18"/>
                <w:szCs w:val="18"/>
              </w:rPr>
              <w:t>to provide all supervisors and employees with training on the EEO program, including but not limited to retaliation, harassment, religious accommodations, disability accommodations, the EEO complaint process, and ADR?</w:t>
            </w:r>
            <w:r w:rsidRPr="51BE1AFD">
              <w:rPr>
                <w:rFonts w:ascii="Cambria" w:eastAsia="Cambria" w:hAnsi="Cambria" w:cs="Cambria"/>
                <w:sz w:val="18"/>
                <w:szCs w:val="18"/>
              </w:rPr>
              <w:t xml:space="preserve"> </w:t>
            </w:r>
            <w:r w:rsidRPr="51BE1AFD">
              <w:rPr>
                <w:rFonts w:ascii="Arial" w:eastAsia="Arial" w:hAnsi="Arial" w:cs="Arial"/>
                <w:color w:val="000000" w:themeColor="text1"/>
                <w:sz w:val="18"/>
                <w:szCs w:val="18"/>
              </w:rPr>
              <w:t xml:space="preserve">[see MD-715, II(B) and III(C)] If not, please identify the type(s) of training with insufficient funding in the comment’s column.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90F77" w14:textId="2B1A3E76"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9B139" w14:textId="13AB889D" w:rsidR="51BE1AFD" w:rsidRDefault="51BE1AFD" w:rsidP="00AB0895">
            <w:pPr>
              <w:spacing w:line="240" w:lineRule="auto"/>
            </w:pPr>
            <w:r w:rsidRPr="51BE1AFD">
              <w:rPr>
                <w:rFonts w:ascii="Arial" w:eastAsia="Arial" w:hAnsi="Arial" w:cs="Arial"/>
                <w:sz w:val="18"/>
                <w:szCs w:val="18"/>
              </w:rPr>
              <w:t>EDI is updating mandatory training on No FEAR and anti-harassment to include training on retaliation, harassment, religious accommodations, disability accommodations, the EEO complaint process, and ADR.</w:t>
            </w:r>
          </w:p>
        </w:tc>
      </w:tr>
      <w:tr w:rsidR="51BE1AFD" w14:paraId="6B05D1C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6B5B7" w14:textId="611C28A6"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2406C" w14:textId="6033A3FC" w:rsidR="51BE1AFD" w:rsidRDefault="51BE1AFD" w:rsidP="00AB0895">
            <w:pPr>
              <w:spacing w:line="240" w:lineRule="auto"/>
            </w:pPr>
            <w:r w:rsidRPr="51BE1AFD">
              <w:rPr>
                <w:rFonts w:ascii="Arial" w:eastAsia="Arial" w:hAnsi="Arial" w:cs="Arial"/>
                <w:color w:val="000000" w:themeColor="text1"/>
                <w:sz w:val="18"/>
                <w:szCs w:val="18"/>
              </w:rPr>
              <w:t>to conduct thorough, accurate, and effective field audits of the EEO programs in components and the field offices, if applicable?  [see 29 CFR §1614.102(c)(2)]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8C7E8" w14:textId="0B4E1C62"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7FA5F" w14:textId="7E33B70B"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28EE051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231E6" w14:textId="3B772CDE"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6</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F485B" w14:textId="75A9907D" w:rsidR="51BE1AFD" w:rsidRDefault="51BE1AFD" w:rsidP="00AB0895">
            <w:pPr>
              <w:spacing w:line="240" w:lineRule="auto"/>
            </w:pPr>
            <w:r w:rsidRPr="51BE1AFD">
              <w:rPr>
                <w:rFonts w:ascii="Arial" w:eastAsia="Arial" w:hAnsi="Arial" w:cs="Arial"/>
                <w:color w:val="000000" w:themeColor="text1"/>
                <w:sz w:val="18"/>
                <w:szCs w:val="18"/>
              </w:rPr>
              <w:t>to publish and distribute EEO materials (</w:t>
            </w:r>
            <w:proofErr w:type="gramStart"/>
            <w:r w:rsidRPr="51BE1AFD">
              <w:rPr>
                <w:rFonts w:ascii="Arial" w:eastAsia="Arial" w:hAnsi="Arial" w:cs="Arial"/>
                <w:color w:val="000000" w:themeColor="text1"/>
                <w:sz w:val="18"/>
                <w:szCs w:val="18"/>
              </w:rPr>
              <w:t>e.g.</w:t>
            </w:r>
            <w:proofErr w:type="gramEnd"/>
            <w:r w:rsidRPr="51BE1AFD">
              <w:rPr>
                <w:rFonts w:ascii="Arial" w:eastAsia="Arial" w:hAnsi="Arial" w:cs="Arial"/>
                <w:color w:val="000000" w:themeColor="text1"/>
                <w:sz w:val="18"/>
                <w:szCs w:val="18"/>
              </w:rPr>
              <w:t xml:space="preserve"> harassment policies, EEO posters, reasonable accommodations procedures)?</w:t>
            </w:r>
            <w:r w:rsidRPr="51BE1AFD">
              <w:rPr>
                <w:rFonts w:ascii="Cambria" w:eastAsia="Cambria" w:hAnsi="Cambria" w:cs="Cambria"/>
                <w:sz w:val="18"/>
                <w:szCs w:val="18"/>
              </w:rPr>
              <w:t xml:space="preserve"> </w:t>
            </w:r>
            <w:r w:rsidRPr="51BE1AFD">
              <w:rPr>
                <w:rFonts w:ascii="Arial" w:eastAsia="Arial" w:hAnsi="Arial" w:cs="Arial"/>
                <w:color w:val="000000" w:themeColor="text1"/>
                <w:sz w:val="18"/>
                <w:szCs w:val="18"/>
              </w:rPr>
              <w:t>[see MD-715, 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18DA5A" w14:textId="321949C2"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05509" w14:textId="63A377AF" w:rsidR="51BE1AFD" w:rsidRDefault="51BE1AFD" w:rsidP="00AB0895">
            <w:pPr>
              <w:spacing w:line="240" w:lineRule="auto"/>
            </w:pPr>
            <w:r w:rsidRPr="51BE1AFD">
              <w:rPr>
                <w:rFonts w:ascii="Arial" w:eastAsia="Arial" w:hAnsi="Arial" w:cs="Arial"/>
                <w:sz w:val="18"/>
                <w:szCs w:val="18"/>
              </w:rPr>
              <w:t xml:space="preserve">We provide digital and/or print posters NIH-wide, including training </w:t>
            </w:r>
            <w:r w:rsidRPr="51BE1AFD">
              <w:rPr>
                <w:rFonts w:ascii="Arial" w:eastAsia="Arial" w:hAnsi="Arial" w:cs="Arial"/>
                <w:sz w:val="18"/>
                <w:szCs w:val="18"/>
              </w:rPr>
              <w:lastRenderedPageBreak/>
              <w:t>materials, web materials, printed materials.</w:t>
            </w:r>
          </w:p>
        </w:tc>
      </w:tr>
      <w:tr w:rsidR="51BE1AFD" w14:paraId="5E56103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8EBD4" w14:textId="3C88770A" w:rsidR="51BE1AFD" w:rsidRDefault="51BE1AFD" w:rsidP="00AB0895">
            <w:pPr>
              <w:spacing w:line="240" w:lineRule="auto"/>
              <w:jc w:val="center"/>
            </w:pPr>
            <w:r w:rsidRPr="51BE1AFD">
              <w:rPr>
                <w:rFonts w:ascii="Arial" w:eastAsia="Arial" w:hAnsi="Arial" w:cs="Arial"/>
                <w:b/>
                <w:bCs/>
                <w:sz w:val="18"/>
                <w:szCs w:val="18"/>
              </w:rPr>
              <w:lastRenderedPageBreak/>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7</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916D38" w14:textId="511289C6" w:rsidR="51BE1AFD" w:rsidRDefault="51BE1AFD" w:rsidP="00AB0895">
            <w:pPr>
              <w:spacing w:line="240" w:lineRule="auto"/>
            </w:pPr>
            <w:r w:rsidRPr="51BE1AFD">
              <w:rPr>
                <w:rFonts w:ascii="Arial" w:eastAsia="Arial" w:hAnsi="Arial" w:cs="Arial"/>
                <w:color w:val="000000" w:themeColor="text1"/>
                <w:sz w:val="18"/>
                <w:szCs w:val="18"/>
              </w:rPr>
              <w:t>to maintain accurate data collection and tracking systems for the following types of data: complaint tracking, workforce demographics, and applicant flow data? [see MD-715, II(E)].  If not, please identify the systems with insufficient funding in the comments section.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AF3849" w14:textId="39D3BB0E"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377AA" w14:textId="24DE644D" w:rsidR="51BE1AFD" w:rsidRDefault="51BE1AFD" w:rsidP="00AB0895">
            <w:pPr>
              <w:spacing w:line="240" w:lineRule="auto"/>
            </w:pPr>
            <w:r w:rsidRPr="51BE1AFD">
              <w:rPr>
                <w:rFonts w:ascii="Arial" w:eastAsia="Arial" w:hAnsi="Arial" w:cs="Arial"/>
                <w:sz w:val="18"/>
                <w:szCs w:val="18"/>
              </w:rPr>
              <w:t>The Part H plan that has been established for this deficiency is regarding accurate data collection and tracking systems for workforce demographics and applicant flow.</w:t>
            </w:r>
          </w:p>
        </w:tc>
      </w:tr>
      <w:tr w:rsidR="51BE1AFD" w14:paraId="4C39B875" w14:textId="77777777" w:rsidTr="00365E2A">
        <w:trPr>
          <w:trHeight w:val="24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AEA0B9" w14:textId="1B8081B6"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8</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9CEF9" w14:textId="502A7977" w:rsidR="51BE1AFD" w:rsidRDefault="51BE1AFD" w:rsidP="00AB0895">
            <w:pPr>
              <w:spacing w:line="240" w:lineRule="auto"/>
            </w:pPr>
            <w:r w:rsidRPr="51BE1AFD">
              <w:rPr>
                <w:rFonts w:ascii="Arial" w:eastAsia="Arial" w:hAnsi="Arial" w:cs="Arial"/>
                <w:color w:val="000000" w:themeColor="text1"/>
                <w:sz w:val="18"/>
                <w:szCs w:val="18"/>
              </w:rPr>
              <w:t>to effectively administer its special emphasis programs (such as, Federal Women’s Program, Hispanic Employment Program, and People with Disabilities Program Manager)? [5 USC § 7201; 38 USC § 4214; 5 CFR § 720.204; 5 CFR § 213.3102(t) and (u); 5 CFR § 315.709]</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E614E" w14:textId="1DFED522"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A0D0F" w14:textId="46526724"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648DFC8" w14:textId="77777777" w:rsidTr="00365E2A">
        <w:trPr>
          <w:trHeight w:val="10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BEB1F" w14:textId="490FCF35"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9</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80B74" w14:textId="4D14C7F8" w:rsidR="51BE1AFD" w:rsidRDefault="51BE1AFD" w:rsidP="00AB0895">
            <w:pPr>
              <w:spacing w:line="240" w:lineRule="auto"/>
            </w:pPr>
            <w:r w:rsidRPr="51BE1AFD">
              <w:rPr>
                <w:rFonts w:ascii="Arial" w:eastAsia="Arial" w:hAnsi="Arial" w:cs="Arial"/>
                <w:color w:val="000000" w:themeColor="text1"/>
                <w:sz w:val="18"/>
                <w:szCs w:val="18"/>
              </w:rPr>
              <w:t>to effectively manage its anti-harassment program. [see MD-715 Instructions, Sec. I); EEOC Enforcement Guidance on Vicarious Employer Liability for Unlawful Harassment by Supervisors (1999), § V.C.1]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9107B" w14:textId="52E261A7"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4BA63" w14:textId="48853BFE" w:rsidR="51BE1AFD" w:rsidRDefault="51BE1AFD" w:rsidP="00AB0895">
            <w:pPr>
              <w:spacing w:line="240" w:lineRule="auto"/>
            </w:pPr>
            <w:r w:rsidRPr="51BE1AFD">
              <w:rPr>
                <w:rFonts w:ascii="Arial" w:eastAsia="Arial" w:hAnsi="Arial" w:cs="Arial"/>
                <w:sz w:val="18"/>
                <w:szCs w:val="18"/>
              </w:rPr>
              <w:t xml:space="preserve">For more information refer to </w:t>
            </w:r>
            <w:hyperlink r:id="rId61">
              <w:r w:rsidRPr="51BE1AFD">
                <w:rPr>
                  <w:rStyle w:val="Hyperlink"/>
                  <w:rFonts w:ascii="Arial" w:eastAsia="Arial" w:hAnsi="Arial" w:cs="Arial"/>
                  <w:sz w:val="18"/>
                  <w:szCs w:val="18"/>
                </w:rPr>
                <w:t>https://hr.nih.gov/working-nih/civil</w:t>
              </w:r>
            </w:hyperlink>
            <w:r w:rsidRPr="51BE1AFD">
              <w:rPr>
                <w:rFonts w:ascii="Arial" w:eastAsia="Arial" w:hAnsi="Arial" w:cs="Arial"/>
                <w:sz w:val="18"/>
                <w:szCs w:val="18"/>
              </w:rPr>
              <w:t>.</w:t>
            </w:r>
          </w:p>
        </w:tc>
      </w:tr>
      <w:tr w:rsidR="51BE1AFD" w14:paraId="5D16AFC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F2404" w14:textId="304B4EC0"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10</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4714D9" w14:textId="381B429C" w:rsidR="51BE1AFD" w:rsidRDefault="51BE1AFD" w:rsidP="00AB0895">
            <w:pPr>
              <w:spacing w:line="240" w:lineRule="auto"/>
            </w:pPr>
            <w:r w:rsidRPr="51BE1AFD">
              <w:rPr>
                <w:rFonts w:ascii="Arial" w:eastAsia="Arial" w:hAnsi="Arial" w:cs="Arial"/>
                <w:color w:val="000000" w:themeColor="text1"/>
                <w:sz w:val="18"/>
                <w:szCs w:val="18"/>
              </w:rPr>
              <w:t xml:space="preserve">to effectively manage its reasonable accommodation program. [see </w:t>
            </w:r>
            <w:r w:rsidRPr="51BE1AFD">
              <w:rPr>
                <w:rFonts w:ascii="Arial" w:eastAsia="Arial" w:hAnsi="Arial" w:cs="Arial"/>
                <w:sz w:val="18"/>
                <w:szCs w:val="18"/>
              </w:rPr>
              <w:t>29 CFR § 1614.203(d)(4)(ii)</w:t>
            </w:r>
            <w:r w:rsidRPr="51BE1AFD">
              <w:rPr>
                <w:rFonts w:ascii="Arial" w:eastAsia="Arial" w:hAnsi="Arial" w:cs="Arial"/>
                <w:color w:val="000000" w:themeColor="text1"/>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B5F43" w14:textId="5C4F31BD"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18C9A7" w14:textId="3EB9A1D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2C2F140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BCB4D" w14:textId="08F6F09A"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11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F832F0" w14:textId="2CB8A3FC" w:rsidR="51BE1AFD" w:rsidRDefault="51BE1AFD" w:rsidP="00AB0895">
            <w:pPr>
              <w:spacing w:line="240" w:lineRule="auto"/>
            </w:pPr>
            <w:r w:rsidRPr="51BE1AFD">
              <w:rPr>
                <w:rFonts w:ascii="Arial" w:eastAsia="Arial" w:hAnsi="Arial" w:cs="Arial"/>
                <w:sz w:val="18"/>
                <w:szCs w:val="18"/>
              </w:rPr>
              <w:t>to ensure timely and complete compliance with EEOC orders?</w:t>
            </w:r>
            <w:r w:rsidRPr="51BE1AFD">
              <w:rPr>
                <w:rFonts w:ascii="Cambria" w:eastAsia="Cambria" w:hAnsi="Cambria" w:cs="Cambria"/>
                <w:sz w:val="18"/>
                <w:szCs w:val="18"/>
              </w:rPr>
              <w:t xml:space="preserve"> </w:t>
            </w:r>
            <w:r w:rsidRPr="51BE1AFD">
              <w:rPr>
                <w:rFonts w:ascii="Arial" w:eastAsia="Arial" w:hAnsi="Arial" w:cs="Arial"/>
                <w:sz w:val="18"/>
                <w:szCs w:val="18"/>
              </w:rPr>
              <w:t>[see MD-715, 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6CAD7" w14:textId="0696DB9A"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06DDBD" w14:textId="15534BF8"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159C30C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82173D" w14:textId="6CF135C6" w:rsidR="51BE1AFD" w:rsidRDefault="51BE1AFD" w:rsidP="00AB0895">
            <w:pPr>
              <w:spacing w:line="240" w:lineRule="auto"/>
              <w:jc w:val="center"/>
            </w:pPr>
            <w:r w:rsidRPr="51BE1AFD">
              <w:rPr>
                <w:rFonts w:ascii="Arial" w:eastAsia="Arial" w:hAnsi="Arial" w:cs="Arial"/>
                <w:b/>
                <w:bCs/>
                <w:sz w:val="18"/>
                <w:szCs w:val="18"/>
              </w:rPr>
              <w:t>B.4.b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07E8E" w14:textId="57A54A38" w:rsidR="51BE1AFD" w:rsidRDefault="51BE1AFD" w:rsidP="00AB0895">
            <w:pPr>
              <w:spacing w:line="240" w:lineRule="auto"/>
            </w:pPr>
            <w:r w:rsidRPr="51BE1AFD">
              <w:rPr>
                <w:rFonts w:ascii="Arial" w:eastAsia="Arial" w:hAnsi="Arial" w:cs="Arial"/>
                <w:color w:val="000000" w:themeColor="text1"/>
                <w:sz w:val="18"/>
                <w:szCs w:val="18"/>
              </w:rPr>
              <w:t>Does the EEO office have a budget that is separate from other offices within the agency? [see 29 CFR § 1614.102(a)(1)]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CC0DC" w14:textId="115FD182"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7F2EA" w14:textId="42230CA2"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45823AF8"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C1220" w14:textId="66533F74" w:rsidR="51BE1AFD" w:rsidRDefault="51BE1AFD" w:rsidP="00AB0895">
            <w:pPr>
              <w:spacing w:line="240" w:lineRule="auto"/>
              <w:jc w:val="center"/>
            </w:pPr>
            <w:r w:rsidRPr="51BE1AFD">
              <w:rPr>
                <w:rFonts w:ascii="Arial" w:eastAsia="Arial" w:hAnsi="Arial" w:cs="Arial"/>
                <w:b/>
                <w:bCs/>
                <w:sz w:val="18"/>
                <w:szCs w:val="18"/>
              </w:rPr>
              <w:t>B.4.c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8391A" w14:textId="11DFCD0D" w:rsidR="51BE1AFD" w:rsidRDefault="51BE1AFD" w:rsidP="00AB0895">
            <w:pPr>
              <w:spacing w:line="240" w:lineRule="auto"/>
            </w:pPr>
            <w:r w:rsidRPr="51BE1AFD">
              <w:rPr>
                <w:rFonts w:ascii="Arial" w:eastAsia="Arial" w:hAnsi="Arial" w:cs="Arial"/>
                <w:color w:val="000000" w:themeColor="text1"/>
                <w:sz w:val="18"/>
                <w:szCs w:val="18"/>
              </w:rPr>
              <w:t>Are the duties and responsibilities of EEO officials clearly defined?  [see MD-110, Ch. 1(III)(A), 2(III), &amp; 6(III)]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64786" w14:textId="3C3E048D"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474D4" w14:textId="40E1B7C2"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3DE57FD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F66126" w14:textId="4682D3C4" w:rsidR="51BE1AFD" w:rsidRDefault="51BE1AFD" w:rsidP="00AB0895">
            <w:pPr>
              <w:spacing w:line="240" w:lineRule="auto"/>
              <w:jc w:val="center"/>
            </w:pPr>
            <w:r w:rsidRPr="51BE1AFD">
              <w:rPr>
                <w:rFonts w:ascii="Arial" w:eastAsia="Arial" w:hAnsi="Arial" w:cs="Arial"/>
                <w:b/>
                <w:bCs/>
                <w:sz w:val="18"/>
                <w:szCs w:val="18"/>
              </w:rPr>
              <w:t>B.4.d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24D53" w14:textId="7D235798" w:rsidR="51BE1AFD" w:rsidRDefault="51BE1AFD" w:rsidP="00AB0895">
            <w:pPr>
              <w:spacing w:line="240" w:lineRule="auto"/>
            </w:pPr>
            <w:r w:rsidRPr="51BE1AFD">
              <w:rPr>
                <w:rFonts w:ascii="Arial" w:eastAsia="Arial" w:hAnsi="Arial" w:cs="Arial"/>
                <w:color w:val="000000" w:themeColor="text1"/>
                <w:sz w:val="18"/>
                <w:szCs w:val="18"/>
              </w:rPr>
              <w:t>Does the agency ensure that all new counselors and investigators, including contractors and collateral duty employees, receive the required 32 hours of training, pursuant to Ch. 2(II)(A) of MD-110?</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8445B" w14:textId="0429ABB7"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24C6F" w14:textId="7551277D"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6B920E28"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2C433" w14:textId="06FDD4A0" w:rsidR="51BE1AFD" w:rsidRDefault="51BE1AFD" w:rsidP="00AB0895">
            <w:pPr>
              <w:spacing w:line="240" w:lineRule="auto"/>
              <w:jc w:val="center"/>
            </w:pPr>
            <w:r w:rsidRPr="51BE1AFD">
              <w:rPr>
                <w:rFonts w:ascii="Arial" w:eastAsia="Arial" w:hAnsi="Arial" w:cs="Arial"/>
                <w:b/>
                <w:bCs/>
                <w:sz w:val="18"/>
                <w:szCs w:val="18"/>
              </w:rPr>
              <w:t>B.4.e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83A44" w14:textId="3898B500" w:rsidR="51BE1AFD" w:rsidRDefault="51BE1AFD" w:rsidP="00AB0895">
            <w:pPr>
              <w:spacing w:line="240" w:lineRule="auto"/>
            </w:pPr>
            <w:r w:rsidRPr="51BE1AFD">
              <w:rPr>
                <w:rFonts w:ascii="Arial" w:eastAsia="Arial" w:hAnsi="Arial" w:cs="Arial"/>
                <w:color w:val="000000" w:themeColor="text1"/>
                <w:sz w:val="18"/>
                <w:szCs w:val="18"/>
              </w:rPr>
              <w:t>Does the agency ensure that all experienced counselors and investigators, including contractors and collateral duty employees, receive the required 8 hours of annual refresher training, pursuant to Ch. 2(II)(C) of MD-110?</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7934C" w14:textId="44698106"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306CA" w14:textId="4E7DA0A9" w:rsidR="51BE1AFD" w:rsidRDefault="51BE1AFD" w:rsidP="00AB0895">
            <w:pPr>
              <w:spacing w:line="240" w:lineRule="auto"/>
              <w:jc w:val="center"/>
            </w:pPr>
            <w:r w:rsidRPr="51BE1AFD">
              <w:rPr>
                <w:rFonts w:ascii="Arial" w:eastAsia="Arial" w:hAnsi="Arial" w:cs="Arial"/>
                <w:color w:val="000000" w:themeColor="text1"/>
                <w:sz w:val="18"/>
                <w:szCs w:val="18"/>
              </w:rPr>
              <w:t xml:space="preserve"> </w:t>
            </w:r>
          </w:p>
        </w:tc>
      </w:tr>
      <w:tr w:rsidR="51BE1AFD" w14:paraId="161EC681"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D36D28" w14:textId="11CF67AF" w:rsidR="51BE1AFD" w:rsidRDefault="51BE1AFD" w:rsidP="00AB0895">
            <w:pPr>
              <w:spacing w:line="240" w:lineRule="auto"/>
            </w:pPr>
            <w:r w:rsidRPr="51BE1AFD">
              <w:rPr>
                <w:rFonts w:ascii="Arial" w:eastAsia="Arial" w:hAnsi="Arial" w:cs="Arial"/>
                <w:sz w:val="18"/>
                <w:szCs w:val="18"/>
              </w:rPr>
              <w:t xml:space="preserve"> </w:t>
            </w:r>
          </w:p>
        </w:tc>
      </w:tr>
      <w:tr w:rsidR="51BE1AFD" w14:paraId="0DD75CE1"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44EB5A" w14:textId="13F79EF7" w:rsidR="51BE1AFD" w:rsidRDefault="51BE1AFD" w:rsidP="00AB0895">
            <w:pPr>
              <w:spacing w:line="240" w:lineRule="auto"/>
            </w:pPr>
          </w:p>
          <w:p w14:paraId="4D28C869" w14:textId="160E5F4B"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240B8FAC" w14:textId="122CEB41" w:rsidR="51BE1AFD" w:rsidRDefault="51BE1AFD" w:rsidP="00AB0895">
            <w:pPr>
              <w:spacing w:line="240" w:lineRule="auto"/>
            </w:pPr>
          </w:p>
          <w:p w14:paraId="2CEEB336" w14:textId="0F291320"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6AB1D849" w14:textId="2EA17DE6" w:rsidR="51BE1AFD" w:rsidRDefault="51BE1AFD" w:rsidP="00AB0895">
            <w:pPr>
              <w:spacing w:line="240" w:lineRule="auto"/>
            </w:pPr>
            <w:r w:rsidRPr="51BE1AFD">
              <w:rPr>
                <w:rFonts w:ascii="Arial" w:eastAsia="Arial" w:hAnsi="Arial" w:cs="Arial"/>
                <w:b/>
                <w:bCs/>
                <w:color w:val="000000" w:themeColor="text1"/>
                <w:sz w:val="18"/>
                <w:szCs w:val="18"/>
              </w:rPr>
              <w:t>B.5 – The agency recruits, hires, develops, and retains supervisors and managers who have effective managerial, communications, and interpersonal skills.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6317B1CE" w14:textId="05E76FEC"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2BEC8028" w14:textId="36EE4F75"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5729E1A4" w14:textId="46C45430"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08BBE50E" w14:textId="09630045"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01639ADD" w14:textId="3E2CFD68" w:rsidR="51BE1AFD" w:rsidRDefault="51BE1AFD" w:rsidP="00AB0895">
            <w:pPr>
              <w:spacing w:line="240" w:lineRule="auto"/>
              <w:jc w:val="center"/>
            </w:pPr>
            <w:r w:rsidRPr="51BE1AFD">
              <w:rPr>
                <w:rFonts w:ascii="Arial" w:eastAsia="Arial" w:hAnsi="Arial" w:cs="Arial"/>
                <w:b/>
                <w:bCs/>
                <w:color w:val="000000" w:themeColor="text1"/>
                <w:sz w:val="18"/>
                <w:szCs w:val="18"/>
              </w:rPr>
              <w:t>New Indicator</w:t>
            </w:r>
          </w:p>
        </w:tc>
      </w:tr>
      <w:tr w:rsidR="51BE1AFD" w14:paraId="019AAB35"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80B091" w14:textId="20A0DE82" w:rsidR="51BE1AFD" w:rsidRDefault="51BE1AFD" w:rsidP="00AB0895">
            <w:pPr>
              <w:spacing w:line="240" w:lineRule="auto"/>
              <w:jc w:val="center"/>
            </w:pPr>
            <w:r w:rsidRPr="51BE1AFD">
              <w:rPr>
                <w:rFonts w:ascii="Arial" w:eastAsia="Arial" w:hAnsi="Arial" w:cs="Arial"/>
                <w:b/>
                <w:bCs/>
                <w:sz w:val="18"/>
                <w:szCs w:val="18"/>
              </w:rPr>
              <w:t>B.5.a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4E1E1F" w14:textId="722813F6" w:rsidR="51BE1AFD" w:rsidRDefault="51BE1AFD" w:rsidP="00AB0895">
            <w:pPr>
              <w:spacing w:line="240" w:lineRule="auto"/>
            </w:pPr>
            <w:r w:rsidRPr="51BE1AFD">
              <w:rPr>
                <w:rFonts w:ascii="Arial" w:eastAsia="Arial" w:hAnsi="Arial" w:cs="Arial"/>
                <w:color w:val="000000" w:themeColor="text1"/>
                <w:sz w:val="18"/>
                <w:szCs w:val="18"/>
              </w:rPr>
              <w:t>Pursuant to 29 CFR § 1614.102(a)(5),</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 xml:space="preserve">have all managers and supervisors received training on their </w:t>
            </w:r>
            <w:r w:rsidRPr="51BE1AFD">
              <w:rPr>
                <w:rFonts w:ascii="Arial" w:eastAsia="Arial" w:hAnsi="Arial" w:cs="Arial"/>
                <w:color w:val="000000" w:themeColor="text1"/>
                <w:sz w:val="18"/>
                <w:szCs w:val="18"/>
              </w:rPr>
              <w:lastRenderedPageBreak/>
              <w:t>responsibilities under the following areas under the agency EEO program:</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972D92" w14:textId="12065C0C" w:rsidR="51BE1AFD" w:rsidRDefault="51BE1AFD" w:rsidP="00AB0895">
            <w:pPr>
              <w:spacing w:line="240" w:lineRule="auto"/>
            </w:pPr>
            <w:r w:rsidRPr="51BE1AFD">
              <w:rPr>
                <w:rFonts w:ascii="Arial" w:eastAsia="Arial" w:hAnsi="Arial" w:cs="Arial"/>
                <w:sz w:val="18"/>
                <w:szCs w:val="18"/>
              </w:rPr>
              <w:lastRenderedPageBreak/>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345CF2" w14:textId="7748712A" w:rsidR="51BE1AFD" w:rsidRDefault="51BE1AFD" w:rsidP="00AB0895">
            <w:pPr>
              <w:spacing w:line="240" w:lineRule="auto"/>
              <w:jc w:val="center"/>
            </w:pPr>
            <w:r w:rsidRPr="51BE1AFD">
              <w:rPr>
                <w:rFonts w:ascii="Arial" w:eastAsia="Arial" w:hAnsi="Arial" w:cs="Arial"/>
                <w:sz w:val="18"/>
                <w:szCs w:val="18"/>
              </w:rPr>
              <w:t>.</w:t>
            </w:r>
          </w:p>
        </w:tc>
      </w:tr>
      <w:tr w:rsidR="51BE1AFD" w14:paraId="0C28CE0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72F4E" w14:textId="64FA6D1F"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5.a.</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95706" w14:textId="7F1C1670" w:rsidR="51BE1AFD" w:rsidRDefault="51BE1AFD" w:rsidP="00AB0895">
            <w:pPr>
              <w:spacing w:line="240" w:lineRule="auto"/>
            </w:pPr>
            <w:r w:rsidRPr="51BE1AFD">
              <w:rPr>
                <w:rFonts w:ascii="Arial" w:eastAsia="Arial" w:hAnsi="Arial" w:cs="Arial"/>
                <w:color w:val="000000" w:themeColor="text1"/>
                <w:sz w:val="18"/>
                <w:szCs w:val="18"/>
              </w:rPr>
              <w:t>EEO Complaint Process? [see MD-715(II)(B)]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FF031" w14:textId="51F7592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29EE6C" w14:textId="206FD0B0" w:rsidR="51BE1AFD" w:rsidRDefault="51BE1AFD" w:rsidP="00AB0895">
            <w:pPr>
              <w:spacing w:line="240" w:lineRule="auto"/>
            </w:pPr>
            <w:r w:rsidRPr="51BE1AFD">
              <w:rPr>
                <w:rFonts w:ascii="Arial" w:eastAsia="Arial" w:hAnsi="Arial" w:cs="Arial"/>
                <w:sz w:val="18"/>
                <w:szCs w:val="18"/>
              </w:rPr>
              <w:t xml:space="preserve"> </w:t>
            </w:r>
          </w:p>
        </w:tc>
      </w:tr>
      <w:tr w:rsidR="51BE1AFD" w14:paraId="70F1E2F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5670A" w14:textId="254C69AA"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5.a.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9DFA4" w14:textId="5F503FCC" w:rsidR="51BE1AFD" w:rsidRDefault="51BE1AFD" w:rsidP="00AB0895">
            <w:pPr>
              <w:spacing w:line="240" w:lineRule="auto"/>
            </w:pPr>
            <w:r w:rsidRPr="51BE1AFD">
              <w:rPr>
                <w:rFonts w:ascii="Arial" w:eastAsia="Arial" w:hAnsi="Arial" w:cs="Arial"/>
                <w:color w:val="000000" w:themeColor="text1"/>
                <w:sz w:val="18"/>
                <w:szCs w:val="18"/>
              </w:rPr>
              <w:t>Reasonable Accommodation Procedures? [see 29 C.F.R. § 1614.102(d)(3)]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97A293" w14:textId="54242F7B"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8E9068" w14:textId="283400C8" w:rsidR="51BE1AFD" w:rsidRDefault="51BE1AFD" w:rsidP="00AB0895">
            <w:pPr>
              <w:spacing w:line="240" w:lineRule="auto"/>
            </w:pPr>
            <w:r w:rsidRPr="51BE1AFD">
              <w:rPr>
                <w:rFonts w:ascii="Arial" w:eastAsia="Arial" w:hAnsi="Arial" w:cs="Arial"/>
                <w:sz w:val="18"/>
                <w:szCs w:val="18"/>
              </w:rPr>
              <w:t xml:space="preserve">Developing a mechanism to put this to the managers’ list serve or include it in the next update of No FEAR and POSH (mandatory email shutdown). </w:t>
            </w:r>
          </w:p>
        </w:tc>
      </w:tr>
      <w:tr w:rsidR="51BE1AFD" w14:paraId="3A4FB28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C8438" w14:textId="68E0089E"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5.a.</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AB541" w14:textId="358111DC" w:rsidR="51BE1AFD" w:rsidRDefault="51BE1AFD" w:rsidP="00AB0895">
            <w:pPr>
              <w:spacing w:line="240" w:lineRule="auto"/>
            </w:pPr>
            <w:r w:rsidRPr="51BE1AFD">
              <w:rPr>
                <w:rFonts w:ascii="Arial" w:eastAsia="Arial" w:hAnsi="Arial" w:cs="Arial"/>
                <w:color w:val="000000" w:themeColor="text1"/>
                <w:sz w:val="18"/>
                <w:szCs w:val="18"/>
              </w:rPr>
              <w:t>Anti-Harassment Policy?</w:t>
            </w:r>
            <w:r w:rsidRPr="51BE1AFD">
              <w:rPr>
                <w:rFonts w:ascii="Cambria" w:eastAsia="Cambria" w:hAnsi="Cambria" w:cs="Cambria"/>
                <w:sz w:val="18"/>
                <w:szCs w:val="18"/>
              </w:rPr>
              <w:t xml:space="preserve"> </w:t>
            </w:r>
            <w:r w:rsidRPr="51BE1AFD">
              <w:rPr>
                <w:rFonts w:ascii="Arial" w:eastAsia="Arial" w:hAnsi="Arial" w:cs="Arial"/>
                <w:color w:val="000000" w:themeColor="text1"/>
                <w:sz w:val="18"/>
                <w:szCs w:val="18"/>
              </w:rPr>
              <w:t xml:space="preserve">[see MD-715(II)(B)]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ABCBE9" w14:textId="22EB77B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3C6D5" w14:textId="20ACB648" w:rsidR="51BE1AFD" w:rsidRDefault="51BE1AFD" w:rsidP="00AB0895">
            <w:pPr>
              <w:spacing w:line="240" w:lineRule="auto"/>
            </w:pPr>
            <w:r w:rsidRPr="51BE1AFD">
              <w:rPr>
                <w:rFonts w:ascii="Arial" w:eastAsia="Arial" w:hAnsi="Arial" w:cs="Arial"/>
                <w:sz w:val="18"/>
                <w:szCs w:val="18"/>
              </w:rPr>
              <w:t>Over 99.5% of the NIH workforce has been trained. Total Number of Trainings Completed: 35488.</w:t>
            </w:r>
          </w:p>
          <w:p w14:paraId="161847CD" w14:textId="045382EB" w:rsidR="51BE1AFD" w:rsidRDefault="51BE1AFD" w:rsidP="00AB0895">
            <w:pPr>
              <w:spacing w:line="240" w:lineRule="auto"/>
            </w:pPr>
            <w:r w:rsidRPr="51BE1AFD">
              <w:rPr>
                <w:rFonts w:ascii="Arial" w:eastAsia="Arial" w:hAnsi="Arial" w:cs="Arial"/>
                <w:sz w:val="18"/>
                <w:szCs w:val="18"/>
              </w:rPr>
              <w:t xml:space="preserve"> </w:t>
            </w:r>
          </w:p>
        </w:tc>
      </w:tr>
      <w:tr w:rsidR="51BE1AFD" w14:paraId="38886BE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B283C" w14:textId="05C3B3AC"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5.a.</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3B9CF" w14:textId="78B7B91D" w:rsidR="51BE1AFD" w:rsidRDefault="51BE1AFD" w:rsidP="00AB0895">
            <w:pPr>
              <w:spacing w:line="240" w:lineRule="auto"/>
            </w:pPr>
            <w:r w:rsidRPr="51BE1AFD">
              <w:rPr>
                <w:rFonts w:ascii="Arial" w:eastAsia="Arial" w:hAnsi="Arial" w:cs="Arial"/>
                <w:color w:val="000000" w:themeColor="text1"/>
                <w:sz w:val="18"/>
                <w:szCs w:val="18"/>
              </w:rPr>
              <w:t xml:space="preserve">Supervisory, managerial, communication, and interpersonal skills </w:t>
            </w:r>
            <w:proofErr w:type="gramStart"/>
            <w:r w:rsidRPr="51BE1AFD">
              <w:rPr>
                <w:rFonts w:ascii="Arial" w:eastAsia="Arial" w:hAnsi="Arial" w:cs="Arial"/>
                <w:color w:val="000000" w:themeColor="text1"/>
                <w:sz w:val="18"/>
                <w:szCs w:val="18"/>
              </w:rPr>
              <w:t>in order to</w:t>
            </w:r>
            <w:proofErr w:type="gramEnd"/>
            <w:r w:rsidRPr="51BE1AFD">
              <w:rPr>
                <w:rFonts w:ascii="Arial" w:eastAsia="Arial" w:hAnsi="Arial" w:cs="Arial"/>
                <w:color w:val="000000" w:themeColor="text1"/>
                <w:sz w:val="18"/>
                <w:szCs w:val="18"/>
              </w:rPr>
              <w:t xml:space="preserve"> supervise most effectively in a workplace with diverse employees and avoid disputes arising from ineffective communications?  [see MD-715, 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43DCE" w14:textId="3BAAA65C"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940ED" w14:textId="4DD659DB" w:rsidR="51BE1AFD" w:rsidRDefault="51BE1AFD" w:rsidP="00AB0895">
            <w:pPr>
              <w:spacing w:line="240" w:lineRule="auto"/>
            </w:pPr>
            <w:r w:rsidRPr="51BE1AFD">
              <w:rPr>
                <w:rFonts w:ascii="Arial" w:eastAsia="Arial" w:hAnsi="Arial" w:cs="Arial"/>
                <w:sz w:val="18"/>
                <w:szCs w:val="18"/>
              </w:rPr>
              <w:t>Coordinate through the training committee to identify ways to provide interpersonal skills training to manage a diverse workforce.</w:t>
            </w:r>
          </w:p>
        </w:tc>
      </w:tr>
      <w:tr w:rsidR="51BE1AFD" w14:paraId="4DF70A9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6F5784" w14:textId="1B0ADCCB" w:rsidR="51BE1AFD" w:rsidRDefault="51BE1AFD" w:rsidP="00AB0895">
            <w:pPr>
              <w:spacing w:line="240" w:lineRule="auto"/>
              <w:jc w:val="center"/>
            </w:pPr>
            <w:r w:rsidRPr="51BE1AFD">
              <w:rPr>
                <w:rFonts w:ascii="Arial" w:eastAsia="Arial" w:hAnsi="Arial" w:cs="Arial"/>
                <w:b/>
                <w:bCs/>
                <w:sz w:val="18"/>
                <w:szCs w:val="18"/>
              </w:rPr>
              <w:t>B.</w:t>
            </w:r>
            <w:proofErr w:type="gramStart"/>
            <w:r w:rsidRPr="51BE1AFD">
              <w:rPr>
                <w:rFonts w:ascii="Arial" w:eastAsia="Arial" w:hAnsi="Arial" w:cs="Arial"/>
                <w:b/>
                <w:bCs/>
                <w:sz w:val="18"/>
                <w:szCs w:val="18"/>
              </w:rPr>
              <w:t>5.a.</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A0D597" w14:textId="4150298F" w:rsidR="51BE1AFD" w:rsidRDefault="51BE1AFD" w:rsidP="00AB0895">
            <w:pPr>
              <w:spacing w:line="240" w:lineRule="auto"/>
            </w:pPr>
            <w:r w:rsidRPr="51BE1AFD">
              <w:rPr>
                <w:rFonts w:ascii="Arial" w:eastAsia="Arial" w:hAnsi="Arial" w:cs="Arial"/>
                <w:color w:val="000000" w:themeColor="text1"/>
                <w:sz w:val="18"/>
                <w:szCs w:val="18"/>
              </w:rPr>
              <w:t>ADR, with emphasis on the federal government’s interest in encouraging mutual resolution of disputes and the benefits associated with utilizing ADR?</w:t>
            </w:r>
            <w:r w:rsidRPr="51BE1AFD">
              <w:rPr>
                <w:rFonts w:ascii="Cambria" w:eastAsia="Cambria" w:hAnsi="Cambria" w:cs="Cambria"/>
                <w:sz w:val="18"/>
                <w:szCs w:val="18"/>
              </w:rPr>
              <w:t xml:space="preserve"> </w:t>
            </w:r>
            <w:r w:rsidRPr="51BE1AFD">
              <w:rPr>
                <w:rFonts w:ascii="Arial" w:eastAsia="Arial" w:hAnsi="Arial" w:cs="Arial"/>
                <w:color w:val="000000" w:themeColor="text1"/>
                <w:sz w:val="18"/>
                <w:szCs w:val="18"/>
              </w:rPr>
              <w:t>[see MD-715(II)(E)]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55692" w14:textId="024F05AA"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9CB04" w14:textId="5BBB7B18" w:rsidR="51BE1AFD" w:rsidRDefault="51BE1AFD" w:rsidP="00AB0895">
            <w:pPr>
              <w:spacing w:line="240" w:lineRule="auto"/>
            </w:pPr>
            <w:r w:rsidRPr="51BE1AFD">
              <w:rPr>
                <w:rFonts w:ascii="Arial" w:eastAsia="Arial" w:hAnsi="Arial" w:cs="Arial"/>
                <w:sz w:val="18"/>
                <w:szCs w:val="18"/>
              </w:rPr>
              <w:t>Our current mandatory training does not include ADR; however, it is included in the EEO compliance training (not mandatory).</w:t>
            </w:r>
          </w:p>
        </w:tc>
      </w:tr>
      <w:tr w:rsidR="51BE1AFD" w14:paraId="4001436B"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981BF" w14:textId="4AFFDC7A" w:rsidR="51BE1AFD" w:rsidRDefault="51BE1AFD" w:rsidP="00AB0895">
            <w:pPr>
              <w:spacing w:line="240" w:lineRule="auto"/>
            </w:pPr>
            <w:r w:rsidRPr="51BE1AFD">
              <w:rPr>
                <w:rFonts w:ascii="Arial" w:eastAsia="Arial" w:hAnsi="Arial" w:cs="Arial"/>
                <w:sz w:val="18"/>
                <w:szCs w:val="18"/>
              </w:rPr>
              <w:t xml:space="preserve"> </w:t>
            </w:r>
          </w:p>
        </w:tc>
      </w:tr>
      <w:tr w:rsidR="51BE1AFD" w14:paraId="50AA6ABB"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E1B58" w14:textId="21FA9626" w:rsidR="51BE1AFD" w:rsidRDefault="51BE1AFD" w:rsidP="00AB0895">
            <w:pPr>
              <w:spacing w:line="240" w:lineRule="auto"/>
            </w:pPr>
          </w:p>
          <w:p w14:paraId="6239BD32" w14:textId="666EC3C8"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6C2911B6" w14:textId="4922EB87" w:rsidR="51BE1AFD" w:rsidRDefault="51BE1AFD" w:rsidP="00AB0895">
            <w:pPr>
              <w:spacing w:line="240" w:lineRule="auto"/>
            </w:pPr>
          </w:p>
          <w:p w14:paraId="56E432E8" w14:textId="1A908C9F"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057FD8CA" w14:textId="554F88C3" w:rsidR="51BE1AFD" w:rsidRDefault="51BE1AFD" w:rsidP="00AB0895">
            <w:pPr>
              <w:spacing w:line="240" w:lineRule="auto"/>
            </w:pPr>
            <w:r w:rsidRPr="51BE1AFD">
              <w:rPr>
                <w:rFonts w:ascii="Arial" w:eastAsia="Arial" w:hAnsi="Arial" w:cs="Arial"/>
                <w:b/>
                <w:bCs/>
                <w:color w:val="000000" w:themeColor="text1"/>
                <w:sz w:val="18"/>
                <w:szCs w:val="18"/>
              </w:rPr>
              <w:t>B.6 – The agency involves managers in the implementation of its EEO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2F4E95A7" w14:textId="142DB2EB"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33281ED0" w14:textId="0D4212CC"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6393495A" w14:textId="29144ADA"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4532F96A" w14:textId="1A6F5034"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01178C75" w14:textId="0D1F3605"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New Indicator </w:t>
            </w:r>
          </w:p>
        </w:tc>
      </w:tr>
      <w:tr w:rsidR="51BE1AFD" w14:paraId="40AB75A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4DF90" w14:textId="2A86F583" w:rsidR="51BE1AFD" w:rsidRDefault="51BE1AFD" w:rsidP="00AB0895">
            <w:pPr>
              <w:spacing w:line="240" w:lineRule="auto"/>
              <w:jc w:val="center"/>
            </w:pPr>
            <w:r w:rsidRPr="51BE1AFD">
              <w:rPr>
                <w:rFonts w:ascii="Arial" w:eastAsia="Arial" w:hAnsi="Arial" w:cs="Arial"/>
                <w:b/>
                <w:bCs/>
                <w:sz w:val="18"/>
                <w:szCs w:val="18"/>
              </w:rPr>
              <w:t>B.6.a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E9D93" w14:textId="2F3AC5AE" w:rsidR="51BE1AFD" w:rsidRDefault="51BE1AFD" w:rsidP="00AB0895">
            <w:pPr>
              <w:spacing w:line="240" w:lineRule="auto"/>
            </w:pPr>
            <w:r w:rsidRPr="51BE1AFD">
              <w:rPr>
                <w:rFonts w:ascii="Arial" w:eastAsia="Arial" w:hAnsi="Arial" w:cs="Arial"/>
                <w:sz w:val="18"/>
                <w:szCs w:val="18"/>
              </w:rPr>
              <w:t>Are senior managers involved in the implementation of Special Emphasis Programs?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C86D7" w14:textId="1BBFB08D"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016CC" w14:textId="27EED6BA" w:rsidR="51BE1AFD" w:rsidRDefault="51BE1AFD" w:rsidP="00AB0895">
            <w:pPr>
              <w:spacing w:line="240" w:lineRule="auto"/>
            </w:pPr>
            <w:r w:rsidRPr="51BE1AFD">
              <w:rPr>
                <w:rFonts w:ascii="Arial" w:eastAsia="Arial" w:hAnsi="Arial" w:cs="Arial"/>
                <w:sz w:val="18"/>
                <w:szCs w:val="18"/>
              </w:rPr>
              <w:t xml:space="preserve">Senior managers have been identified in each of the NIH SEP Engagement Committees, they are serving as the “Champion” for the constituency group. </w:t>
            </w:r>
          </w:p>
        </w:tc>
      </w:tr>
      <w:tr w:rsidR="51BE1AFD" w14:paraId="4644EAA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7E421" w14:textId="77F50D00" w:rsidR="51BE1AFD" w:rsidRDefault="51BE1AFD" w:rsidP="00AB0895">
            <w:pPr>
              <w:spacing w:line="240" w:lineRule="auto"/>
              <w:jc w:val="center"/>
            </w:pPr>
            <w:r w:rsidRPr="51BE1AFD">
              <w:rPr>
                <w:rFonts w:ascii="Arial" w:eastAsia="Arial" w:hAnsi="Arial" w:cs="Arial"/>
                <w:b/>
                <w:bCs/>
                <w:sz w:val="18"/>
                <w:szCs w:val="18"/>
              </w:rPr>
              <w:t>B.6.b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F722D" w14:textId="291D4380" w:rsidR="51BE1AFD" w:rsidRDefault="51BE1AFD" w:rsidP="00AB0895">
            <w:pPr>
              <w:spacing w:line="240" w:lineRule="auto"/>
            </w:pPr>
            <w:r w:rsidRPr="51BE1AFD">
              <w:rPr>
                <w:rFonts w:ascii="Arial" w:eastAsia="Arial" w:hAnsi="Arial" w:cs="Arial"/>
                <w:sz w:val="18"/>
                <w:szCs w:val="18"/>
              </w:rPr>
              <w:t xml:space="preserve">Do senior managers participate in the barrier analysis process?  [see MD-715 Instructions, Sec. I]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E1345" w14:textId="6961BA82"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F15101" w14:textId="35A66993" w:rsidR="51BE1AFD" w:rsidRDefault="51BE1AFD" w:rsidP="00AB0895">
            <w:pPr>
              <w:spacing w:line="240" w:lineRule="auto"/>
            </w:pPr>
            <w:r w:rsidRPr="51BE1AFD">
              <w:rPr>
                <w:rFonts w:ascii="Arial" w:eastAsia="Arial" w:hAnsi="Arial" w:cs="Arial"/>
                <w:sz w:val="18"/>
                <w:szCs w:val="18"/>
              </w:rPr>
              <w:t xml:space="preserve">This H plan is now closed. In September 2020, NIH initiated a five-year option contract with EconSys.to conduct barrier </w:t>
            </w:r>
            <w:proofErr w:type="gramStart"/>
            <w:r w:rsidRPr="51BE1AFD">
              <w:rPr>
                <w:rFonts w:ascii="Arial" w:eastAsia="Arial" w:hAnsi="Arial" w:cs="Arial"/>
                <w:sz w:val="18"/>
                <w:szCs w:val="18"/>
              </w:rPr>
              <w:t>analysis, and</w:t>
            </w:r>
            <w:proofErr w:type="gramEnd"/>
            <w:r w:rsidRPr="51BE1AFD">
              <w:rPr>
                <w:rFonts w:ascii="Arial" w:eastAsia="Arial" w:hAnsi="Arial" w:cs="Arial"/>
                <w:sz w:val="18"/>
                <w:szCs w:val="18"/>
              </w:rPr>
              <w:t xml:space="preserve"> have included focus groups and interviews with over 60 NIH Senior Managers.</w:t>
            </w:r>
          </w:p>
        </w:tc>
      </w:tr>
      <w:tr w:rsidR="51BE1AFD" w14:paraId="0870F21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1B78A" w14:textId="7774250A" w:rsidR="51BE1AFD" w:rsidRDefault="51BE1AFD" w:rsidP="00AB0895">
            <w:pPr>
              <w:spacing w:line="240" w:lineRule="auto"/>
              <w:jc w:val="center"/>
            </w:pPr>
            <w:r w:rsidRPr="51BE1AFD">
              <w:rPr>
                <w:rFonts w:ascii="Arial" w:eastAsia="Arial" w:hAnsi="Arial" w:cs="Arial"/>
                <w:b/>
                <w:bCs/>
                <w:sz w:val="18"/>
                <w:szCs w:val="18"/>
              </w:rPr>
              <w:lastRenderedPageBreak/>
              <w:t>B.6.c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03320" w14:textId="595B4FE8" w:rsidR="51BE1AFD" w:rsidRDefault="51BE1AFD" w:rsidP="00AB0895">
            <w:pPr>
              <w:spacing w:line="240" w:lineRule="auto"/>
            </w:pPr>
            <w:r w:rsidRPr="51BE1AFD">
              <w:rPr>
                <w:rFonts w:ascii="Arial" w:eastAsia="Arial" w:hAnsi="Arial" w:cs="Arial"/>
                <w:sz w:val="18"/>
                <w:szCs w:val="18"/>
              </w:rPr>
              <w:t xml:space="preserve">When barriers are identified, do senior managers assist in </w:t>
            </w:r>
            <w:r w:rsidRPr="51BE1AFD">
              <w:rPr>
                <w:rFonts w:ascii="Arial" w:eastAsia="Arial" w:hAnsi="Arial" w:cs="Arial"/>
                <w:color w:val="000000" w:themeColor="text1"/>
                <w:sz w:val="18"/>
                <w:szCs w:val="18"/>
              </w:rPr>
              <w:t>developing agency EEO action plans (Part I, Part J, or the Executive Summary)?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FAA24" w14:textId="3FD1F897"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A85F4" w14:textId="68A81DB1" w:rsidR="51BE1AFD" w:rsidRDefault="51BE1AFD" w:rsidP="00AB0895">
            <w:pPr>
              <w:spacing w:line="240" w:lineRule="auto"/>
            </w:pPr>
            <w:r w:rsidRPr="51BE1AFD">
              <w:rPr>
                <w:rFonts w:ascii="Arial" w:eastAsia="Arial" w:hAnsi="Arial" w:cs="Arial"/>
                <w:sz w:val="18"/>
                <w:szCs w:val="18"/>
              </w:rPr>
              <w:t xml:space="preserve"> </w:t>
            </w:r>
          </w:p>
        </w:tc>
      </w:tr>
      <w:tr w:rsidR="51BE1AFD" w14:paraId="6559385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BE8A07" w14:textId="00B58F4B" w:rsidR="51BE1AFD" w:rsidRDefault="51BE1AFD" w:rsidP="00AB0895">
            <w:pPr>
              <w:spacing w:line="240" w:lineRule="auto"/>
              <w:jc w:val="center"/>
            </w:pPr>
            <w:r w:rsidRPr="51BE1AFD">
              <w:rPr>
                <w:rFonts w:ascii="Arial" w:eastAsia="Arial" w:hAnsi="Arial" w:cs="Arial"/>
                <w:b/>
                <w:bCs/>
                <w:sz w:val="18"/>
                <w:szCs w:val="18"/>
              </w:rPr>
              <w:t>B.6.d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8357E0" w14:textId="26AC9639" w:rsidR="51BE1AFD" w:rsidRDefault="51BE1AFD" w:rsidP="00AB0895">
            <w:pPr>
              <w:spacing w:line="240" w:lineRule="auto"/>
            </w:pPr>
            <w:r w:rsidRPr="51BE1AFD">
              <w:rPr>
                <w:rFonts w:ascii="Arial" w:eastAsia="Arial" w:hAnsi="Arial" w:cs="Arial"/>
                <w:sz w:val="18"/>
                <w:szCs w:val="18"/>
              </w:rPr>
              <w:t>Do senior managers successfully implement EEO Action Plans and incorporate the EEO Action Plan Objectives into agency strategic plans? [29 CFR § 1614.102(a)(5)]</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553FF" w14:textId="2D3BD3B5"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7BCE8" w14:textId="49436EEB"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6BEC3D8"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F9504" w14:textId="42ACF520"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67927609"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1D9B8" w14:textId="08DC56F6" w:rsidR="51BE1AFD" w:rsidRDefault="51BE1AFD" w:rsidP="00AB0895">
            <w:pPr>
              <w:spacing w:line="240" w:lineRule="auto"/>
              <w:ind w:firstLine="720"/>
              <w:jc w:val="center"/>
            </w:pPr>
            <w:r w:rsidRPr="51BE1AFD">
              <w:rPr>
                <w:rFonts w:ascii="Arial" w:eastAsia="Arial" w:hAnsi="Arial" w:cs="Arial"/>
                <w:b/>
                <w:bCs/>
                <w:color w:val="000000" w:themeColor="text1"/>
                <w:sz w:val="18"/>
                <w:szCs w:val="18"/>
              </w:rPr>
              <w:t xml:space="preserve">Essential Element C: </w:t>
            </w:r>
            <w:r w:rsidRPr="51BE1AFD">
              <w:rPr>
                <w:rFonts w:ascii="Arial" w:eastAsia="Arial" w:hAnsi="Arial" w:cs="Arial"/>
                <w:b/>
                <w:bCs/>
                <w:smallCaps/>
                <w:color w:val="000000" w:themeColor="text1"/>
                <w:sz w:val="18"/>
                <w:szCs w:val="18"/>
              </w:rPr>
              <w:t>Management and Program Accountability</w:t>
            </w:r>
            <w:r>
              <w:br/>
            </w:r>
            <w:r w:rsidRPr="51BE1AFD">
              <w:rPr>
                <w:rFonts w:ascii="Arial" w:eastAsia="Arial" w:hAnsi="Arial" w:cs="Arial"/>
                <w:b/>
                <w:bCs/>
                <w:smallCaps/>
                <w:color w:val="000000" w:themeColor="text1"/>
                <w:sz w:val="18"/>
                <w:szCs w:val="18"/>
              </w:rPr>
              <w:t xml:space="preserve"> This element requires the agency head to hold all managers, supervisors, and EEO officials responsible for the effective implementation of the agency’s EEO Program and Plan.</w:t>
            </w:r>
          </w:p>
        </w:tc>
      </w:tr>
      <w:tr w:rsidR="51BE1AFD" w14:paraId="10EE5CE4"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12E07A" w14:textId="5A59EF0D" w:rsidR="51BE1AFD" w:rsidRDefault="51BE1AFD" w:rsidP="00AB0895">
            <w:pPr>
              <w:spacing w:line="240" w:lineRule="auto"/>
            </w:pPr>
          </w:p>
          <w:p w14:paraId="1AD1345C" w14:textId="6B33DD52"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2F983362" w14:textId="41317F0B" w:rsidR="51BE1AFD" w:rsidRDefault="51BE1AFD" w:rsidP="00AB0895">
            <w:pPr>
              <w:spacing w:line="240" w:lineRule="auto"/>
            </w:pPr>
          </w:p>
          <w:p w14:paraId="5E71A61A" w14:textId="44896E55"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6DAFBAB4" w14:textId="18D955FE" w:rsidR="51BE1AFD" w:rsidRDefault="51BE1AFD" w:rsidP="00AB0895">
            <w:pPr>
              <w:spacing w:line="240" w:lineRule="auto"/>
            </w:pPr>
            <w:r w:rsidRPr="51BE1AFD">
              <w:rPr>
                <w:rFonts w:ascii="Arial" w:eastAsia="Arial" w:hAnsi="Arial" w:cs="Arial"/>
                <w:b/>
                <w:bCs/>
                <w:color w:val="000000" w:themeColor="text1"/>
                <w:sz w:val="18"/>
                <w:szCs w:val="18"/>
              </w:rPr>
              <w:t>C.1 – The agency conducts regular internal audits of its component and field offices.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16B2B435" w14:textId="406E9C18"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0A485DCD" w14:textId="31C6C316"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52D2AF38" w14:textId="371D1991"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5E0DAB53"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FDB3C" w14:textId="3EC8C6B2" w:rsidR="51BE1AFD" w:rsidRDefault="51BE1AFD" w:rsidP="00AB0895">
            <w:pPr>
              <w:spacing w:line="240" w:lineRule="auto"/>
              <w:jc w:val="center"/>
            </w:pPr>
            <w:r w:rsidRPr="51BE1AFD">
              <w:rPr>
                <w:rFonts w:ascii="Arial" w:eastAsia="Arial" w:hAnsi="Arial" w:cs="Arial"/>
                <w:b/>
                <w:bCs/>
                <w:sz w:val="18"/>
                <w:szCs w:val="18"/>
              </w:rPr>
              <w:t>C.1.a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BFB62" w14:textId="4C7B8FDE" w:rsidR="51BE1AFD" w:rsidRDefault="51BE1AFD" w:rsidP="00AB0895">
            <w:pPr>
              <w:spacing w:line="240" w:lineRule="auto"/>
            </w:pPr>
            <w:r w:rsidRPr="51BE1AFD">
              <w:rPr>
                <w:rFonts w:ascii="Arial" w:eastAsia="Arial" w:hAnsi="Arial" w:cs="Arial"/>
                <w:color w:val="000000" w:themeColor="text1"/>
                <w:sz w:val="18"/>
                <w:szCs w:val="18"/>
              </w:rPr>
              <w:t>Does the agency regularly assess its component and field offices for possible EEO program deficiencies?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§1614.102(c)(2)]</w:t>
            </w:r>
            <w:r w:rsidRPr="51BE1AFD">
              <w:rPr>
                <w:rFonts w:ascii="Arial" w:eastAsia="Arial" w:hAnsi="Arial" w:cs="Arial"/>
                <w:b/>
                <w:bCs/>
                <w:color w:val="000000" w:themeColor="text1"/>
                <w:sz w:val="18"/>
                <w:szCs w:val="18"/>
              </w:rPr>
              <w:t xml:space="preserve"> </w:t>
            </w:r>
            <w:proofErr w:type="gramStart"/>
            <w:r w:rsidRPr="51BE1AFD">
              <w:rPr>
                <w:rFonts w:ascii="Arial" w:eastAsia="Arial" w:hAnsi="Arial" w:cs="Arial"/>
                <w:color w:val="000000" w:themeColor="text1"/>
                <w:sz w:val="18"/>
                <w:szCs w:val="18"/>
              </w:rPr>
              <w:t>If ”yes</w:t>
            </w:r>
            <w:proofErr w:type="gramEnd"/>
            <w:r w:rsidRPr="51BE1AFD">
              <w:rPr>
                <w:rFonts w:ascii="Arial" w:eastAsia="Arial" w:hAnsi="Arial" w:cs="Arial"/>
                <w:color w:val="000000" w:themeColor="text1"/>
                <w:sz w:val="18"/>
                <w:szCs w:val="18"/>
              </w:rPr>
              <w:t>”, please provide the schedule for conducting audits in the comments section.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16055" w14:textId="3A3B4E8B"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ED4D96" w14:textId="3F42B89B"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29DFD3C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AA919B" w14:textId="2A746A07" w:rsidR="51BE1AFD" w:rsidRDefault="51BE1AFD" w:rsidP="00AB0895">
            <w:pPr>
              <w:spacing w:line="240" w:lineRule="auto"/>
              <w:jc w:val="center"/>
            </w:pPr>
            <w:r w:rsidRPr="51BE1AFD">
              <w:rPr>
                <w:rFonts w:ascii="Arial" w:eastAsia="Arial" w:hAnsi="Arial" w:cs="Arial"/>
                <w:b/>
                <w:bCs/>
                <w:sz w:val="18"/>
                <w:szCs w:val="18"/>
              </w:rPr>
              <w:t>C.1.b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430EB" w14:textId="613EAF93" w:rsidR="51BE1AFD" w:rsidRDefault="51BE1AFD" w:rsidP="00AB0895">
            <w:pPr>
              <w:spacing w:line="240" w:lineRule="auto"/>
            </w:pPr>
            <w:r w:rsidRPr="51BE1AFD">
              <w:rPr>
                <w:rFonts w:ascii="Arial" w:eastAsia="Arial" w:hAnsi="Arial" w:cs="Arial"/>
                <w:color w:val="000000" w:themeColor="text1"/>
                <w:sz w:val="18"/>
                <w:szCs w:val="18"/>
              </w:rPr>
              <w:t>Does the agency regularly assess its component and field offices on their efforts to remove barriers from the workplace? [see 29 CFR §1614.102(c)(2)]</w:t>
            </w:r>
            <w:r w:rsidRPr="51BE1AFD">
              <w:rPr>
                <w:rFonts w:ascii="Arial" w:eastAsia="Arial" w:hAnsi="Arial" w:cs="Arial"/>
                <w:b/>
                <w:bCs/>
                <w:color w:val="000000" w:themeColor="text1"/>
                <w:sz w:val="18"/>
                <w:szCs w:val="18"/>
              </w:rPr>
              <w:t xml:space="preserve"> </w:t>
            </w:r>
            <w:proofErr w:type="gramStart"/>
            <w:r w:rsidRPr="51BE1AFD">
              <w:rPr>
                <w:rFonts w:ascii="Arial" w:eastAsia="Arial" w:hAnsi="Arial" w:cs="Arial"/>
                <w:color w:val="000000" w:themeColor="text1"/>
                <w:sz w:val="18"/>
                <w:szCs w:val="18"/>
              </w:rPr>
              <w:t>If ”yes</w:t>
            </w:r>
            <w:proofErr w:type="gramEnd"/>
            <w:r w:rsidRPr="51BE1AFD">
              <w:rPr>
                <w:rFonts w:ascii="Arial" w:eastAsia="Arial" w:hAnsi="Arial" w:cs="Arial"/>
                <w:color w:val="000000" w:themeColor="text1"/>
                <w:sz w:val="18"/>
                <w:szCs w:val="18"/>
              </w:rPr>
              <w:t>”, please provide the schedule for conducting audits in the comments section.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11685" w14:textId="69AC3AD2"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C17DF" w14:textId="081A4E7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011DFF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216AA" w14:textId="648F7602" w:rsidR="51BE1AFD" w:rsidRDefault="51BE1AFD" w:rsidP="00AB0895">
            <w:pPr>
              <w:spacing w:line="240" w:lineRule="auto"/>
              <w:jc w:val="center"/>
            </w:pPr>
            <w:r w:rsidRPr="51BE1AFD">
              <w:rPr>
                <w:rFonts w:ascii="Arial" w:eastAsia="Arial" w:hAnsi="Arial" w:cs="Arial"/>
                <w:b/>
                <w:bCs/>
                <w:sz w:val="18"/>
                <w:szCs w:val="18"/>
              </w:rPr>
              <w:t>C.1.c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281EE8" w14:textId="2D12826E" w:rsidR="51BE1AFD" w:rsidRDefault="51BE1AFD" w:rsidP="00AB0895">
            <w:pPr>
              <w:spacing w:line="240" w:lineRule="auto"/>
            </w:pPr>
            <w:r w:rsidRPr="51BE1AFD">
              <w:rPr>
                <w:rFonts w:ascii="Arial" w:eastAsia="Arial" w:hAnsi="Arial" w:cs="Arial"/>
                <w:color w:val="000000" w:themeColor="text1"/>
                <w:sz w:val="18"/>
                <w:szCs w:val="18"/>
              </w:rPr>
              <w:t xml:space="preserve">Do the component and field offices make reasonable efforts to comply with the recommendations of the field audit?  [see MD-715, II(C)]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0B96D" w14:textId="26A45DE0"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3CC414" w14:textId="01E1D2C3"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2E376D10"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64FF0" w14:textId="3159D2C3"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3B75BF2B"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4C50E" w14:textId="5BABC683" w:rsidR="51BE1AFD" w:rsidRDefault="51BE1AFD" w:rsidP="00AB0895">
            <w:pPr>
              <w:spacing w:line="240" w:lineRule="auto"/>
            </w:pPr>
          </w:p>
          <w:p w14:paraId="6884EEDD" w14:textId="7010499F"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7262FBB4" w14:textId="60FA6FC5" w:rsidR="51BE1AFD" w:rsidRDefault="51BE1AFD" w:rsidP="00AB0895">
            <w:pPr>
              <w:spacing w:line="240" w:lineRule="auto"/>
            </w:pPr>
          </w:p>
          <w:p w14:paraId="30012E02" w14:textId="5E6A28E4"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62827D24" w14:textId="270E7585" w:rsidR="51BE1AFD" w:rsidRDefault="51BE1AFD" w:rsidP="00AB0895">
            <w:pPr>
              <w:spacing w:line="240" w:lineRule="auto"/>
            </w:pPr>
            <w:r w:rsidRPr="51BE1AFD">
              <w:rPr>
                <w:rFonts w:ascii="Arial" w:eastAsia="Arial" w:hAnsi="Arial" w:cs="Arial"/>
                <w:b/>
                <w:bCs/>
                <w:color w:val="000000" w:themeColor="text1"/>
                <w:sz w:val="18"/>
                <w:szCs w:val="18"/>
              </w:rPr>
              <w:t>C.2 – The agency has established procedures to prevent all forms of EEO discrimination.</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3319E93C" w14:textId="1AF6A471"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76A84F72" w14:textId="7B6830C3"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4E47BA61" w14:textId="2BE7E038"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000C5BBE" w14:textId="1F4E6DE9"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7AA54414" w14:textId="109F43BC" w:rsidR="51BE1AFD" w:rsidRDefault="51BE1AFD" w:rsidP="00AB0895">
            <w:pPr>
              <w:spacing w:line="240" w:lineRule="auto"/>
              <w:jc w:val="center"/>
            </w:pPr>
            <w:r w:rsidRPr="51BE1AFD">
              <w:rPr>
                <w:rFonts w:ascii="Arial" w:eastAsia="Arial" w:hAnsi="Arial" w:cs="Arial"/>
                <w:b/>
                <w:bCs/>
                <w:color w:val="000000" w:themeColor="text1"/>
                <w:sz w:val="18"/>
                <w:szCs w:val="18"/>
              </w:rPr>
              <w:t>New Indicator</w:t>
            </w:r>
          </w:p>
        </w:tc>
      </w:tr>
      <w:tr w:rsidR="51BE1AFD" w14:paraId="73A042C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430BC" w14:textId="72E118AA" w:rsidR="51BE1AFD" w:rsidRDefault="51BE1AFD" w:rsidP="00AB0895">
            <w:pPr>
              <w:spacing w:line="240" w:lineRule="auto"/>
              <w:jc w:val="center"/>
            </w:pPr>
            <w:r w:rsidRPr="51BE1AFD">
              <w:rPr>
                <w:rFonts w:ascii="Arial" w:eastAsia="Arial" w:hAnsi="Arial" w:cs="Arial"/>
                <w:b/>
                <w:bCs/>
                <w:sz w:val="18"/>
                <w:szCs w:val="18"/>
              </w:rPr>
              <w:t>C.2.a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0A882" w14:textId="1E5C217A" w:rsidR="51BE1AFD" w:rsidRDefault="51BE1AFD" w:rsidP="00AB0895">
            <w:pPr>
              <w:spacing w:line="240" w:lineRule="auto"/>
            </w:pPr>
            <w:r w:rsidRPr="51BE1AFD">
              <w:rPr>
                <w:rFonts w:ascii="Arial" w:eastAsia="Arial" w:hAnsi="Arial" w:cs="Arial"/>
                <w:color w:val="000000" w:themeColor="text1"/>
                <w:sz w:val="18"/>
                <w:szCs w:val="18"/>
              </w:rPr>
              <w:t>Has the agency established comprehensive anti-harassment policy and procedures that comply with EEOC’s enforcement guidance?</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MD-715, II(C); Enforcement Guidance on Vicarious Employer Liability for Unlawful Harassment by Supervisors (Enforcement Guidance), EEOC No. 915.002, § V.C.1 (June 18, 1999)]</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C1F4EC" w14:textId="53A94510"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6EE44" w14:textId="76672D2C" w:rsidR="51BE1AFD" w:rsidRDefault="51BE1AFD" w:rsidP="00AB0895">
            <w:pPr>
              <w:spacing w:line="240" w:lineRule="auto"/>
            </w:pPr>
            <w:r w:rsidRPr="51BE1AFD">
              <w:rPr>
                <w:rFonts w:ascii="Arial" w:eastAsia="Arial" w:hAnsi="Arial" w:cs="Arial"/>
                <w:sz w:val="18"/>
                <w:szCs w:val="18"/>
              </w:rPr>
              <w:t xml:space="preserve">NIH has issued two new policies that apply to all NIH employees, contractors, fellows, trainees, and visitors at NIH facilities: Manual Chapter 1311: Prevention of Harassment and Inappropriate Conduct; and NIH Policy Statement:  Personal Relationships in </w:t>
            </w:r>
            <w:r w:rsidRPr="51BE1AFD">
              <w:rPr>
                <w:rFonts w:ascii="Arial" w:eastAsia="Arial" w:hAnsi="Arial" w:cs="Arial"/>
                <w:sz w:val="18"/>
                <w:szCs w:val="18"/>
              </w:rPr>
              <w:lastRenderedPageBreak/>
              <w:t xml:space="preserve">the Workplace. For more </w:t>
            </w:r>
            <w:proofErr w:type="gramStart"/>
            <w:r w:rsidRPr="51BE1AFD">
              <w:rPr>
                <w:rFonts w:ascii="Arial" w:eastAsia="Arial" w:hAnsi="Arial" w:cs="Arial"/>
                <w:sz w:val="18"/>
                <w:szCs w:val="18"/>
              </w:rPr>
              <w:t>information</w:t>
            </w:r>
            <w:proofErr w:type="gramEnd"/>
            <w:r w:rsidRPr="51BE1AFD">
              <w:rPr>
                <w:rFonts w:ascii="Arial" w:eastAsia="Arial" w:hAnsi="Arial" w:cs="Arial"/>
                <w:sz w:val="18"/>
                <w:szCs w:val="18"/>
              </w:rPr>
              <w:t xml:space="preserve"> please refer to </w:t>
            </w:r>
            <w:hyperlink r:id="rId62">
              <w:r w:rsidRPr="51BE1AFD">
                <w:rPr>
                  <w:rStyle w:val="Hyperlink"/>
                  <w:rFonts w:ascii="Arial" w:eastAsia="Arial" w:hAnsi="Arial" w:cs="Arial"/>
                  <w:sz w:val="18"/>
                  <w:szCs w:val="18"/>
                </w:rPr>
                <w:t>https://hr.nih.gov/working-nih/civil/nih-civil-program-related-policy</w:t>
              </w:r>
            </w:hyperlink>
            <w:r w:rsidRPr="51BE1AFD">
              <w:rPr>
                <w:rFonts w:ascii="Arial" w:eastAsia="Arial" w:hAnsi="Arial" w:cs="Arial"/>
                <w:sz w:val="18"/>
                <w:szCs w:val="18"/>
              </w:rPr>
              <w:t>.</w:t>
            </w:r>
          </w:p>
        </w:tc>
      </w:tr>
      <w:tr w:rsidR="51BE1AFD" w14:paraId="4AD7550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147A32" w14:textId="196CE23D" w:rsidR="51BE1AFD" w:rsidRDefault="51BE1AFD" w:rsidP="00AB0895">
            <w:pPr>
              <w:spacing w:line="240" w:lineRule="auto"/>
              <w:jc w:val="center"/>
            </w:pPr>
            <w:r w:rsidRPr="51BE1AFD">
              <w:rPr>
                <w:rFonts w:ascii="Arial" w:eastAsia="Arial" w:hAnsi="Arial" w:cs="Arial"/>
                <w:b/>
                <w:bCs/>
                <w:sz w:val="18"/>
                <w:szCs w:val="18"/>
              </w:rPr>
              <w:lastRenderedPageBreak/>
              <w:t>C.</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ACF753" w14:textId="1975B66D" w:rsidR="51BE1AFD" w:rsidRDefault="51BE1AFD" w:rsidP="00AB0895">
            <w:pPr>
              <w:spacing w:line="240" w:lineRule="auto"/>
            </w:pPr>
            <w:r w:rsidRPr="51BE1AFD">
              <w:rPr>
                <w:rFonts w:ascii="Arial" w:eastAsia="Arial" w:hAnsi="Arial" w:cs="Arial"/>
                <w:color w:val="000000" w:themeColor="text1"/>
                <w:sz w:val="18"/>
                <w:szCs w:val="18"/>
              </w:rPr>
              <w:t>Does the anti-harassment policy require corrective action to prevent or eliminate conduct before it rises to the level of unlawful harassment? [</w:t>
            </w:r>
            <w:r w:rsidRPr="51BE1AFD">
              <w:rPr>
                <w:rFonts w:ascii="Arial" w:eastAsia="Arial" w:hAnsi="Arial" w:cs="Arial"/>
                <w:sz w:val="18"/>
                <w:szCs w:val="18"/>
              </w:rPr>
              <w:t>see EEOC Enforcement Guidance on Vicarious Employer Liability for Unlawful Harassment by Supervisors (1999), § V.C.1]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585BC" w14:textId="0F08A2EB"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A8ACA" w14:textId="2D978B9D"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2E676F2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A3C1E" w14:textId="272EAD84"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0AB58" w14:textId="4DAF8178" w:rsidR="51BE1AFD" w:rsidRDefault="51BE1AFD" w:rsidP="00AB0895">
            <w:pPr>
              <w:spacing w:line="240" w:lineRule="auto"/>
            </w:pPr>
            <w:r w:rsidRPr="51BE1AFD">
              <w:rPr>
                <w:rFonts w:ascii="Arial" w:eastAsia="Arial" w:hAnsi="Arial" w:cs="Arial"/>
                <w:color w:val="000000" w:themeColor="text1"/>
                <w:sz w:val="18"/>
                <w:szCs w:val="18"/>
              </w:rPr>
              <w:t>Has the agency established a firewall between the Anti-Harassment Coordinator and the EEO Director? [see EEOC Report, Model EEO Program Must Have an Effective Anti-Harassment Program (2006]</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B5351" w14:textId="315EA7C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75C25" w14:textId="3639481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051F32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17A7B" w14:textId="14C2DCE4"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46A9D" w14:textId="43448536" w:rsidR="51BE1AFD" w:rsidRDefault="51BE1AFD" w:rsidP="00AB0895">
            <w:pPr>
              <w:spacing w:line="240" w:lineRule="auto"/>
            </w:pPr>
            <w:r w:rsidRPr="51BE1AFD">
              <w:rPr>
                <w:rFonts w:ascii="Arial" w:eastAsia="Arial" w:hAnsi="Arial" w:cs="Arial"/>
                <w:color w:val="000000" w:themeColor="text1"/>
                <w:sz w:val="18"/>
                <w:szCs w:val="18"/>
              </w:rPr>
              <w:t>Does the agency have a separate procedure (outside the EEO complaint process) to address harassment allegations? [see Enforcement Guidance on Vicarious Employer Liability for Unlawful Harassment by Supervisors (Enforcement Guidance), EEOC No. 915.002, § V.C.1 (June 18, 1999)]</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412BB" w14:textId="351FE4FA"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778A6" w14:textId="4245042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670125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530C0" w14:textId="336D8E50"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57153" w14:textId="42727FF5" w:rsidR="51BE1AFD" w:rsidRDefault="51BE1AFD" w:rsidP="00AB0895">
            <w:pPr>
              <w:spacing w:line="240" w:lineRule="auto"/>
            </w:pPr>
            <w:r w:rsidRPr="51BE1AFD">
              <w:rPr>
                <w:rFonts w:ascii="Arial" w:eastAsia="Arial" w:hAnsi="Arial" w:cs="Arial"/>
                <w:color w:val="000000" w:themeColor="text1"/>
                <w:sz w:val="18"/>
                <w:szCs w:val="18"/>
              </w:rPr>
              <w:t>Does the agency ensure that the EEO office informs the anti-harassment program of all EEO counseling activity alleging harassment? [see Enforcement Guidance, V.C.]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51381" w14:textId="1EB172A3"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51BED8" w14:textId="492CE2DE"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1D65873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31C30" w14:textId="25F56264"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B2E792" w14:textId="69F6052E" w:rsidR="51BE1AFD" w:rsidRDefault="51BE1AFD" w:rsidP="00AB0895">
            <w:pPr>
              <w:spacing w:line="240" w:lineRule="auto"/>
            </w:pPr>
            <w:r w:rsidRPr="51BE1AFD">
              <w:rPr>
                <w:rFonts w:ascii="Arial" w:eastAsia="Arial" w:hAnsi="Arial" w:cs="Arial"/>
                <w:color w:val="000000" w:themeColor="text1"/>
                <w:sz w:val="18"/>
                <w:szCs w:val="18"/>
              </w:rPr>
              <w:t xml:space="preserve">Does the agency conduct a prompt inquiry (beginning within 10 days of notification) of all harassment allegations, including those initially raised in the EEO complaint process? [see </w:t>
            </w:r>
            <w:r w:rsidRPr="51BE1AFD">
              <w:rPr>
                <w:rFonts w:ascii="Arial" w:eastAsia="Arial" w:hAnsi="Arial" w:cs="Arial"/>
                <w:color w:val="000000" w:themeColor="text1"/>
                <w:sz w:val="18"/>
                <w:szCs w:val="18"/>
                <w:u w:val="single"/>
              </w:rPr>
              <w:t xml:space="preserve">Complainant v. </w:t>
            </w:r>
            <w:proofErr w:type="spellStart"/>
            <w:r w:rsidRPr="51BE1AFD">
              <w:rPr>
                <w:rFonts w:ascii="Arial" w:eastAsia="Arial" w:hAnsi="Arial" w:cs="Arial"/>
                <w:color w:val="000000" w:themeColor="text1"/>
                <w:sz w:val="18"/>
                <w:szCs w:val="18"/>
                <w:u w:val="single"/>
              </w:rPr>
              <w:t>Dep’t</w:t>
            </w:r>
            <w:proofErr w:type="spellEnd"/>
            <w:r w:rsidRPr="51BE1AFD">
              <w:rPr>
                <w:rFonts w:ascii="Arial" w:eastAsia="Arial" w:hAnsi="Arial" w:cs="Arial"/>
                <w:color w:val="000000" w:themeColor="text1"/>
                <w:sz w:val="18"/>
                <w:szCs w:val="18"/>
                <w:u w:val="single"/>
              </w:rPr>
              <w:t xml:space="preserve"> of Veterans Affairs</w:t>
            </w:r>
            <w:r w:rsidRPr="51BE1AFD">
              <w:rPr>
                <w:rFonts w:ascii="Arial" w:eastAsia="Arial" w:hAnsi="Arial" w:cs="Arial"/>
                <w:color w:val="000000" w:themeColor="text1"/>
                <w:sz w:val="18"/>
                <w:szCs w:val="18"/>
              </w:rPr>
              <w:t xml:space="preserve">, EEOC Appeal No. 0120123232 (May 21, 2015); Complainant v. </w:t>
            </w:r>
            <w:proofErr w:type="spellStart"/>
            <w:r w:rsidRPr="51BE1AFD">
              <w:rPr>
                <w:rFonts w:ascii="Arial" w:eastAsia="Arial" w:hAnsi="Arial" w:cs="Arial"/>
                <w:color w:val="000000" w:themeColor="text1"/>
                <w:sz w:val="18"/>
                <w:szCs w:val="18"/>
              </w:rPr>
              <w:t>Dep’t</w:t>
            </w:r>
            <w:proofErr w:type="spellEnd"/>
            <w:r w:rsidRPr="51BE1AFD">
              <w:rPr>
                <w:rFonts w:ascii="Arial" w:eastAsia="Arial" w:hAnsi="Arial" w:cs="Arial"/>
                <w:color w:val="000000" w:themeColor="text1"/>
                <w:sz w:val="18"/>
                <w:szCs w:val="18"/>
              </w:rPr>
              <w:t xml:space="preserve"> of Defense (Defense Commissary Agency), EEOC Appeal No. 0120130331 (May 29, 2015)] If “no”, please provide the percentage of timely-processed inquiries in the comment’s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534EB" w14:textId="5603F443" w:rsidR="51BE1AFD" w:rsidRDefault="30E935D9" w:rsidP="00AB0895">
            <w:pPr>
              <w:spacing w:line="240" w:lineRule="auto"/>
              <w:rPr>
                <w:rFonts w:ascii="Arial" w:eastAsia="Arial" w:hAnsi="Arial" w:cs="Arial"/>
                <w:sz w:val="18"/>
                <w:szCs w:val="18"/>
              </w:rPr>
            </w:pPr>
            <w:r w:rsidRPr="0BBBA852">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294B5E" w14:textId="6FB62C68" w:rsidR="51BE1AFD" w:rsidRDefault="51BE1AFD" w:rsidP="00AB0895">
            <w:pPr>
              <w:spacing w:line="240" w:lineRule="auto"/>
            </w:pPr>
            <w:r w:rsidRPr="51BE1AFD">
              <w:rPr>
                <w:rFonts w:ascii="Arial" w:eastAsia="Arial" w:hAnsi="Arial" w:cs="Arial"/>
                <w:sz w:val="18"/>
                <w:szCs w:val="18"/>
              </w:rPr>
              <w:t xml:space="preserve"> </w:t>
            </w:r>
          </w:p>
        </w:tc>
      </w:tr>
      <w:tr w:rsidR="51BE1AFD" w14:paraId="156C8EF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A00200" w14:textId="1034630E"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6</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39610" w14:textId="479806B1" w:rsidR="51BE1AFD" w:rsidRDefault="51BE1AFD" w:rsidP="00AB0895">
            <w:pPr>
              <w:spacing w:line="240" w:lineRule="auto"/>
            </w:pPr>
            <w:r w:rsidRPr="51BE1AFD">
              <w:rPr>
                <w:rFonts w:ascii="Arial" w:eastAsia="Arial" w:hAnsi="Arial" w:cs="Arial"/>
                <w:sz w:val="18"/>
                <w:szCs w:val="18"/>
              </w:rPr>
              <w:t>Do the agency’s training materials on its anti-harassment policy include examples of disability-based harassment? [see 29 CFR 1614.203(d)(2)]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12309" w14:textId="7D06204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B0237" w14:textId="4E630E74" w:rsidR="51BE1AFD" w:rsidRDefault="51BE1AFD" w:rsidP="00AB0895">
            <w:pPr>
              <w:spacing w:line="240" w:lineRule="auto"/>
            </w:pPr>
            <w:r w:rsidRPr="51BE1AFD">
              <w:rPr>
                <w:rFonts w:ascii="Arial" w:eastAsia="Arial" w:hAnsi="Arial" w:cs="Arial"/>
                <w:sz w:val="18"/>
                <w:szCs w:val="18"/>
              </w:rPr>
              <w:t>This H</w:t>
            </w:r>
            <w:r w:rsidR="38A76AE7" w:rsidRPr="51BE1AFD">
              <w:rPr>
                <w:rFonts w:ascii="Arial" w:eastAsia="Arial" w:hAnsi="Arial" w:cs="Arial"/>
                <w:sz w:val="18"/>
                <w:szCs w:val="18"/>
              </w:rPr>
              <w:t xml:space="preserve"> </w:t>
            </w:r>
            <w:r w:rsidRPr="51BE1AFD">
              <w:rPr>
                <w:rFonts w:ascii="Arial" w:eastAsia="Arial" w:hAnsi="Arial" w:cs="Arial"/>
                <w:sz w:val="18"/>
                <w:szCs w:val="18"/>
              </w:rPr>
              <w:t xml:space="preserve">plan is now closed, NIH’s mandatory </w:t>
            </w:r>
            <w:proofErr w:type="spellStart"/>
            <w:r w:rsidRPr="51BE1AFD">
              <w:rPr>
                <w:rFonts w:ascii="Arial" w:eastAsia="Arial" w:hAnsi="Arial" w:cs="Arial"/>
                <w:sz w:val="18"/>
                <w:szCs w:val="18"/>
              </w:rPr>
              <w:t>NoFEAR</w:t>
            </w:r>
            <w:proofErr w:type="spellEnd"/>
            <w:r w:rsidRPr="51BE1AFD">
              <w:rPr>
                <w:rFonts w:ascii="Arial" w:eastAsia="Arial" w:hAnsi="Arial" w:cs="Arial"/>
                <w:sz w:val="18"/>
                <w:szCs w:val="18"/>
              </w:rPr>
              <w:t>/POSH training materials now include examples of disability-based harassment.</w:t>
            </w:r>
          </w:p>
        </w:tc>
      </w:tr>
      <w:tr w:rsidR="51BE1AFD" w14:paraId="5C1545A8"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BAAAB" w14:textId="27CADF53" w:rsidR="51BE1AFD" w:rsidRDefault="51BE1AFD" w:rsidP="00AB0895">
            <w:pPr>
              <w:spacing w:line="240" w:lineRule="auto"/>
              <w:jc w:val="center"/>
            </w:pPr>
            <w:r w:rsidRPr="51BE1AFD">
              <w:rPr>
                <w:rFonts w:ascii="Arial" w:eastAsia="Arial" w:hAnsi="Arial" w:cs="Arial"/>
                <w:b/>
                <w:bCs/>
                <w:sz w:val="18"/>
                <w:szCs w:val="18"/>
              </w:rPr>
              <w:t>C.2.b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0F316" w14:textId="7EB95CD2" w:rsidR="51BE1AFD" w:rsidRDefault="51BE1AFD" w:rsidP="00AB0895">
            <w:pPr>
              <w:spacing w:line="240" w:lineRule="auto"/>
            </w:pPr>
            <w:r w:rsidRPr="51BE1AFD">
              <w:rPr>
                <w:rFonts w:ascii="Arial" w:eastAsia="Arial" w:hAnsi="Arial" w:cs="Arial"/>
                <w:sz w:val="18"/>
                <w:szCs w:val="18"/>
              </w:rPr>
              <w:t>Has the agency established disability reasonable accommodation procedures that comply with EEOC’s regulations and guidance? [see 29 CFR 1614.203(d)(3)]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3B6011" w14:textId="28930CA7"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CAB74" w14:textId="0D4D7F30" w:rsidR="51BE1AFD" w:rsidRDefault="51BE1AFD" w:rsidP="00AB0895">
            <w:pPr>
              <w:spacing w:line="240" w:lineRule="auto"/>
            </w:pPr>
            <w:r w:rsidRPr="51BE1AFD">
              <w:rPr>
                <w:rFonts w:ascii="Arial" w:eastAsia="Arial" w:hAnsi="Arial" w:cs="Arial"/>
                <w:sz w:val="18"/>
                <w:szCs w:val="18"/>
              </w:rPr>
              <w:t xml:space="preserve">NIH’s RA Policy and Procedures were published in NIH’s Manual Chapters-- MC 2204 Reasonable Accommodation on May 15, 2020. This is available on the NIH website at the following address, </w:t>
            </w:r>
            <w:hyperlink r:id="rId63">
              <w:r w:rsidRPr="51BE1AFD">
                <w:rPr>
                  <w:rStyle w:val="Hyperlink"/>
                  <w:rFonts w:ascii="Arial" w:eastAsia="Arial" w:hAnsi="Arial" w:cs="Arial"/>
                  <w:sz w:val="18"/>
                  <w:szCs w:val="18"/>
                </w:rPr>
                <w:t>https://policymanual.nih.gov/2204</w:t>
              </w:r>
            </w:hyperlink>
            <w:r w:rsidRPr="51BE1AFD">
              <w:rPr>
                <w:rFonts w:ascii="Arial" w:eastAsia="Arial" w:hAnsi="Arial" w:cs="Arial"/>
                <w:color w:val="0563C1"/>
                <w:sz w:val="18"/>
                <w:szCs w:val="18"/>
                <w:u w:val="single"/>
              </w:rPr>
              <w:t>.</w:t>
            </w:r>
            <w:r w:rsidRPr="51BE1AFD">
              <w:rPr>
                <w:rFonts w:ascii="Arial" w:eastAsia="Arial" w:hAnsi="Arial" w:cs="Arial"/>
                <w:sz w:val="18"/>
                <w:szCs w:val="18"/>
              </w:rPr>
              <w:t xml:space="preserve"> </w:t>
            </w:r>
          </w:p>
        </w:tc>
      </w:tr>
      <w:tr w:rsidR="51BE1AFD" w14:paraId="311A9EF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9ADB5" w14:textId="15897917"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CD4F8" w14:textId="7690F084" w:rsidR="51BE1AFD" w:rsidRDefault="51BE1AFD" w:rsidP="00AB0895">
            <w:pPr>
              <w:spacing w:line="240" w:lineRule="auto"/>
            </w:pPr>
            <w:r w:rsidRPr="51BE1AFD">
              <w:rPr>
                <w:rFonts w:ascii="Arial" w:eastAsia="Arial" w:hAnsi="Arial" w:cs="Arial"/>
                <w:color w:val="000000" w:themeColor="text1"/>
                <w:sz w:val="18"/>
                <w:szCs w:val="18"/>
              </w:rPr>
              <w:t xml:space="preserve">Is there a designated agency official or other mechanism in place to coordinate or assist with processing requests for disability accommodations </w:t>
            </w:r>
            <w:r w:rsidRPr="51BE1AFD">
              <w:rPr>
                <w:rFonts w:ascii="Arial" w:eastAsia="Arial" w:hAnsi="Arial" w:cs="Arial"/>
                <w:color w:val="000000" w:themeColor="text1"/>
                <w:sz w:val="18"/>
                <w:szCs w:val="18"/>
              </w:rPr>
              <w:lastRenderedPageBreak/>
              <w:t>throughout the agency?</w:t>
            </w:r>
            <w:r w:rsidRPr="51BE1AFD">
              <w:rPr>
                <w:rFonts w:ascii="Arial" w:eastAsia="Arial" w:hAnsi="Arial" w:cs="Arial"/>
                <w:sz w:val="18"/>
                <w:szCs w:val="18"/>
              </w:rPr>
              <w:t xml:space="preserve"> [see 29 CFR 1614.203(d)(3)(D)]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484F2" w14:textId="4D86D5CA" w:rsidR="51BE1AFD" w:rsidRDefault="51BE1AFD" w:rsidP="00AB0895">
            <w:pPr>
              <w:spacing w:line="240" w:lineRule="auto"/>
            </w:pPr>
            <w:r w:rsidRPr="51BE1AFD">
              <w:rPr>
                <w:rFonts w:ascii="Arial" w:eastAsia="Arial" w:hAnsi="Arial" w:cs="Arial"/>
                <w:sz w:val="18"/>
                <w:szCs w:val="18"/>
              </w:rPr>
              <w:lastRenderedPageBreak/>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26F2E" w14:textId="5BFC42D3" w:rsidR="51BE1AFD" w:rsidRDefault="51BE1AFD" w:rsidP="00AB0895">
            <w:pPr>
              <w:spacing w:line="240" w:lineRule="auto"/>
            </w:pPr>
            <w:r w:rsidRPr="51BE1AFD">
              <w:rPr>
                <w:rFonts w:ascii="Arial" w:eastAsia="Arial" w:hAnsi="Arial" w:cs="Arial"/>
                <w:sz w:val="18"/>
                <w:szCs w:val="18"/>
              </w:rPr>
              <w:t xml:space="preserve"> </w:t>
            </w:r>
          </w:p>
        </w:tc>
      </w:tr>
      <w:tr w:rsidR="51BE1AFD" w14:paraId="3453B3B3"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98CC9C" w14:textId="640B1CC9"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5B244F" w14:textId="73FA4C8F" w:rsidR="51BE1AFD" w:rsidRDefault="51BE1AFD" w:rsidP="00AB0895">
            <w:pPr>
              <w:spacing w:line="240" w:lineRule="auto"/>
            </w:pPr>
            <w:r w:rsidRPr="51BE1AFD">
              <w:rPr>
                <w:rFonts w:ascii="Arial" w:eastAsia="Arial" w:hAnsi="Arial" w:cs="Arial"/>
                <w:color w:val="000000" w:themeColor="text1"/>
                <w:sz w:val="18"/>
                <w:szCs w:val="18"/>
              </w:rPr>
              <w:t>Has the agency established a firewall between the Reasonable Accommodation Program Manager and the EEO Director? [see MD-110, Ch. 1(IV)(A)]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C53601" w14:textId="090EF466"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1BE7D" w14:textId="6A89A7A8"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330EC0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893F5" w14:textId="7FD853C1"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1618CC" w14:textId="2834F235" w:rsidR="51BE1AFD" w:rsidRDefault="51BE1AFD" w:rsidP="00AB0895">
            <w:pPr>
              <w:spacing w:line="240" w:lineRule="auto"/>
            </w:pPr>
            <w:r w:rsidRPr="51BE1AFD">
              <w:rPr>
                <w:rFonts w:ascii="Arial" w:eastAsia="Arial" w:hAnsi="Arial" w:cs="Arial"/>
                <w:sz w:val="18"/>
                <w:szCs w:val="18"/>
              </w:rPr>
              <w:t>Does the agency ensure that job applicants can request and receive reasonable accommodations during the application and placement processes? [see 29 CFR 1614.203(d)(1)(ii)(B)]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0CCEE0" w14:textId="31794B5D"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BB7AF0" w14:textId="285F8EA5"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7E227C1" w14:textId="77777777" w:rsidTr="00365E2A">
        <w:trPr>
          <w:trHeight w:val="76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5CA38" w14:textId="09D6C10E"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2.b.</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136CCF" w14:textId="1A888E6B" w:rsidR="51BE1AFD" w:rsidRDefault="51BE1AFD" w:rsidP="00AB0895">
            <w:pPr>
              <w:spacing w:line="240" w:lineRule="auto"/>
            </w:pPr>
            <w:r w:rsidRPr="51BE1AFD">
              <w:rPr>
                <w:rFonts w:ascii="Arial" w:eastAsia="Arial" w:hAnsi="Arial" w:cs="Arial"/>
                <w:color w:val="000000" w:themeColor="text1"/>
                <w:sz w:val="18"/>
                <w:szCs w:val="18"/>
              </w:rPr>
              <w:t>Do the reasonable accommodation procedures clearly state that the agency should process the request within a maximum amount of time (e.g., 20 business days), as established by the agency in its affirmative action plan?</w:t>
            </w:r>
            <w:r w:rsidRPr="51BE1AFD">
              <w:rPr>
                <w:rFonts w:ascii="Arial" w:eastAsia="Arial" w:hAnsi="Arial" w:cs="Arial"/>
                <w:sz w:val="18"/>
                <w:szCs w:val="18"/>
              </w:rPr>
              <w:t xml:space="preserve"> [see 29 CFR 1614.203(d)(3)(</w:t>
            </w:r>
            <w:proofErr w:type="spellStart"/>
            <w:r w:rsidRPr="51BE1AFD">
              <w:rPr>
                <w:rFonts w:ascii="Arial" w:eastAsia="Arial" w:hAnsi="Arial" w:cs="Arial"/>
                <w:sz w:val="18"/>
                <w:szCs w:val="18"/>
              </w:rPr>
              <w:t>i</w:t>
            </w:r>
            <w:proofErr w:type="spellEnd"/>
            <w:r w:rsidRPr="51BE1AFD">
              <w:rPr>
                <w:rFonts w:ascii="Arial" w:eastAsia="Arial" w:hAnsi="Arial" w:cs="Arial"/>
                <w:sz w:val="18"/>
                <w:szCs w:val="18"/>
              </w:rPr>
              <w:t>)(M)]</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F5DF4" w14:textId="3F71D298"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0E7A1" w14:textId="5E95238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4BC8E93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35A26C" w14:textId="41E2FDAA" w:rsidR="51BE1AFD" w:rsidRDefault="51BE1AFD" w:rsidP="00AB0895">
            <w:pPr>
              <w:spacing w:line="240" w:lineRule="auto"/>
              <w:jc w:val="center"/>
            </w:pPr>
            <w:r w:rsidRPr="51BE1AFD">
              <w:rPr>
                <w:rFonts w:ascii="Arial" w:eastAsia="Arial" w:hAnsi="Arial" w:cs="Arial"/>
                <w:b/>
                <w:bCs/>
                <w:sz w:val="18"/>
                <w:szCs w:val="18"/>
              </w:rPr>
              <w:t xml:space="preserve">C.2.b.5 </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F82BF" w14:textId="393DA2C3" w:rsidR="51BE1AFD" w:rsidRDefault="51BE1AFD" w:rsidP="00AB0895">
            <w:pPr>
              <w:spacing w:line="240" w:lineRule="auto"/>
            </w:pPr>
            <w:r w:rsidRPr="51BE1AFD">
              <w:rPr>
                <w:rFonts w:ascii="Arial" w:eastAsia="Arial" w:hAnsi="Arial" w:cs="Arial"/>
                <w:color w:val="000000" w:themeColor="text1"/>
                <w:sz w:val="18"/>
                <w:szCs w:val="18"/>
              </w:rPr>
              <w:t>Does the agency process all accommodation requests within the time frame set forth in its reasonable accommodation procedures? [see MD-715, II(C</w:t>
            </w:r>
            <w:proofErr w:type="gramStart"/>
            <w:r w:rsidRPr="51BE1AFD">
              <w:rPr>
                <w:rFonts w:ascii="Arial" w:eastAsia="Arial" w:hAnsi="Arial" w:cs="Arial"/>
                <w:color w:val="000000" w:themeColor="text1"/>
                <w:sz w:val="18"/>
                <w:szCs w:val="18"/>
              </w:rPr>
              <w:t>)]  If</w:t>
            </w:r>
            <w:proofErr w:type="gramEnd"/>
            <w:r w:rsidRPr="51BE1AFD">
              <w:rPr>
                <w:rFonts w:ascii="Arial" w:eastAsia="Arial" w:hAnsi="Arial" w:cs="Arial"/>
                <w:color w:val="000000" w:themeColor="text1"/>
                <w:sz w:val="18"/>
                <w:szCs w:val="18"/>
              </w:rPr>
              <w:t xml:space="preserve"> “no”, please provide the percentage of timely-processed requests in the comment’s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17105" w14:textId="67C4A521"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56FA0E" w14:textId="7561A695" w:rsidR="51BE1AFD" w:rsidRDefault="51BE1AFD" w:rsidP="00AB0895">
            <w:pPr>
              <w:spacing w:line="240" w:lineRule="auto"/>
            </w:pPr>
            <w:r w:rsidRPr="51BE1AFD">
              <w:rPr>
                <w:rFonts w:ascii="Arial" w:eastAsia="Arial" w:hAnsi="Arial" w:cs="Arial"/>
                <w:sz w:val="18"/>
                <w:szCs w:val="18"/>
              </w:rPr>
              <w:t xml:space="preserve">NIH’s RA Policy and Procedures were published in NIH’s Manual Chapters-- MC 2204 Reasonable Accommodation on May 15, 2020. This is available on the NIH website at the following address, </w:t>
            </w:r>
            <w:hyperlink r:id="rId64">
              <w:r w:rsidRPr="51BE1AFD">
                <w:rPr>
                  <w:rStyle w:val="Hyperlink"/>
                  <w:rFonts w:ascii="Arial" w:eastAsia="Arial" w:hAnsi="Arial" w:cs="Arial"/>
                  <w:sz w:val="18"/>
                  <w:szCs w:val="18"/>
                </w:rPr>
                <w:t>https://policymanual.nih.gov/2204</w:t>
              </w:r>
            </w:hyperlink>
            <w:r w:rsidRPr="51BE1AFD">
              <w:rPr>
                <w:rFonts w:ascii="Arial" w:eastAsia="Arial" w:hAnsi="Arial" w:cs="Arial"/>
                <w:sz w:val="18"/>
                <w:szCs w:val="18"/>
              </w:rPr>
              <w:t>, however it has not yet been fully disseminated throughout NIH, including posting on the EDI website.</w:t>
            </w:r>
          </w:p>
          <w:p w14:paraId="5246E4C6" w14:textId="7D49AF47" w:rsidR="51BE1AFD" w:rsidRDefault="51BE1AFD" w:rsidP="00AB0895">
            <w:pPr>
              <w:spacing w:line="240" w:lineRule="auto"/>
              <w:rPr>
                <w:rFonts w:ascii="Arial" w:eastAsia="Arial" w:hAnsi="Arial" w:cs="Arial"/>
                <w:sz w:val="18"/>
                <w:szCs w:val="18"/>
              </w:rPr>
            </w:pPr>
            <w:r w:rsidRPr="51BE1AFD">
              <w:rPr>
                <w:rFonts w:ascii="Arial" w:eastAsia="Arial" w:hAnsi="Arial" w:cs="Arial"/>
                <w:sz w:val="18"/>
                <w:szCs w:val="18"/>
              </w:rPr>
              <w:t>Out of 156 approved accommodation requests 72.55% were processed within the required timeframe.</w:t>
            </w:r>
          </w:p>
          <w:p w14:paraId="5538452E" w14:textId="0CDED0CB" w:rsidR="51BE1AFD" w:rsidRDefault="51BE1AFD" w:rsidP="00AB0895">
            <w:pPr>
              <w:spacing w:line="240" w:lineRule="auto"/>
            </w:pPr>
            <w:r w:rsidRPr="51BE1AFD">
              <w:rPr>
                <w:rFonts w:ascii="Arial" w:eastAsia="Arial" w:hAnsi="Arial" w:cs="Arial"/>
                <w:sz w:val="18"/>
                <w:szCs w:val="18"/>
              </w:rPr>
              <w:t xml:space="preserve">Not every request comes through our timeframes. </w:t>
            </w:r>
          </w:p>
        </w:tc>
      </w:tr>
      <w:tr w:rsidR="51BE1AFD" w14:paraId="47BCA8B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5627D" w14:textId="3AA80415" w:rsidR="51BE1AFD" w:rsidRDefault="51BE1AFD" w:rsidP="00AB0895">
            <w:pPr>
              <w:spacing w:line="240" w:lineRule="auto"/>
              <w:jc w:val="center"/>
            </w:pPr>
            <w:r w:rsidRPr="51BE1AFD">
              <w:rPr>
                <w:rFonts w:ascii="Arial" w:eastAsia="Arial" w:hAnsi="Arial" w:cs="Arial"/>
                <w:b/>
                <w:bCs/>
                <w:sz w:val="18"/>
                <w:szCs w:val="18"/>
              </w:rPr>
              <w:t>C.2.c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A99C6" w14:textId="756EDE0C" w:rsidR="51BE1AFD" w:rsidRDefault="51BE1AFD" w:rsidP="00AB0895">
            <w:pPr>
              <w:spacing w:line="240" w:lineRule="auto"/>
            </w:pPr>
            <w:r w:rsidRPr="51BE1AFD">
              <w:rPr>
                <w:rFonts w:ascii="Arial" w:eastAsia="Arial" w:hAnsi="Arial" w:cs="Arial"/>
                <w:sz w:val="18"/>
                <w:szCs w:val="18"/>
              </w:rPr>
              <w:t>Has the agency established procedures for processing requests for personal assistance services that comply with EEOC’s regulations, enforcement guidance, and other applicable executive orders, guidance, and standards? [see 29 CFR 1614.203(d)(6)]</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00EDC" w14:textId="426267F1"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81855" w14:textId="0F23AE5F"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C897AC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1691B" w14:textId="5CBBBADA"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2.c.</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81D3A" w14:textId="42B6E66D" w:rsidR="51BE1AFD" w:rsidRDefault="51BE1AFD" w:rsidP="00AB0895">
            <w:pPr>
              <w:spacing w:line="240" w:lineRule="auto"/>
            </w:pPr>
            <w:r w:rsidRPr="51BE1AFD">
              <w:rPr>
                <w:rFonts w:ascii="Arial" w:eastAsia="Arial" w:hAnsi="Arial" w:cs="Arial"/>
                <w:color w:val="000000" w:themeColor="text1"/>
                <w:sz w:val="18"/>
                <w:szCs w:val="18"/>
              </w:rPr>
              <w:t>Does the agency post its procedures for processing requests for Personal Assistance Services on its public website? [see 29 CFR § 1614.203(d)(5)(v</w:t>
            </w:r>
            <w:proofErr w:type="gramStart"/>
            <w:r w:rsidRPr="51BE1AFD">
              <w:rPr>
                <w:rFonts w:ascii="Arial" w:eastAsia="Arial" w:hAnsi="Arial" w:cs="Arial"/>
                <w:color w:val="000000" w:themeColor="text1"/>
                <w:sz w:val="18"/>
                <w:szCs w:val="18"/>
              </w:rPr>
              <w:t>)]  If</w:t>
            </w:r>
            <w:proofErr w:type="gramEnd"/>
            <w:r w:rsidRPr="51BE1AFD">
              <w:rPr>
                <w:rFonts w:ascii="Arial" w:eastAsia="Arial" w:hAnsi="Arial" w:cs="Arial"/>
                <w:color w:val="000000" w:themeColor="text1"/>
                <w:sz w:val="18"/>
                <w:szCs w:val="18"/>
              </w:rPr>
              <w:t xml:space="preserve"> “yes”, please provide the internet address in the comment’s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280B7" w14:textId="19516916" w:rsidR="51BE1AFD" w:rsidRDefault="51BE1AFD" w:rsidP="00AB0895">
            <w:pPr>
              <w:spacing w:line="240" w:lineRule="auto"/>
            </w:pPr>
            <w:r w:rsidRPr="51BE1AFD">
              <w:rPr>
                <w:rFonts w:ascii="Arial" w:eastAsia="Arial" w:hAnsi="Arial" w:cs="Arial"/>
                <w:color w:val="000000" w:themeColor="text1"/>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541B5E" w14:textId="727F033C" w:rsidR="51BE1AFD" w:rsidRDefault="51BE1AFD" w:rsidP="00AB0895">
            <w:pPr>
              <w:spacing w:line="240" w:lineRule="auto"/>
            </w:pPr>
            <w:r w:rsidRPr="51BE1AFD">
              <w:rPr>
                <w:rFonts w:ascii="Arial" w:eastAsia="Arial" w:hAnsi="Arial" w:cs="Arial"/>
                <w:sz w:val="18"/>
                <w:szCs w:val="18"/>
              </w:rPr>
              <w:t xml:space="preserve"> </w:t>
            </w:r>
          </w:p>
        </w:tc>
      </w:tr>
      <w:tr w:rsidR="51BE1AFD" w14:paraId="08130047"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D1802" w14:textId="0A9F2C1E" w:rsidR="51BE1AFD" w:rsidRDefault="51BE1AFD" w:rsidP="00AB0895">
            <w:pPr>
              <w:spacing w:line="240" w:lineRule="auto"/>
            </w:pPr>
            <w:r w:rsidRPr="51BE1AFD">
              <w:rPr>
                <w:rFonts w:ascii="Arial" w:eastAsia="Arial" w:hAnsi="Arial" w:cs="Arial"/>
                <w:sz w:val="18"/>
                <w:szCs w:val="18"/>
              </w:rPr>
              <w:t xml:space="preserve"> </w:t>
            </w:r>
          </w:p>
        </w:tc>
      </w:tr>
      <w:tr w:rsidR="51BE1AFD" w14:paraId="7F656037"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2FC2AA" w14:textId="0CE15F3B" w:rsidR="51BE1AFD" w:rsidRDefault="51BE1AFD" w:rsidP="00AB0895">
            <w:pPr>
              <w:spacing w:line="240" w:lineRule="auto"/>
            </w:pPr>
          </w:p>
          <w:p w14:paraId="61753305" w14:textId="260EDE14"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721A660C" w14:textId="2FC952F8" w:rsidR="51BE1AFD" w:rsidRDefault="51BE1AFD" w:rsidP="00AB0895">
            <w:pPr>
              <w:spacing w:line="240" w:lineRule="auto"/>
            </w:pPr>
          </w:p>
          <w:p w14:paraId="6728F2E7" w14:textId="13254124"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047F756D" w14:textId="02E15D2C" w:rsidR="51BE1AFD" w:rsidRDefault="51BE1AFD" w:rsidP="00AB0895">
            <w:pPr>
              <w:spacing w:line="240" w:lineRule="auto"/>
            </w:pPr>
            <w:r w:rsidRPr="51BE1AFD">
              <w:rPr>
                <w:rFonts w:ascii="Arial" w:eastAsia="Arial" w:hAnsi="Arial" w:cs="Arial"/>
                <w:b/>
                <w:bCs/>
                <w:color w:val="000000" w:themeColor="text1"/>
                <w:sz w:val="18"/>
                <w:szCs w:val="18"/>
              </w:rPr>
              <w:t>C.3 - The agency evaluates managers and supervisors on their efforts to ensure equal employment opportunity.</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2FE22C27" w14:textId="7FB3BD0F"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0180C993" w14:textId="71459635"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42B3FFCC" w14:textId="043CCEFE"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245FDD93" w14:textId="66DA2143"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56A30D97" w14:textId="6CA925AB" w:rsidR="51BE1AFD" w:rsidRDefault="51BE1AFD" w:rsidP="00AB0895">
            <w:pPr>
              <w:spacing w:line="240" w:lineRule="auto"/>
              <w:jc w:val="center"/>
            </w:pPr>
            <w:r w:rsidRPr="51BE1AFD">
              <w:rPr>
                <w:rFonts w:ascii="Arial" w:eastAsia="Arial" w:hAnsi="Arial" w:cs="Arial"/>
                <w:b/>
                <w:bCs/>
                <w:color w:val="000000" w:themeColor="text1"/>
                <w:sz w:val="18"/>
                <w:szCs w:val="18"/>
              </w:rPr>
              <w:t>New Indicator</w:t>
            </w:r>
          </w:p>
        </w:tc>
      </w:tr>
      <w:tr w:rsidR="51BE1AFD" w14:paraId="115E4DC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5E8A07" w14:textId="08FF68F8" w:rsidR="51BE1AFD" w:rsidRDefault="51BE1AFD" w:rsidP="00AB0895">
            <w:pPr>
              <w:spacing w:line="240" w:lineRule="auto"/>
              <w:jc w:val="center"/>
            </w:pPr>
            <w:r w:rsidRPr="51BE1AFD">
              <w:rPr>
                <w:rFonts w:ascii="Arial" w:eastAsia="Arial" w:hAnsi="Arial" w:cs="Arial"/>
                <w:b/>
                <w:bCs/>
                <w:sz w:val="18"/>
                <w:szCs w:val="18"/>
              </w:rPr>
              <w:t>C.3.a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C0441B" w14:textId="46E73BB6" w:rsidR="51BE1AFD" w:rsidRDefault="51BE1AFD" w:rsidP="00AB0895">
            <w:pPr>
              <w:spacing w:line="240" w:lineRule="auto"/>
            </w:pPr>
            <w:r w:rsidRPr="51BE1AFD">
              <w:rPr>
                <w:rFonts w:ascii="Arial" w:eastAsia="Arial" w:hAnsi="Arial" w:cs="Arial"/>
                <w:color w:val="000000" w:themeColor="text1"/>
                <w:sz w:val="18"/>
                <w:szCs w:val="18"/>
              </w:rPr>
              <w:t>Pursuant to 29 CFR §1614.102(a)(5), do all managers and supervisors have an element in their performance appraisal that evaluates their commitment to agency EEO policies and principles and their participation in the EEO program?</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B7922" w14:textId="2E56794C"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59D01" w14:textId="7C94D669" w:rsidR="51BE1AFD" w:rsidRDefault="51BE1AFD" w:rsidP="00AB0895">
            <w:pPr>
              <w:spacing w:line="240" w:lineRule="auto"/>
            </w:pPr>
            <w:r w:rsidRPr="51BE1AFD">
              <w:rPr>
                <w:rFonts w:ascii="Arial" w:eastAsia="Arial" w:hAnsi="Arial" w:cs="Arial"/>
                <w:sz w:val="18"/>
                <w:szCs w:val="18"/>
              </w:rPr>
              <w:t>There is an element in all managers and supervisors’ administrative checklist performance requirements that evaluates their commitment to EEO policies and principles and their participation in the EEO program.</w:t>
            </w:r>
          </w:p>
        </w:tc>
      </w:tr>
      <w:tr w:rsidR="51BE1AFD" w14:paraId="7E68952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11D80" w14:textId="54FE0802" w:rsidR="51BE1AFD" w:rsidRDefault="51BE1AFD" w:rsidP="00AB0895">
            <w:pPr>
              <w:spacing w:line="240" w:lineRule="auto"/>
              <w:jc w:val="center"/>
            </w:pPr>
            <w:r w:rsidRPr="51BE1AFD">
              <w:rPr>
                <w:rFonts w:ascii="Arial" w:eastAsia="Arial" w:hAnsi="Arial" w:cs="Arial"/>
                <w:b/>
                <w:bCs/>
                <w:sz w:val="18"/>
                <w:szCs w:val="18"/>
              </w:rPr>
              <w:t>C.3.b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D1B99" w14:textId="39F2E963" w:rsidR="51BE1AFD" w:rsidRDefault="51BE1AFD" w:rsidP="00AB0895">
            <w:pPr>
              <w:spacing w:line="240" w:lineRule="auto"/>
            </w:pPr>
            <w:r w:rsidRPr="51BE1AFD">
              <w:rPr>
                <w:rFonts w:ascii="Arial" w:eastAsia="Arial" w:hAnsi="Arial" w:cs="Arial"/>
                <w:color w:val="000000" w:themeColor="text1"/>
                <w:sz w:val="18"/>
                <w:szCs w:val="18"/>
              </w:rPr>
              <w:t>Does the agency require rating officials to evaluate the performance of managers and supervisors based on the following activities?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8A5223" w14:textId="2359AB35"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19326" w14:textId="21708918"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787FE1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33824" w14:textId="36A2A80A"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470C4" w14:textId="1B748792" w:rsidR="51BE1AFD" w:rsidRDefault="51BE1AFD" w:rsidP="00AB0895">
            <w:pPr>
              <w:spacing w:line="240" w:lineRule="auto"/>
            </w:pPr>
            <w:r w:rsidRPr="51BE1AFD">
              <w:rPr>
                <w:rFonts w:ascii="Arial" w:eastAsia="Arial" w:hAnsi="Arial" w:cs="Arial"/>
                <w:color w:val="000000" w:themeColor="text1"/>
                <w:sz w:val="18"/>
                <w:szCs w:val="18"/>
              </w:rPr>
              <w:t>Resolve EEO problems/disagreements/conflicts, including the participation in ADR proceedings?  [see MD-110, Ch. 3.I]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FB48" w14:textId="58B0D859"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6D672" w14:textId="141A4120"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3802F14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2F1E9" w14:textId="7F47F442"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7B08F9" w14:textId="03398E31" w:rsidR="51BE1AFD" w:rsidRDefault="51BE1AFD" w:rsidP="00AB0895">
            <w:pPr>
              <w:spacing w:line="240" w:lineRule="auto"/>
            </w:pPr>
            <w:r w:rsidRPr="51BE1AFD">
              <w:rPr>
                <w:rFonts w:ascii="Arial" w:eastAsia="Arial" w:hAnsi="Arial" w:cs="Arial"/>
                <w:color w:val="000000" w:themeColor="text1"/>
                <w:sz w:val="18"/>
                <w:szCs w:val="18"/>
              </w:rPr>
              <w:t>Ensure full cooperation of employees under his/her supervision with EEO officials, such as counselors and investigators? [see 29 CFR §1614.102(b)(6)]</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40151" w14:textId="2031EC9C"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E1A3E" w14:textId="6978B1A5"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2BAE000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C9BBB" w14:textId="610F55DA"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89724" w14:textId="1BFB8389" w:rsidR="51BE1AFD" w:rsidRDefault="51BE1AFD" w:rsidP="00AB0895">
            <w:pPr>
              <w:spacing w:line="240" w:lineRule="auto"/>
            </w:pPr>
            <w:r w:rsidRPr="51BE1AFD">
              <w:rPr>
                <w:rFonts w:ascii="Arial" w:eastAsia="Arial" w:hAnsi="Arial" w:cs="Arial"/>
                <w:color w:val="000000" w:themeColor="text1"/>
                <w:sz w:val="18"/>
                <w:szCs w:val="18"/>
              </w:rPr>
              <w:t>Ensure a workplace that is free from all forms of discrimination, including harassment and retaliation? [see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96EFC" w14:textId="3A255310"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D4BB3" w14:textId="7A0819DA"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548614C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D7602" w14:textId="4339B868"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69AC44" w14:textId="2AE327A7" w:rsidR="51BE1AFD" w:rsidRDefault="51BE1AFD" w:rsidP="00AB0895">
            <w:pPr>
              <w:spacing w:line="240" w:lineRule="auto"/>
            </w:pPr>
            <w:r w:rsidRPr="51BE1AFD">
              <w:rPr>
                <w:rFonts w:ascii="Arial" w:eastAsia="Arial" w:hAnsi="Arial" w:cs="Arial"/>
                <w:color w:val="000000" w:themeColor="text1"/>
                <w:sz w:val="18"/>
                <w:szCs w:val="18"/>
              </w:rPr>
              <w:t>Ensure that subordinate supervisors have effective managerial, communication, and interpersonal skills to supervise in a workplace with diverse employees?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BAB44" w14:textId="767445E6"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C8738" w14:textId="1558D2AB"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19418FC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8CAC98" w14:textId="13A2F73A"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A7D4FA" w14:textId="72A17FA0" w:rsidR="51BE1AFD" w:rsidRDefault="51BE1AFD" w:rsidP="00AB0895">
            <w:pPr>
              <w:spacing w:line="240" w:lineRule="auto"/>
            </w:pPr>
            <w:r w:rsidRPr="51BE1AFD">
              <w:rPr>
                <w:rFonts w:ascii="Arial" w:eastAsia="Arial" w:hAnsi="Arial" w:cs="Arial"/>
                <w:color w:val="000000" w:themeColor="text1"/>
                <w:sz w:val="18"/>
                <w:szCs w:val="18"/>
              </w:rPr>
              <w:t>Provide religious accommodations when such accommodations do not cause an undue hardship? [see 29 CFR §1614.102(a)(7)]</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D7AC6" w14:textId="05F4705E"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62AA44" w14:textId="55C9FB5B"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5F462F25" w14:textId="77777777" w:rsidTr="00365E2A">
        <w:trPr>
          <w:trHeight w:val="49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C1886" w14:textId="2592B573"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6</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4D71B" w14:textId="1FA378A8" w:rsidR="51BE1AFD" w:rsidRDefault="51BE1AFD" w:rsidP="00AB0895">
            <w:pPr>
              <w:spacing w:line="240" w:lineRule="auto"/>
            </w:pPr>
            <w:r w:rsidRPr="51BE1AFD">
              <w:rPr>
                <w:rFonts w:ascii="Arial" w:eastAsia="Arial" w:hAnsi="Arial" w:cs="Arial"/>
                <w:color w:val="000000" w:themeColor="text1"/>
                <w:sz w:val="18"/>
                <w:szCs w:val="18"/>
              </w:rPr>
              <w:t>Provide disability accommodations when such accommodations do not cause an undue hardship? [ see 29 CFR §1614.102(a)(8)]</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F72E2" w14:textId="34681DB1"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304CD" w14:textId="036265A4"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529F2F2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6E963" w14:textId="08EB9DCC"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7</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69CFB" w14:textId="44B20EFD" w:rsidR="51BE1AFD" w:rsidRDefault="51BE1AFD" w:rsidP="00AB0895">
            <w:pPr>
              <w:spacing w:line="240" w:lineRule="auto"/>
            </w:pPr>
            <w:r w:rsidRPr="51BE1AFD">
              <w:rPr>
                <w:rFonts w:ascii="Arial" w:eastAsia="Arial" w:hAnsi="Arial" w:cs="Arial"/>
                <w:color w:val="000000" w:themeColor="text1"/>
                <w:sz w:val="18"/>
                <w:szCs w:val="18"/>
              </w:rPr>
              <w:t>Support the EEO program in identifying and removing barriers to equal opportunity.  [see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4D552" w14:textId="67BC971F"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FFA04" w14:textId="78D20D8E" w:rsidR="51BE1AFD" w:rsidRDefault="51BE1AFD" w:rsidP="00AB0895">
            <w:pPr>
              <w:spacing w:line="240" w:lineRule="auto"/>
            </w:pPr>
            <w:r w:rsidRPr="51BE1AFD">
              <w:rPr>
                <w:rFonts w:ascii="Arial" w:eastAsia="Arial" w:hAnsi="Arial" w:cs="Arial"/>
                <w:sz w:val="18"/>
                <w:szCs w:val="18"/>
              </w:rPr>
              <w:t xml:space="preserve">Working with HHS to develop a department wide policy, new PMAP </w:t>
            </w:r>
            <w:r w:rsidRPr="51BE1AFD">
              <w:rPr>
                <w:rFonts w:ascii="Arial" w:eastAsia="Arial" w:hAnsi="Arial" w:cs="Arial"/>
                <w:sz w:val="18"/>
                <w:szCs w:val="18"/>
              </w:rPr>
              <w:lastRenderedPageBreak/>
              <w:t>Elements; as well as new procedures.</w:t>
            </w:r>
          </w:p>
        </w:tc>
      </w:tr>
      <w:tr w:rsidR="51BE1AFD" w14:paraId="0C68000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CD61D2" w14:textId="739FF864" w:rsidR="51BE1AFD" w:rsidRDefault="51BE1AFD" w:rsidP="00AB0895">
            <w:pPr>
              <w:spacing w:line="240" w:lineRule="auto"/>
              <w:jc w:val="center"/>
            </w:pPr>
            <w:r w:rsidRPr="51BE1AFD">
              <w:rPr>
                <w:rFonts w:ascii="Arial" w:eastAsia="Arial" w:hAnsi="Arial" w:cs="Arial"/>
                <w:b/>
                <w:bCs/>
                <w:sz w:val="18"/>
                <w:szCs w:val="18"/>
              </w:rPr>
              <w:lastRenderedPageBreak/>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8</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9514D" w14:textId="0CF6ABBE" w:rsidR="51BE1AFD" w:rsidRDefault="51BE1AFD" w:rsidP="00AB0895">
            <w:pPr>
              <w:spacing w:line="240" w:lineRule="auto"/>
            </w:pPr>
            <w:r w:rsidRPr="51BE1AFD">
              <w:rPr>
                <w:rFonts w:ascii="Arial" w:eastAsia="Arial" w:hAnsi="Arial" w:cs="Arial"/>
                <w:color w:val="000000" w:themeColor="text1"/>
                <w:sz w:val="18"/>
                <w:szCs w:val="18"/>
              </w:rPr>
              <w:t>Support the anti-harassment program in investigating and correcting harassing conduct. [see Enforcement Guidance, V.C.2]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448436" w14:textId="568DB1B5"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C737F" w14:textId="0F817D1C"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3F48FEC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14980" w14:textId="730A0BAE"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3.b.</w:t>
            </w:r>
            <w:proofErr w:type="gramEnd"/>
            <w:r w:rsidRPr="51BE1AFD">
              <w:rPr>
                <w:rFonts w:ascii="Arial" w:eastAsia="Arial" w:hAnsi="Arial" w:cs="Arial"/>
                <w:b/>
                <w:bCs/>
                <w:sz w:val="18"/>
                <w:szCs w:val="18"/>
              </w:rPr>
              <w:t>9</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099EE" w14:textId="40821F47" w:rsidR="51BE1AFD" w:rsidRDefault="51BE1AFD" w:rsidP="00AB0895">
            <w:pPr>
              <w:spacing w:line="240" w:lineRule="auto"/>
            </w:pPr>
            <w:r w:rsidRPr="51BE1AFD">
              <w:rPr>
                <w:rFonts w:ascii="Arial" w:eastAsia="Arial" w:hAnsi="Arial" w:cs="Arial"/>
                <w:color w:val="000000" w:themeColor="text1"/>
                <w:sz w:val="18"/>
                <w:szCs w:val="18"/>
              </w:rPr>
              <w:t>Comply with settlement agreements and orders issued by the agency, EEOC, and EEO-related cases from the Merit Systems Protection Board, labor arbitrators, and the Federal Labor Relations Authority? [see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4D4B1" w14:textId="2BD6997C"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6991E" w14:textId="34B92549" w:rsidR="51BE1AFD" w:rsidRDefault="51BE1AFD" w:rsidP="00AB0895">
            <w:pPr>
              <w:spacing w:line="240" w:lineRule="auto"/>
            </w:pPr>
            <w:r w:rsidRPr="51BE1AFD">
              <w:rPr>
                <w:rFonts w:ascii="Arial" w:eastAsia="Arial" w:hAnsi="Arial" w:cs="Arial"/>
                <w:sz w:val="18"/>
                <w:szCs w:val="18"/>
              </w:rPr>
              <w:t>Working with HHS to develop a department wide policy, new PMAP Elements; as well as new procedures.</w:t>
            </w:r>
          </w:p>
        </w:tc>
      </w:tr>
      <w:tr w:rsidR="51BE1AFD" w14:paraId="3424170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BC6D6" w14:textId="0069718F" w:rsidR="51BE1AFD" w:rsidRDefault="51BE1AFD" w:rsidP="00AB0895">
            <w:pPr>
              <w:spacing w:line="240" w:lineRule="auto"/>
              <w:jc w:val="center"/>
            </w:pPr>
            <w:r w:rsidRPr="51BE1AFD">
              <w:rPr>
                <w:rFonts w:ascii="Arial" w:eastAsia="Arial" w:hAnsi="Arial" w:cs="Arial"/>
                <w:b/>
                <w:bCs/>
                <w:sz w:val="18"/>
                <w:szCs w:val="18"/>
              </w:rPr>
              <w:t>C.3.c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44255" w14:textId="7F7EA8A1" w:rsidR="51BE1AFD" w:rsidRDefault="51BE1AFD" w:rsidP="00AB0895">
            <w:pPr>
              <w:spacing w:line="240" w:lineRule="auto"/>
            </w:pPr>
            <w:r w:rsidRPr="51BE1AFD">
              <w:rPr>
                <w:rFonts w:ascii="Arial" w:eastAsia="Arial" w:hAnsi="Arial" w:cs="Arial"/>
                <w:color w:val="000000" w:themeColor="text1"/>
                <w:sz w:val="18"/>
                <w:szCs w:val="18"/>
              </w:rPr>
              <w:t>Does the EEO Director recommend to the agency head improvements or corrections, including remedial or disciplinary actions, for managers and supervisors who have failed in their EEO responsibilities? [see 29 CFR §1614.102(c)(2)]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784A3" w14:textId="0ACAE36E"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1362F3" w14:textId="21318CBA" w:rsidR="51BE1AFD" w:rsidRDefault="00890899" w:rsidP="00AB0895">
            <w:pPr>
              <w:spacing w:line="240" w:lineRule="auto"/>
            </w:pPr>
            <w:r w:rsidRPr="00890899">
              <w:rPr>
                <w:rFonts w:ascii="Arial" w:eastAsia="Arial" w:hAnsi="Arial" w:cs="Arial"/>
                <w:sz w:val="18"/>
                <w:szCs w:val="18"/>
              </w:rPr>
              <w:t xml:space="preserve">Research benchmarking other Agency and Company EEO policies was conducted May-September 2020.  Draft policy/procedures are being drafted.  Next steps are to evaluate CIVIL process of discipline and draft EDI/R&amp;E process.   </w:t>
            </w:r>
          </w:p>
        </w:tc>
      </w:tr>
      <w:tr w:rsidR="51BE1AFD" w14:paraId="61AD1DD5"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976A3" w14:textId="1004B1CF" w:rsidR="51BE1AFD" w:rsidRDefault="51BE1AFD" w:rsidP="00AB0895">
            <w:pPr>
              <w:spacing w:line="240" w:lineRule="auto"/>
              <w:jc w:val="center"/>
            </w:pPr>
            <w:r w:rsidRPr="51BE1AFD">
              <w:rPr>
                <w:rFonts w:ascii="Arial" w:eastAsia="Arial" w:hAnsi="Arial" w:cs="Arial"/>
                <w:b/>
                <w:bCs/>
                <w:sz w:val="18"/>
                <w:szCs w:val="18"/>
              </w:rPr>
              <w:t>C.3.d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158AE1" w14:textId="25CF4639" w:rsidR="51BE1AFD" w:rsidRDefault="51BE1AFD" w:rsidP="00AB0895">
            <w:pPr>
              <w:spacing w:line="240" w:lineRule="auto"/>
            </w:pPr>
            <w:r w:rsidRPr="51BE1AFD">
              <w:rPr>
                <w:rFonts w:ascii="Arial" w:eastAsia="Arial" w:hAnsi="Arial" w:cs="Arial"/>
                <w:color w:val="000000" w:themeColor="text1"/>
                <w:sz w:val="18"/>
                <w:szCs w:val="18"/>
              </w:rPr>
              <w:t>When the EEO Director recommends remedial or disciplinary actions, are the recommendations regularly implemented by the agency? [see 29 CFR §1614.102(c)(2)]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6A7EC" w14:textId="77F816FF"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94F1E" w14:textId="646FA90C" w:rsidR="51BE1AFD" w:rsidRDefault="00890899" w:rsidP="00AB0895">
            <w:pPr>
              <w:spacing w:line="240" w:lineRule="auto"/>
            </w:pPr>
            <w:r w:rsidRPr="00890899">
              <w:rPr>
                <w:rFonts w:ascii="Arial" w:eastAsia="Arial" w:hAnsi="Arial" w:cs="Arial"/>
                <w:sz w:val="18"/>
                <w:szCs w:val="18"/>
              </w:rPr>
              <w:t xml:space="preserve">Research benchmarking other Agency and Company EEO policies was conducted May-September 2020.  Draft policy/procedures are being drafted.  Next steps are to evaluate CIVIL process of discipline and draft EDI/R&amp;E process.   </w:t>
            </w:r>
          </w:p>
        </w:tc>
      </w:tr>
      <w:tr w:rsidR="51BE1AFD" w14:paraId="1C5EE394"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9AE346" w14:textId="15D78FE8"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187EE0CB"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2EF228" w14:textId="13ECEE1F" w:rsidR="51BE1AFD" w:rsidRDefault="51BE1AFD" w:rsidP="00AB0895">
            <w:pPr>
              <w:spacing w:line="240" w:lineRule="auto"/>
            </w:pPr>
          </w:p>
          <w:p w14:paraId="7C821573" w14:textId="33E10313"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04762593" w14:textId="06224064" w:rsidR="51BE1AFD" w:rsidRDefault="51BE1AFD" w:rsidP="00AB0895">
            <w:pPr>
              <w:spacing w:line="240" w:lineRule="auto"/>
            </w:pPr>
          </w:p>
          <w:p w14:paraId="1141CB81" w14:textId="6E3D7F0F"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618976DF" w14:textId="43C53EE3" w:rsidR="51BE1AFD" w:rsidRDefault="51BE1AFD" w:rsidP="00AB0895">
            <w:pPr>
              <w:spacing w:line="240" w:lineRule="auto"/>
            </w:pPr>
            <w:r w:rsidRPr="51BE1AFD">
              <w:rPr>
                <w:rFonts w:ascii="Arial" w:eastAsia="Arial" w:hAnsi="Arial" w:cs="Arial"/>
                <w:b/>
                <w:bCs/>
                <w:color w:val="000000" w:themeColor="text1"/>
                <w:sz w:val="18"/>
                <w:szCs w:val="18"/>
              </w:rPr>
              <w:t xml:space="preserve"> C.4 – The agency ensures effective coordination between its EEO programs and Human Resources (HR)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003364B1" w14:textId="63008084"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1406A2C3" w14:textId="37261765"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7C6441DC" w14:textId="5EE1E651"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09104D1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79C76F" w14:textId="1B4B11C1" w:rsidR="51BE1AFD" w:rsidRDefault="51BE1AFD" w:rsidP="00AB0895">
            <w:pPr>
              <w:spacing w:line="240" w:lineRule="auto"/>
              <w:jc w:val="center"/>
            </w:pPr>
            <w:r w:rsidRPr="51BE1AFD">
              <w:rPr>
                <w:rFonts w:ascii="Arial" w:eastAsia="Arial" w:hAnsi="Arial" w:cs="Arial"/>
                <w:b/>
                <w:bCs/>
                <w:sz w:val="18"/>
                <w:szCs w:val="18"/>
              </w:rPr>
              <w:t xml:space="preserve"> </w:t>
            </w:r>
          </w:p>
          <w:p w14:paraId="3561FE5E" w14:textId="0DAB36F1" w:rsidR="51BE1AFD" w:rsidRDefault="51BE1AFD" w:rsidP="00AB0895">
            <w:pPr>
              <w:spacing w:line="240" w:lineRule="auto"/>
              <w:jc w:val="center"/>
            </w:pPr>
            <w:r w:rsidRPr="51BE1AFD">
              <w:rPr>
                <w:rFonts w:ascii="Arial" w:eastAsia="Arial" w:hAnsi="Arial" w:cs="Arial"/>
                <w:b/>
                <w:bCs/>
                <w:sz w:val="18"/>
                <w:szCs w:val="18"/>
              </w:rPr>
              <w:t>C.4.a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EDAFA" w14:textId="2DA75282" w:rsidR="51BE1AFD" w:rsidRDefault="51BE1AFD" w:rsidP="00AB0895">
            <w:pPr>
              <w:spacing w:line="240" w:lineRule="auto"/>
            </w:pPr>
            <w:r w:rsidRPr="51BE1AFD">
              <w:rPr>
                <w:rFonts w:ascii="Arial" w:eastAsia="Arial" w:hAnsi="Arial" w:cs="Arial"/>
                <w:color w:val="000000" w:themeColor="text1"/>
                <w:sz w:val="18"/>
                <w:szCs w:val="18"/>
              </w:rPr>
              <w:t>Do the HR Director and the EEO Director meet regularly to assess whether personnel programs, policies, and procedures conform to EEOC laws, instructions, and management directives? [see 29 CFR §1614.102(a)(2)]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75F38" w14:textId="3A21C308"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B48D7" w14:textId="4BC3022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CF479F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81699" w14:textId="56053B55" w:rsidR="51BE1AFD" w:rsidRDefault="51BE1AFD" w:rsidP="00AB0895">
            <w:pPr>
              <w:spacing w:line="240" w:lineRule="auto"/>
              <w:jc w:val="center"/>
            </w:pPr>
            <w:r w:rsidRPr="51BE1AFD">
              <w:rPr>
                <w:rFonts w:ascii="Arial" w:eastAsia="Arial" w:hAnsi="Arial" w:cs="Arial"/>
                <w:b/>
                <w:bCs/>
                <w:sz w:val="18"/>
                <w:szCs w:val="18"/>
              </w:rPr>
              <w:t>C.4.b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1C10" w14:textId="2966D3DF" w:rsidR="51BE1AFD" w:rsidRDefault="51BE1AFD" w:rsidP="00AB0895">
            <w:pPr>
              <w:spacing w:line="240" w:lineRule="auto"/>
            </w:pPr>
            <w:r w:rsidRPr="51BE1AFD">
              <w:rPr>
                <w:rFonts w:ascii="Arial" w:eastAsia="Arial" w:hAnsi="Arial" w:cs="Arial"/>
                <w:color w:val="000000" w:themeColor="text1"/>
                <w:sz w:val="18"/>
                <w:szCs w:val="18"/>
              </w:rPr>
              <w:t>Has the agency established timetables/schedules to review at regular intervals its merit promotion program, employee recognition awards program, employee development/training programs, and management/personnel policies, procedures, and practices for systemic barriers that may be impeding full participation in the program by all EEO groups?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B43F0" w14:textId="2532A323"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C2D51" w14:textId="2D8752B6" w:rsidR="51BE1AFD" w:rsidRDefault="00890899" w:rsidP="00AB0895">
            <w:pPr>
              <w:spacing w:line="240" w:lineRule="auto"/>
            </w:pPr>
            <w:r w:rsidRPr="00890899">
              <w:rPr>
                <w:rFonts w:ascii="Arial" w:eastAsia="Arial" w:hAnsi="Arial" w:cs="Arial"/>
                <w:sz w:val="18"/>
                <w:szCs w:val="18"/>
              </w:rPr>
              <w:t xml:space="preserve">EDI will begin conducting disparity assessments on all new NIH policies to be reviewed for systemic barriers beginning in May of 2021.  </w:t>
            </w:r>
          </w:p>
        </w:tc>
      </w:tr>
      <w:tr w:rsidR="51BE1AFD" w14:paraId="16CC7BE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3B487" w14:textId="689C637E" w:rsidR="51BE1AFD" w:rsidRDefault="51BE1AFD" w:rsidP="00AB0895">
            <w:pPr>
              <w:spacing w:line="240" w:lineRule="auto"/>
              <w:jc w:val="center"/>
            </w:pPr>
            <w:r w:rsidRPr="51BE1AFD">
              <w:rPr>
                <w:rFonts w:ascii="Arial" w:eastAsia="Arial" w:hAnsi="Arial" w:cs="Arial"/>
                <w:b/>
                <w:bCs/>
                <w:sz w:val="18"/>
                <w:szCs w:val="18"/>
              </w:rPr>
              <w:lastRenderedPageBreak/>
              <w:t>C.4.c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88A2D" w14:textId="55940B8B" w:rsidR="51BE1AFD" w:rsidRDefault="51BE1AFD" w:rsidP="00AB0895">
            <w:pPr>
              <w:spacing w:line="240" w:lineRule="auto"/>
            </w:pPr>
            <w:r w:rsidRPr="51BE1AFD">
              <w:rPr>
                <w:rFonts w:ascii="Arial" w:eastAsia="Arial" w:hAnsi="Arial" w:cs="Arial"/>
                <w:sz w:val="18"/>
                <w:szCs w:val="18"/>
              </w:rPr>
              <w:t xml:space="preserve">Does the EEO office have timely access to accurate and complete data (e.g., demographic data for workforce, applicants, training programs, etc.) required to prepare the MD-715 workforce data tables?  [see </w:t>
            </w:r>
            <w:r w:rsidRPr="51BE1AFD">
              <w:rPr>
                <w:rFonts w:ascii="Arial" w:eastAsia="Arial" w:hAnsi="Arial" w:cs="Arial"/>
                <w:color w:val="000000" w:themeColor="text1"/>
                <w:sz w:val="18"/>
                <w:szCs w:val="18"/>
              </w:rPr>
              <w:t>29 CFR §1614.601(a)]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D0A0B" w14:textId="62BFB225" w:rsidR="51BE1AFD" w:rsidRDefault="51BE1AFD" w:rsidP="00AB0895">
            <w:pPr>
              <w:spacing w:line="240" w:lineRule="auto"/>
            </w:pPr>
            <w:r w:rsidRPr="51BE1AFD">
              <w:rPr>
                <w:rFonts w:ascii="Arial" w:eastAsia="Arial" w:hAnsi="Arial" w:cs="Arial"/>
                <w:color w:val="000000" w:themeColor="text1"/>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B04A7" w14:textId="11B8EAAE" w:rsidR="51BE1AFD" w:rsidRDefault="51BE1AFD" w:rsidP="00AB0895">
            <w:pPr>
              <w:spacing w:line="240" w:lineRule="auto"/>
            </w:pPr>
            <w:r w:rsidRPr="51BE1AFD">
              <w:rPr>
                <w:rFonts w:ascii="Arial" w:eastAsia="Arial" w:hAnsi="Arial" w:cs="Arial"/>
                <w:sz w:val="18"/>
                <w:szCs w:val="18"/>
              </w:rPr>
              <w:t xml:space="preserve">Working with HHS to make the required changes to achieve accurate data collection and complete data reporting.  </w:t>
            </w:r>
          </w:p>
        </w:tc>
      </w:tr>
      <w:tr w:rsidR="51BE1AFD" w14:paraId="67B3103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CCC6A" w14:textId="32B110A6" w:rsidR="51BE1AFD" w:rsidRDefault="51BE1AFD" w:rsidP="00AB0895">
            <w:pPr>
              <w:spacing w:line="240" w:lineRule="auto"/>
              <w:jc w:val="center"/>
            </w:pPr>
            <w:r w:rsidRPr="51BE1AFD">
              <w:rPr>
                <w:rFonts w:ascii="Arial" w:eastAsia="Arial" w:hAnsi="Arial" w:cs="Arial"/>
                <w:b/>
                <w:bCs/>
                <w:sz w:val="18"/>
                <w:szCs w:val="18"/>
              </w:rPr>
              <w:t>C.4.d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293B9" w14:textId="5468CA65" w:rsidR="51BE1AFD" w:rsidRDefault="51BE1AFD" w:rsidP="00AB0895">
            <w:pPr>
              <w:spacing w:line="240" w:lineRule="auto"/>
            </w:pPr>
            <w:r w:rsidRPr="51BE1AFD">
              <w:rPr>
                <w:rFonts w:ascii="Arial" w:eastAsia="Arial" w:hAnsi="Arial" w:cs="Arial"/>
                <w:color w:val="000000" w:themeColor="text1"/>
                <w:sz w:val="18"/>
                <w:szCs w:val="18"/>
              </w:rPr>
              <w:t>Does the HR office timely provide the EEO office have timely access to other data (e.g., exit interview data, climate assessment surveys, and grievance data), upon request? [see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87AC4" w14:textId="4934569E" w:rsidR="51BE1AFD" w:rsidRDefault="51BE1AFD" w:rsidP="00AB0895">
            <w:pPr>
              <w:spacing w:line="240" w:lineRule="auto"/>
            </w:pPr>
            <w:r w:rsidRPr="51BE1AFD">
              <w:rPr>
                <w:rFonts w:ascii="Arial" w:eastAsia="Arial" w:hAnsi="Arial" w:cs="Arial"/>
                <w:color w:val="000000" w:themeColor="text1"/>
                <w:sz w:val="18"/>
                <w:szCs w:val="18"/>
              </w:rPr>
              <w:t xml:space="preserve"> 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C602F" w14:textId="2166D50D" w:rsidR="51BE1AFD" w:rsidRDefault="00890899" w:rsidP="00AB0895">
            <w:pPr>
              <w:spacing w:line="240" w:lineRule="auto"/>
            </w:pPr>
            <w:r w:rsidRPr="00890899">
              <w:rPr>
                <w:rFonts w:ascii="Arial" w:eastAsia="Arial" w:hAnsi="Arial" w:cs="Arial"/>
                <w:sz w:val="18"/>
                <w:szCs w:val="18"/>
              </w:rPr>
              <w:t>OHR and EDI met with the NIH off-boarding committee to discuss the possibility of leveraging the off-boarding workflow module (</w:t>
            </w:r>
            <w:proofErr w:type="spellStart"/>
            <w:r w:rsidRPr="00890899">
              <w:rPr>
                <w:rFonts w:ascii="Arial" w:eastAsia="Arial" w:hAnsi="Arial" w:cs="Arial"/>
                <w:sz w:val="18"/>
                <w:szCs w:val="18"/>
              </w:rPr>
              <w:t>nSight</w:t>
            </w:r>
            <w:proofErr w:type="spellEnd"/>
            <w:r w:rsidRPr="00890899">
              <w:rPr>
                <w:rFonts w:ascii="Arial" w:eastAsia="Arial" w:hAnsi="Arial" w:cs="Arial"/>
                <w:sz w:val="18"/>
                <w:szCs w:val="18"/>
              </w:rPr>
              <w:t xml:space="preserve">) to encourage departing employees to complete the exit survey.  </w:t>
            </w:r>
          </w:p>
        </w:tc>
      </w:tr>
      <w:tr w:rsidR="51BE1AFD" w14:paraId="47C67D6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DD7A6A" w14:textId="543954E8" w:rsidR="51BE1AFD" w:rsidRDefault="51BE1AFD" w:rsidP="00AB0895">
            <w:pPr>
              <w:spacing w:line="240" w:lineRule="auto"/>
              <w:jc w:val="center"/>
            </w:pPr>
            <w:r w:rsidRPr="51BE1AFD">
              <w:rPr>
                <w:rFonts w:ascii="Arial" w:eastAsia="Arial" w:hAnsi="Arial" w:cs="Arial"/>
                <w:b/>
                <w:bCs/>
                <w:sz w:val="18"/>
                <w:szCs w:val="18"/>
              </w:rPr>
              <w:t>C.4.e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8F76F7" w14:textId="06349963" w:rsidR="51BE1AFD" w:rsidRDefault="51BE1AFD" w:rsidP="00AB0895">
            <w:pPr>
              <w:spacing w:line="240" w:lineRule="auto"/>
            </w:pPr>
            <w:r w:rsidRPr="51BE1AFD">
              <w:rPr>
                <w:rFonts w:ascii="Arial" w:eastAsia="Arial" w:hAnsi="Arial" w:cs="Arial"/>
                <w:color w:val="000000" w:themeColor="text1"/>
                <w:sz w:val="18"/>
                <w:szCs w:val="18"/>
              </w:rPr>
              <w:t>Pursuant to</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Section II(C) of MD-715,</w:t>
            </w:r>
            <w:r w:rsidRPr="51BE1AFD">
              <w:rPr>
                <w:rFonts w:ascii="Arial" w:eastAsia="Arial" w:hAnsi="Arial" w:cs="Arial"/>
                <w:b/>
                <w:bCs/>
                <w:color w:val="000000" w:themeColor="text1"/>
                <w:sz w:val="18"/>
                <w:szCs w:val="18"/>
              </w:rPr>
              <w:t xml:space="preserve"> </w:t>
            </w:r>
            <w:r w:rsidRPr="51BE1AFD">
              <w:rPr>
                <w:rFonts w:ascii="Arial" w:eastAsia="Arial" w:hAnsi="Arial" w:cs="Arial"/>
                <w:sz w:val="18"/>
                <w:szCs w:val="18"/>
              </w:rPr>
              <w:t>does the EEO office collaborate with the HR office to:</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B055F1" w14:textId="001D1C58" w:rsidR="51BE1AFD" w:rsidRDefault="51BE1AFD" w:rsidP="00AB0895">
            <w:pPr>
              <w:spacing w:line="240" w:lineRule="auto"/>
            </w:pPr>
            <w:r w:rsidRPr="51BE1AFD">
              <w:rPr>
                <w:rFonts w:ascii="Arial" w:eastAsia="Arial" w:hAnsi="Arial" w:cs="Arial"/>
                <w:color w:val="000000" w:themeColor="text1"/>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ECB28" w14:textId="4416B57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984ACB3"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29ED6" w14:textId="720169AE"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4.e.</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107A4E" w14:textId="37D0F2EB" w:rsidR="51BE1AFD" w:rsidRDefault="51BE1AFD" w:rsidP="00AB0895">
            <w:pPr>
              <w:spacing w:line="240" w:lineRule="auto"/>
            </w:pPr>
            <w:r w:rsidRPr="51BE1AFD">
              <w:rPr>
                <w:rFonts w:ascii="Arial" w:eastAsia="Arial" w:hAnsi="Arial" w:cs="Arial"/>
                <w:sz w:val="18"/>
                <w:szCs w:val="18"/>
              </w:rPr>
              <w:t>Implement the Affirmative Action Plan for Individuals with Disabilities? [</w:t>
            </w:r>
            <w:r w:rsidRPr="51BE1AFD">
              <w:rPr>
                <w:rFonts w:ascii="Arial" w:eastAsia="Arial" w:hAnsi="Arial" w:cs="Arial"/>
                <w:color w:val="000000" w:themeColor="text1"/>
                <w:sz w:val="18"/>
                <w:szCs w:val="18"/>
              </w:rPr>
              <w:t>see 29 CFR §1614.203(d);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8FA9A" w14:textId="710999C7" w:rsidR="51BE1AFD" w:rsidRDefault="51BE1AFD" w:rsidP="00AB0895">
            <w:pPr>
              <w:spacing w:line="240" w:lineRule="auto"/>
            </w:pPr>
            <w:r w:rsidRPr="51BE1AFD">
              <w:rPr>
                <w:rFonts w:ascii="Arial" w:eastAsia="Arial" w:hAnsi="Arial" w:cs="Arial"/>
                <w:color w:val="000000" w:themeColor="text1"/>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F99D61" w14:textId="2F324C53"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B1F3CC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B8CAD" w14:textId="1268CE97"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4.e.</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4B436A" w14:textId="3BCA836C" w:rsidR="51BE1AFD" w:rsidRDefault="51BE1AFD" w:rsidP="00AB0895">
            <w:pPr>
              <w:spacing w:line="240" w:lineRule="auto"/>
            </w:pPr>
            <w:r w:rsidRPr="51BE1AFD">
              <w:rPr>
                <w:rFonts w:ascii="Arial" w:eastAsia="Arial" w:hAnsi="Arial" w:cs="Arial"/>
                <w:sz w:val="18"/>
                <w:szCs w:val="18"/>
              </w:rPr>
              <w:t xml:space="preserve">Develop and/or conduct outreach and recruiting initiatives? </w:t>
            </w:r>
            <w:r w:rsidRPr="51BE1AFD">
              <w:rPr>
                <w:rFonts w:ascii="Arial" w:eastAsia="Arial" w:hAnsi="Arial" w:cs="Arial"/>
                <w:color w:val="000000" w:themeColor="text1"/>
                <w:sz w:val="18"/>
                <w:szCs w:val="18"/>
              </w:rPr>
              <w:t>[see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E1D0B" w14:textId="33864D05"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FE0FA" w14:textId="39D8ACD9"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460EEDC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305D2" w14:textId="5FA99BC5"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4.e.</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121CE" w14:textId="76A7EC2B" w:rsidR="51BE1AFD" w:rsidRDefault="51BE1AFD" w:rsidP="00AB0895">
            <w:pPr>
              <w:spacing w:line="240" w:lineRule="auto"/>
            </w:pPr>
            <w:r w:rsidRPr="51BE1AFD">
              <w:rPr>
                <w:rFonts w:ascii="Arial" w:eastAsia="Arial" w:hAnsi="Arial" w:cs="Arial"/>
                <w:sz w:val="18"/>
                <w:szCs w:val="18"/>
              </w:rPr>
              <w:t xml:space="preserve">Develop and/or provide training for managers and employees? </w:t>
            </w:r>
            <w:r w:rsidRPr="51BE1AFD">
              <w:rPr>
                <w:rFonts w:ascii="Arial" w:eastAsia="Arial" w:hAnsi="Arial" w:cs="Arial"/>
                <w:color w:val="000000" w:themeColor="text1"/>
                <w:sz w:val="18"/>
                <w:szCs w:val="18"/>
              </w:rPr>
              <w:t>[see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DDDF2" w14:textId="2DB27DDC"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781C03" w14:textId="491FA40A"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3787A5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1D84A9" w14:textId="1BA6B67E"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4.e.</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9AF57" w14:textId="4198CFD9" w:rsidR="51BE1AFD" w:rsidRDefault="51BE1AFD" w:rsidP="00AB0895">
            <w:pPr>
              <w:spacing w:line="240" w:lineRule="auto"/>
            </w:pPr>
            <w:r w:rsidRPr="51BE1AFD">
              <w:rPr>
                <w:rFonts w:ascii="Arial" w:eastAsia="Arial" w:hAnsi="Arial" w:cs="Arial"/>
                <w:color w:val="000000" w:themeColor="text1"/>
                <w:sz w:val="18"/>
                <w:szCs w:val="18"/>
              </w:rPr>
              <w:t>Identify and remove barriers to equal opportunity in the workplace? [see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D25511" w14:textId="1837DED8"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4C20B" w14:textId="76FF94B2"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190D43D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C28D3C" w14:textId="6AFA5F41" w:rsidR="51BE1AFD" w:rsidRDefault="51BE1AFD" w:rsidP="00AB0895">
            <w:pPr>
              <w:spacing w:line="240" w:lineRule="auto"/>
              <w:jc w:val="center"/>
            </w:pPr>
            <w:r w:rsidRPr="51BE1AFD">
              <w:rPr>
                <w:rFonts w:ascii="Arial" w:eastAsia="Arial" w:hAnsi="Arial" w:cs="Arial"/>
                <w:b/>
                <w:bCs/>
                <w:sz w:val="18"/>
                <w:szCs w:val="18"/>
              </w:rPr>
              <w:t>C.</w:t>
            </w:r>
            <w:proofErr w:type="gramStart"/>
            <w:r w:rsidRPr="51BE1AFD">
              <w:rPr>
                <w:rFonts w:ascii="Arial" w:eastAsia="Arial" w:hAnsi="Arial" w:cs="Arial"/>
                <w:b/>
                <w:bCs/>
                <w:sz w:val="18"/>
                <w:szCs w:val="18"/>
              </w:rPr>
              <w:t>4.e.</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B6E93" w14:textId="18A061B8" w:rsidR="51BE1AFD" w:rsidRDefault="51BE1AFD" w:rsidP="00AB0895">
            <w:pPr>
              <w:spacing w:line="240" w:lineRule="auto"/>
            </w:pPr>
            <w:r w:rsidRPr="51BE1AFD">
              <w:rPr>
                <w:rFonts w:ascii="Arial" w:eastAsia="Arial" w:hAnsi="Arial" w:cs="Arial"/>
                <w:color w:val="000000" w:themeColor="text1"/>
                <w:sz w:val="18"/>
                <w:szCs w:val="18"/>
              </w:rPr>
              <w:t>Assist in preparing the MD-715 report? [see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73A21" w14:textId="28371AD6"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BCEBC" w14:textId="073CF013" w:rsidR="51BE1AFD" w:rsidRDefault="51BE1AFD" w:rsidP="00AB0895">
            <w:pPr>
              <w:spacing w:line="240" w:lineRule="auto"/>
            </w:pPr>
            <w:r w:rsidRPr="51BE1AFD">
              <w:rPr>
                <w:rFonts w:ascii="Arial" w:eastAsia="Arial" w:hAnsi="Arial" w:cs="Arial"/>
                <w:sz w:val="18"/>
                <w:szCs w:val="18"/>
              </w:rPr>
              <w:t>EDI has updated the H plans to name the appropriate HR responsible management officials needed to prepare the MD-715 report.</w:t>
            </w:r>
          </w:p>
        </w:tc>
      </w:tr>
      <w:tr w:rsidR="51BE1AFD" w14:paraId="4BE5A1C3"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365A37" w14:textId="07ADA986"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1996C397"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13A58" w14:textId="308DD503" w:rsidR="51BE1AFD" w:rsidRDefault="51BE1AFD" w:rsidP="00AB0895">
            <w:pPr>
              <w:spacing w:line="240" w:lineRule="auto"/>
            </w:pPr>
          </w:p>
          <w:p w14:paraId="4B77BF9E" w14:textId="2BF418F3"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60D0B5A0" w14:textId="714CB874" w:rsidR="51BE1AFD" w:rsidRDefault="51BE1AFD" w:rsidP="00AB0895">
            <w:pPr>
              <w:spacing w:line="240" w:lineRule="auto"/>
            </w:pPr>
          </w:p>
          <w:p w14:paraId="06FE115E" w14:textId="05B8968D"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4673547A" w14:textId="5E047F77" w:rsidR="51BE1AFD" w:rsidRDefault="51BE1AFD" w:rsidP="00AB0895">
            <w:pPr>
              <w:spacing w:line="240" w:lineRule="auto"/>
            </w:pPr>
            <w:r w:rsidRPr="51BE1AFD">
              <w:rPr>
                <w:rFonts w:ascii="Arial" w:eastAsia="Arial" w:hAnsi="Arial" w:cs="Arial"/>
                <w:b/>
                <w:bCs/>
                <w:color w:val="000000" w:themeColor="text1"/>
                <w:sz w:val="18"/>
                <w:szCs w:val="18"/>
              </w:rPr>
              <w:t>C.5 – Following a finding of discrimination, the agency explores whether it should take a disciplinary action.</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2F873B7E" w14:textId="5B4C820C"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2364D0F8" w14:textId="077EC30E"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6944004A" w14:textId="13183A39"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55808C1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BEA79" w14:textId="5C3530FE" w:rsidR="51BE1AFD" w:rsidRDefault="51BE1AFD" w:rsidP="00AB0895">
            <w:pPr>
              <w:spacing w:line="240" w:lineRule="auto"/>
              <w:jc w:val="center"/>
            </w:pPr>
            <w:r w:rsidRPr="51BE1AFD">
              <w:rPr>
                <w:rFonts w:ascii="Arial" w:eastAsia="Arial" w:hAnsi="Arial" w:cs="Arial"/>
                <w:b/>
                <w:bCs/>
                <w:sz w:val="18"/>
                <w:szCs w:val="18"/>
              </w:rPr>
              <w:t>C.5.a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AD563" w14:textId="2E3EEA27" w:rsidR="51BE1AFD" w:rsidRDefault="51BE1AFD" w:rsidP="00AB0895">
            <w:pPr>
              <w:spacing w:line="240" w:lineRule="auto"/>
            </w:pPr>
            <w:r w:rsidRPr="51BE1AFD">
              <w:rPr>
                <w:rFonts w:ascii="Arial" w:eastAsia="Arial" w:hAnsi="Arial" w:cs="Arial"/>
                <w:color w:val="000000" w:themeColor="text1"/>
                <w:sz w:val="18"/>
                <w:szCs w:val="18"/>
              </w:rPr>
              <w:t xml:space="preserve">Does the agency have a disciplinary policy and/or table of penalties that covers discriminatory conduct? </w:t>
            </w:r>
            <w:r w:rsidRPr="51BE1AFD">
              <w:rPr>
                <w:rFonts w:ascii="Arial" w:eastAsia="Arial" w:hAnsi="Arial" w:cs="Arial"/>
                <w:sz w:val="18"/>
                <w:szCs w:val="18"/>
              </w:rPr>
              <w:t xml:space="preserve"> 29 CFR § 1614.102(a)(6); </w:t>
            </w:r>
            <w:r w:rsidRPr="51BE1AFD">
              <w:rPr>
                <w:rFonts w:ascii="Arial" w:eastAsia="Arial" w:hAnsi="Arial" w:cs="Arial"/>
                <w:color w:val="000000" w:themeColor="text1"/>
                <w:sz w:val="18"/>
                <w:szCs w:val="18"/>
              </w:rPr>
              <w:t xml:space="preserve">see also </w:t>
            </w:r>
            <w:r w:rsidRPr="51BE1AFD">
              <w:rPr>
                <w:rFonts w:ascii="Arial" w:eastAsia="Arial" w:hAnsi="Arial" w:cs="Arial"/>
                <w:color w:val="000000" w:themeColor="text1"/>
                <w:sz w:val="18"/>
                <w:szCs w:val="18"/>
                <w:u w:val="single"/>
              </w:rPr>
              <w:t>Douglas v. Veterans Administration</w:t>
            </w:r>
            <w:r w:rsidRPr="51BE1AFD">
              <w:rPr>
                <w:rFonts w:ascii="Arial" w:eastAsia="Arial" w:hAnsi="Arial" w:cs="Arial"/>
                <w:color w:val="000000" w:themeColor="text1"/>
                <w:sz w:val="18"/>
                <w:szCs w:val="18"/>
              </w:rPr>
              <w:t>, 5 MSPR 280 (1981)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4616C" w14:textId="5BD862C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AF2FB9" w14:textId="671DE771" w:rsidR="51BE1AFD" w:rsidRDefault="51BE1AFD" w:rsidP="00AB0895">
            <w:pPr>
              <w:spacing w:line="240" w:lineRule="auto"/>
            </w:pPr>
            <w:r w:rsidRPr="51BE1AFD">
              <w:rPr>
                <w:rFonts w:ascii="Arial" w:eastAsia="Arial" w:hAnsi="Arial" w:cs="Arial"/>
                <w:sz w:val="18"/>
                <w:szCs w:val="18"/>
              </w:rPr>
              <w:t xml:space="preserve"> </w:t>
            </w:r>
          </w:p>
        </w:tc>
      </w:tr>
      <w:tr w:rsidR="51BE1AFD" w14:paraId="6186165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F2879" w14:textId="78B2C825" w:rsidR="51BE1AFD" w:rsidRDefault="51BE1AFD" w:rsidP="00AB0895">
            <w:pPr>
              <w:spacing w:line="240" w:lineRule="auto"/>
              <w:jc w:val="center"/>
            </w:pPr>
            <w:r w:rsidRPr="51BE1AFD">
              <w:rPr>
                <w:rFonts w:ascii="Arial" w:eastAsia="Arial" w:hAnsi="Arial" w:cs="Arial"/>
                <w:b/>
                <w:bCs/>
                <w:sz w:val="18"/>
                <w:szCs w:val="18"/>
              </w:rPr>
              <w:t>C.5.b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2178A" w14:textId="3D87EC8D" w:rsidR="51BE1AFD" w:rsidRDefault="51BE1AFD" w:rsidP="00AB0895">
            <w:pPr>
              <w:spacing w:line="240" w:lineRule="auto"/>
            </w:pPr>
            <w:r w:rsidRPr="51BE1AFD">
              <w:rPr>
                <w:rFonts w:ascii="Arial" w:eastAsia="Arial" w:hAnsi="Arial" w:cs="Arial"/>
                <w:color w:val="000000" w:themeColor="text1"/>
                <w:sz w:val="18"/>
                <w:szCs w:val="18"/>
              </w:rPr>
              <w:t>When appropriate, does the agency discipline or sanction managers and employees for discriminatory conduct?</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§1614.102(a)(6)]</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If “yes”, please state the number of disciplined/sanctioned individuals during this reporting period in the comments.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B9279" w14:textId="43108B97"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80CA7" w14:textId="57C1AAC4" w:rsidR="51BE1AFD" w:rsidRDefault="51BE1AFD" w:rsidP="00AB0895">
            <w:pPr>
              <w:spacing w:line="240" w:lineRule="auto"/>
            </w:pPr>
            <w:r w:rsidRPr="51BE1AFD">
              <w:rPr>
                <w:rFonts w:ascii="Arial" w:eastAsia="Arial" w:hAnsi="Arial" w:cs="Arial"/>
                <w:sz w:val="18"/>
                <w:szCs w:val="18"/>
              </w:rPr>
              <w:t xml:space="preserve">EDI is establishing a tracking system </w:t>
            </w:r>
            <w:r w:rsidR="00890899">
              <w:rPr>
                <w:rFonts w:ascii="Arial" w:eastAsia="Arial" w:hAnsi="Arial" w:cs="Arial"/>
                <w:sz w:val="18"/>
                <w:szCs w:val="18"/>
              </w:rPr>
              <w:t xml:space="preserve">to </w:t>
            </w:r>
            <w:r w:rsidR="00890899" w:rsidRPr="00890899">
              <w:rPr>
                <w:rFonts w:ascii="Arial" w:eastAsia="Arial" w:hAnsi="Arial" w:cs="Arial"/>
                <w:sz w:val="18"/>
                <w:szCs w:val="18"/>
              </w:rPr>
              <w:t xml:space="preserve">monitor whether NIH considers and implements disciplinary actions for discriminatory behavior at </w:t>
            </w:r>
            <w:r w:rsidR="00890899" w:rsidRPr="00890899">
              <w:rPr>
                <w:rFonts w:ascii="Arial" w:eastAsia="Arial" w:hAnsi="Arial" w:cs="Arial"/>
                <w:sz w:val="18"/>
                <w:szCs w:val="18"/>
              </w:rPr>
              <w:lastRenderedPageBreak/>
              <w:t>the request of the EEO Director.</w:t>
            </w:r>
            <w:r w:rsidRPr="51BE1AFD">
              <w:rPr>
                <w:rFonts w:ascii="Arial" w:eastAsia="Arial" w:hAnsi="Arial" w:cs="Arial"/>
                <w:sz w:val="18"/>
                <w:szCs w:val="18"/>
              </w:rPr>
              <w:t xml:space="preserve"> </w:t>
            </w:r>
          </w:p>
        </w:tc>
      </w:tr>
      <w:tr w:rsidR="51BE1AFD" w14:paraId="565709C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103766" w14:textId="093F26F9" w:rsidR="51BE1AFD" w:rsidRDefault="51BE1AFD" w:rsidP="00AB0895">
            <w:pPr>
              <w:spacing w:line="240" w:lineRule="auto"/>
              <w:jc w:val="center"/>
            </w:pPr>
            <w:r w:rsidRPr="51BE1AFD">
              <w:rPr>
                <w:rFonts w:ascii="Arial" w:eastAsia="Arial" w:hAnsi="Arial" w:cs="Arial"/>
                <w:b/>
                <w:bCs/>
                <w:color w:val="000000" w:themeColor="text1"/>
                <w:sz w:val="18"/>
                <w:szCs w:val="18"/>
              </w:rPr>
              <w:lastRenderedPageBreak/>
              <w:t>C.5.c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669146" w14:textId="6149DE9B" w:rsidR="51BE1AFD" w:rsidRDefault="51BE1AFD" w:rsidP="00AB0895">
            <w:pPr>
              <w:spacing w:line="240" w:lineRule="auto"/>
            </w:pPr>
            <w:r w:rsidRPr="51BE1AFD">
              <w:rPr>
                <w:rFonts w:ascii="Arial" w:eastAsia="Arial" w:hAnsi="Arial" w:cs="Arial"/>
                <w:color w:val="000000" w:themeColor="text1"/>
                <w:sz w:val="18"/>
                <w:szCs w:val="18"/>
              </w:rPr>
              <w:t>If the agency has a finding of discrimination (or settles cases in which a finding was likely), does the agency inform managers and supervisors about the discriminatory conduct?</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MD-715, 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9FDBEE" w14:textId="2747B669" w:rsidR="51BE1AFD" w:rsidRDefault="51BE1AFD" w:rsidP="00AB0895">
            <w:pPr>
              <w:spacing w:line="240" w:lineRule="auto"/>
            </w:pPr>
            <w:r w:rsidRPr="51BE1AFD">
              <w:rPr>
                <w:rFonts w:ascii="Arial" w:eastAsia="Arial" w:hAnsi="Arial" w:cs="Arial"/>
                <w:color w:val="000000" w:themeColor="text1"/>
                <w:sz w:val="18"/>
                <w:szCs w:val="18"/>
              </w:rPr>
              <w:t>Yes</w:t>
            </w:r>
          </w:p>
          <w:p w14:paraId="30AFE4D2" w14:textId="6576A706" w:rsidR="51BE1AFD" w:rsidRDefault="51BE1AFD" w:rsidP="00AB0895">
            <w:pPr>
              <w:spacing w:line="240" w:lineRule="auto"/>
              <w:jc w:val="center"/>
            </w:pPr>
            <w:r w:rsidRPr="51BE1AFD">
              <w:rPr>
                <w:rFonts w:ascii="Arial" w:eastAsia="Arial" w:hAnsi="Arial" w:cs="Arial"/>
                <w:sz w:val="18"/>
                <w:szCs w:val="18"/>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ACF507" w14:textId="514CFCEF" w:rsidR="51BE1AFD" w:rsidRDefault="51BE1AFD" w:rsidP="00AB0895">
            <w:pPr>
              <w:spacing w:line="240" w:lineRule="auto"/>
            </w:pPr>
            <w:r w:rsidRPr="51BE1AFD">
              <w:rPr>
                <w:rFonts w:ascii="Arial" w:eastAsia="Arial" w:hAnsi="Arial" w:cs="Arial"/>
                <w:color w:val="000000" w:themeColor="text1"/>
                <w:sz w:val="18"/>
                <w:szCs w:val="18"/>
              </w:rPr>
              <w:t>We inform the Responsible Management Official and the Executive Officer for the Institute or Center.</w:t>
            </w:r>
          </w:p>
        </w:tc>
      </w:tr>
      <w:tr w:rsidR="51BE1AFD" w14:paraId="63C7EBA8"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D9E78" w14:textId="5CA92CD3"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71808C88"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667A6" w14:textId="35322305" w:rsidR="51BE1AFD" w:rsidRDefault="51BE1AFD" w:rsidP="00AB0895">
            <w:pPr>
              <w:spacing w:line="240" w:lineRule="auto"/>
            </w:pPr>
          </w:p>
          <w:p w14:paraId="15396E20" w14:textId="7A111E66"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48BF3FD0" w14:textId="18B75155" w:rsidR="51BE1AFD" w:rsidRDefault="51BE1AFD" w:rsidP="00AB0895">
            <w:pPr>
              <w:spacing w:line="240" w:lineRule="auto"/>
            </w:pPr>
          </w:p>
          <w:p w14:paraId="351CAD5D" w14:textId="69DDF305"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3CE57396" w14:textId="43C3BC0B" w:rsidR="51BE1AFD" w:rsidRDefault="51BE1AFD" w:rsidP="00AB0895">
            <w:pPr>
              <w:spacing w:line="240" w:lineRule="auto"/>
            </w:pPr>
            <w:r w:rsidRPr="51BE1AFD">
              <w:rPr>
                <w:rFonts w:ascii="Arial" w:eastAsia="Arial" w:hAnsi="Arial" w:cs="Arial"/>
                <w:b/>
                <w:bCs/>
                <w:color w:val="000000" w:themeColor="text1"/>
                <w:sz w:val="18"/>
                <w:szCs w:val="18"/>
              </w:rPr>
              <w:t>C.6 – The EEO office advises managers/supervisors on EEO matters.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5CA79B22" w14:textId="48710C1A"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419A45B9" w14:textId="4116FA70"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176EDB9A" w14:textId="5F2254D5"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5126238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CAC79" w14:textId="355DE2F0" w:rsidR="51BE1AFD" w:rsidRDefault="51BE1AFD" w:rsidP="00AB0895">
            <w:pPr>
              <w:spacing w:line="240" w:lineRule="auto"/>
              <w:jc w:val="center"/>
            </w:pPr>
            <w:r w:rsidRPr="51BE1AFD">
              <w:rPr>
                <w:rFonts w:ascii="Arial" w:eastAsia="Arial" w:hAnsi="Arial" w:cs="Arial"/>
                <w:b/>
                <w:bCs/>
                <w:sz w:val="18"/>
                <w:szCs w:val="18"/>
              </w:rPr>
              <w:t>C.6.a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3F384" w14:textId="35C9B43A" w:rsidR="51BE1AFD" w:rsidRDefault="51BE1AFD" w:rsidP="00AB0895">
            <w:pPr>
              <w:spacing w:line="240" w:lineRule="auto"/>
            </w:pPr>
            <w:r w:rsidRPr="51BE1AFD">
              <w:rPr>
                <w:rFonts w:ascii="Arial" w:eastAsia="Arial" w:hAnsi="Arial" w:cs="Arial"/>
                <w:color w:val="000000" w:themeColor="text1"/>
                <w:sz w:val="18"/>
                <w:szCs w:val="18"/>
              </w:rPr>
              <w:t>Does the EEO office provide management/supervisory officials with regular EEO updates on at least an annual basis, including EEO complaints, workforce demographics and data summaries, legal updates, barrier analysis plans, and special emphasis updates?  [see MD-715 Instructions, Sec. I]  If “yes”, please identify the frequency of the EEO updates in the comment’s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2F2CD" w14:textId="1E48510A"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335DD" w14:textId="6F159A7B" w:rsidR="51BE1AFD" w:rsidRDefault="51BE1AFD" w:rsidP="00AB0895">
            <w:pPr>
              <w:spacing w:line="240" w:lineRule="auto"/>
            </w:pPr>
            <w:r w:rsidRPr="51BE1AFD">
              <w:rPr>
                <w:rFonts w:ascii="Arial" w:eastAsia="Arial" w:hAnsi="Arial" w:cs="Arial"/>
                <w:color w:val="000000" w:themeColor="text1"/>
                <w:sz w:val="18"/>
                <w:szCs w:val="18"/>
              </w:rPr>
              <w:t>EDI provides management/supervisory officials with regular EEO updates on a biannual basis.</w:t>
            </w:r>
          </w:p>
        </w:tc>
      </w:tr>
      <w:tr w:rsidR="51BE1AFD" w14:paraId="5426D0E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65DDC" w14:textId="154F6BD3" w:rsidR="51BE1AFD" w:rsidRDefault="51BE1AFD" w:rsidP="00AB0895">
            <w:pPr>
              <w:spacing w:line="240" w:lineRule="auto"/>
              <w:jc w:val="center"/>
            </w:pPr>
            <w:r w:rsidRPr="51BE1AFD">
              <w:rPr>
                <w:rFonts w:ascii="Arial" w:eastAsia="Arial" w:hAnsi="Arial" w:cs="Arial"/>
                <w:b/>
                <w:bCs/>
                <w:sz w:val="18"/>
                <w:szCs w:val="18"/>
              </w:rPr>
              <w:t>C.6.b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DFD8FC" w14:textId="09A52949" w:rsidR="51BE1AFD" w:rsidRDefault="51BE1AFD" w:rsidP="00AB0895">
            <w:pPr>
              <w:spacing w:line="240" w:lineRule="auto"/>
            </w:pPr>
            <w:r w:rsidRPr="51BE1AFD">
              <w:rPr>
                <w:rFonts w:ascii="Arial" w:eastAsia="Arial" w:hAnsi="Arial" w:cs="Arial"/>
                <w:color w:val="000000" w:themeColor="text1"/>
                <w:sz w:val="18"/>
                <w:szCs w:val="18"/>
              </w:rPr>
              <w:t>Are EEO officials readily available to answer managers’ and supervisors’ questions or concerns?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F2F67" w14:textId="04AD4AD9"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7EBE9" w14:textId="090EDD70"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C5ED773"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7F1E6" w14:textId="4FCBAE05"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49290A43"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6BBA6" w14:textId="750D9685" w:rsidR="51BE1AFD" w:rsidRDefault="51BE1AFD" w:rsidP="00AB0895">
            <w:pPr>
              <w:spacing w:line="240" w:lineRule="auto"/>
              <w:ind w:firstLine="720"/>
              <w:jc w:val="center"/>
            </w:pPr>
            <w:r w:rsidRPr="51BE1AFD">
              <w:rPr>
                <w:rFonts w:ascii="Arial" w:eastAsia="Arial" w:hAnsi="Arial" w:cs="Arial"/>
                <w:b/>
                <w:bCs/>
                <w:color w:val="000000" w:themeColor="text1"/>
                <w:sz w:val="18"/>
                <w:szCs w:val="18"/>
              </w:rPr>
              <w:t xml:space="preserve">Essential Element D: </w:t>
            </w:r>
            <w:r w:rsidRPr="51BE1AFD">
              <w:rPr>
                <w:rFonts w:ascii="Arial" w:eastAsia="Arial" w:hAnsi="Arial" w:cs="Arial"/>
                <w:b/>
                <w:bCs/>
                <w:smallCaps/>
                <w:color w:val="000000" w:themeColor="text1"/>
                <w:sz w:val="18"/>
                <w:szCs w:val="18"/>
              </w:rPr>
              <w:t>Proactive Prevention</w:t>
            </w:r>
            <w:r>
              <w:br/>
            </w:r>
            <w:r w:rsidRPr="51BE1AFD">
              <w:rPr>
                <w:rFonts w:ascii="Arial" w:eastAsia="Arial" w:hAnsi="Arial" w:cs="Arial"/>
                <w:b/>
                <w:bCs/>
                <w:smallCaps/>
                <w:color w:val="000000" w:themeColor="text1"/>
                <w:sz w:val="18"/>
                <w:szCs w:val="18"/>
              </w:rPr>
              <w:t xml:space="preserve"> This element requires that the agency head make early efforts to prevent discrimination and to identify and eliminate barriers to equal employment opportunity.</w:t>
            </w:r>
          </w:p>
        </w:tc>
      </w:tr>
      <w:tr w:rsidR="51BE1AFD" w14:paraId="1877FFDA"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112AF" w14:textId="7180469B" w:rsidR="51BE1AFD" w:rsidRDefault="51BE1AFD" w:rsidP="00AB0895">
            <w:pPr>
              <w:spacing w:line="240" w:lineRule="auto"/>
            </w:pPr>
          </w:p>
          <w:p w14:paraId="1354C9A9" w14:textId="753B2B89"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2995B4AD" w14:textId="5E87BF04" w:rsidR="51BE1AFD" w:rsidRDefault="51BE1AFD" w:rsidP="00AB0895">
            <w:pPr>
              <w:spacing w:line="240" w:lineRule="auto"/>
            </w:pPr>
          </w:p>
          <w:p w14:paraId="5E44ED19" w14:textId="35F704AD"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55B62A06" w14:textId="08E684FE" w:rsidR="51BE1AFD" w:rsidRDefault="51BE1AFD" w:rsidP="00AB0895">
            <w:pPr>
              <w:spacing w:line="240" w:lineRule="auto"/>
            </w:pPr>
            <w:r w:rsidRPr="51BE1AFD">
              <w:rPr>
                <w:rFonts w:ascii="Arial" w:eastAsia="Arial" w:hAnsi="Arial" w:cs="Arial"/>
                <w:b/>
                <w:bCs/>
                <w:color w:val="000000" w:themeColor="text1"/>
                <w:sz w:val="18"/>
                <w:szCs w:val="18"/>
              </w:rPr>
              <w:t>D.1 – The agency conducts a reasonable assessment to monitor progress towards achieving equal employment opportunity throughout the year.</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552A3CA7" w14:textId="1F0FA3EE"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134D5CFF" w14:textId="64C85E37"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08A120B8" w14:textId="4AA6FD95"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5AE94F1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BE675D" w14:textId="34F85A3A" w:rsidR="51BE1AFD" w:rsidRDefault="51BE1AFD" w:rsidP="00AB0895">
            <w:pPr>
              <w:spacing w:line="240" w:lineRule="auto"/>
              <w:jc w:val="center"/>
            </w:pPr>
            <w:r w:rsidRPr="51BE1AFD">
              <w:rPr>
                <w:rFonts w:ascii="Arial" w:eastAsia="Arial" w:hAnsi="Arial" w:cs="Arial"/>
                <w:b/>
                <w:bCs/>
                <w:sz w:val="18"/>
                <w:szCs w:val="18"/>
              </w:rPr>
              <w:t>D.1.a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C6F5D" w14:textId="386CF772" w:rsidR="51BE1AFD" w:rsidRDefault="51BE1AFD" w:rsidP="00AB0895">
            <w:pPr>
              <w:spacing w:line="240" w:lineRule="auto"/>
            </w:pPr>
            <w:r w:rsidRPr="51BE1AFD">
              <w:rPr>
                <w:rFonts w:ascii="Arial" w:eastAsia="Arial" w:hAnsi="Arial" w:cs="Arial"/>
                <w:color w:val="000000" w:themeColor="text1"/>
                <w:sz w:val="18"/>
                <w:szCs w:val="18"/>
              </w:rPr>
              <w:t>Does the agency have a process for identifying triggers in the workplace?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4496D" w14:textId="014A3444"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990A11" w14:textId="3D2257A4" w:rsidR="51BE1AFD" w:rsidRDefault="51BE1AFD" w:rsidP="00AB0895">
            <w:pPr>
              <w:spacing w:line="240" w:lineRule="auto"/>
            </w:pPr>
            <w:r w:rsidRPr="51BE1AFD">
              <w:rPr>
                <w:rFonts w:ascii="Arial" w:eastAsia="Arial" w:hAnsi="Arial" w:cs="Arial"/>
                <w:sz w:val="18"/>
                <w:szCs w:val="18"/>
              </w:rPr>
              <w:t xml:space="preserve">This H Plan is now closed. In FY2020 NIH procured a 5-Year Barrier Analysis Contract, </w:t>
            </w:r>
            <w:proofErr w:type="spellStart"/>
            <w:r w:rsidRPr="51BE1AFD">
              <w:rPr>
                <w:rFonts w:ascii="Arial" w:eastAsia="Arial" w:hAnsi="Arial" w:cs="Arial"/>
                <w:sz w:val="18"/>
                <w:szCs w:val="18"/>
              </w:rPr>
              <w:t>EconSys</w:t>
            </w:r>
            <w:proofErr w:type="spellEnd"/>
            <w:r w:rsidRPr="51BE1AFD">
              <w:rPr>
                <w:rFonts w:ascii="Arial" w:eastAsia="Arial" w:hAnsi="Arial" w:cs="Arial"/>
                <w:sz w:val="18"/>
                <w:szCs w:val="18"/>
              </w:rPr>
              <w:t xml:space="preserve"> has developed the NIH’s process for identifying triggers in the workplace</w:t>
            </w:r>
          </w:p>
        </w:tc>
      </w:tr>
      <w:tr w:rsidR="51BE1AFD" w14:paraId="589BD73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08E86" w14:textId="62935CC6" w:rsidR="51BE1AFD" w:rsidRDefault="51BE1AFD" w:rsidP="00AB0895">
            <w:pPr>
              <w:spacing w:line="240" w:lineRule="auto"/>
              <w:jc w:val="center"/>
            </w:pPr>
            <w:r w:rsidRPr="51BE1AFD">
              <w:rPr>
                <w:rFonts w:ascii="Arial" w:eastAsia="Arial" w:hAnsi="Arial" w:cs="Arial"/>
                <w:b/>
                <w:bCs/>
                <w:sz w:val="18"/>
                <w:szCs w:val="18"/>
              </w:rPr>
              <w:t>D.1.b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A2008" w14:textId="13BB06B3" w:rsidR="51BE1AFD" w:rsidRDefault="51BE1AFD" w:rsidP="00AB0895">
            <w:pPr>
              <w:spacing w:line="240" w:lineRule="auto"/>
            </w:pPr>
            <w:r w:rsidRPr="51BE1AFD">
              <w:rPr>
                <w:rFonts w:ascii="Arial" w:eastAsia="Arial" w:hAnsi="Arial" w:cs="Arial"/>
                <w:color w:val="000000" w:themeColor="text1"/>
                <w:sz w:val="18"/>
                <w:szCs w:val="18"/>
              </w:rPr>
              <w:t xml:space="preserve">Does the agency regularly use the following sources of information for trigger identification: workforce data; complaint/grievance data; exit surveys; employee climate surveys; focus groups; affinity groups; union; program evaluations; special emphasis programs; reasonable accommodation </w:t>
            </w:r>
            <w:r w:rsidRPr="51BE1AFD">
              <w:rPr>
                <w:rFonts w:ascii="Arial" w:eastAsia="Arial" w:hAnsi="Arial" w:cs="Arial"/>
                <w:color w:val="000000" w:themeColor="text1"/>
                <w:sz w:val="18"/>
                <w:szCs w:val="18"/>
              </w:rPr>
              <w:lastRenderedPageBreak/>
              <w:t>program; anti-harassment program; and/or external special interest groups? [see 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BC3247" w14:textId="0547ED4E" w:rsidR="51BE1AFD" w:rsidRDefault="51BE1AFD" w:rsidP="00AB0895">
            <w:pPr>
              <w:spacing w:line="240" w:lineRule="auto"/>
            </w:pPr>
            <w:r w:rsidRPr="51BE1AFD">
              <w:rPr>
                <w:rFonts w:ascii="Arial" w:eastAsia="Arial" w:hAnsi="Arial" w:cs="Arial"/>
                <w:sz w:val="18"/>
                <w:szCs w:val="18"/>
              </w:rPr>
              <w:lastRenderedPageBreak/>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4215CB" w14:textId="7D72C42E" w:rsidR="51BE1AFD" w:rsidRDefault="51BE1AFD" w:rsidP="00AB0895">
            <w:pPr>
              <w:spacing w:line="240" w:lineRule="auto"/>
            </w:pPr>
            <w:r w:rsidRPr="51BE1AFD">
              <w:rPr>
                <w:rFonts w:ascii="Arial" w:eastAsia="Arial" w:hAnsi="Arial" w:cs="Arial"/>
                <w:sz w:val="18"/>
                <w:szCs w:val="18"/>
              </w:rPr>
              <w:t xml:space="preserve">This H Plan is now closed. In FY2020 NIH procured a 5-Year Barrier Analysis Contract, </w:t>
            </w:r>
            <w:proofErr w:type="spellStart"/>
            <w:r w:rsidRPr="51BE1AFD">
              <w:rPr>
                <w:rFonts w:ascii="Arial" w:eastAsia="Arial" w:hAnsi="Arial" w:cs="Arial"/>
                <w:sz w:val="18"/>
                <w:szCs w:val="18"/>
              </w:rPr>
              <w:t>EconSys</w:t>
            </w:r>
            <w:proofErr w:type="spellEnd"/>
            <w:r w:rsidRPr="51BE1AFD">
              <w:rPr>
                <w:rFonts w:ascii="Arial" w:eastAsia="Arial" w:hAnsi="Arial" w:cs="Arial"/>
                <w:sz w:val="18"/>
                <w:szCs w:val="18"/>
              </w:rPr>
              <w:t xml:space="preserve">, and they have been given access to NIH’s workforce </w:t>
            </w:r>
            <w:r w:rsidRPr="51BE1AFD">
              <w:rPr>
                <w:rFonts w:ascii="Arial" w:eastAsia="Arial" w:hAnsi="Arial" w:cs="Arial"/>
                <w:sz w:val="18"/>
                <w:szCs w:val="18"/>
              </w:rPr>
              <w:lastRenderedPageBreak/>
              <w:t>data, employee climate surveys, focus groups, and other qualitative data gathered from special emphasis and other EDI program representatives.</w:t>
            </w:r>
          </w:p>
        </w:tc>
      </w:tr>
      <w:tr w:rsidR="51BE1AFD" w14:paraId="35DA146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5EB054" w14:textId="3E6DD512" w:rsidR="51BE1AFD" w:rsidRDefault="51BE1AFD" w:rsidP="00AB0895">
            <w:pPr>
              <w:spacing w:line="240" w:lineRule="auto"/>
              <w:jc w:val="center"/>
            </w:pPr>
            <w:r w:rsidRPr="51BE1AFD">
              <w:rPr>
                <w:rFonts w:ascii="Arial" w:eastAsia="Arial" w:hAnsi="Arial" w:cs="Arial"/>
                <w:b/>
                <w:bCs/>
                <w:sz w:val="18"/>
                <w:szCs w:val="18"/>
              </w:rPr>
              <w:lastRenderedPageBreak/>
              <w:t>D.1.c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FD283" w14:textId="5671DCCC" w:rsidR="51BE1AFD" w:rsidRDefault="51BE1AFD" w:rsidP="00AB0895">
            <w:pPr>
              <w:spacing w:line="240" w:lineRule="auto"/>
            </w:pPr>
            <w:r w:rsidRPr="51BE1AFD">
              <w:rPr>
                <w:rFonts w:ascii="Arial" w:eastAsia="Arial" w:hAnsi="Arial" w:cs="Arial"/>
                <w:sz w:val="18"/>
                <w:szCs w:val="18"/>
              </w:rPr>
              <w:t xml:space="preserve">Does the agency conduct exit interviews or surveys that include questions on how the agency could improve the recruitment, hiring, inclusion, </w:t>
            </w:r>
            <w:proofErr w:type="gramStart"/>
            <w:r w:rsidRPr="51BE1AFD">
              <w:rPr>
                <w:rFonts w:ascii="Arial" w:eastAsia="Arial" w:hAnsi="Arial" w:cs="Arial"/>
                <w:sz w:val="18"/>
                <w:szCs w:val="18"/>
              </w:rPr>
              <w:t>retention</w:t>
            </w:r>
            <w:proofErr w:type="gramEnd"/>
            <w:r w:rsidRPr="51BE1AFD">
              <w:rPr>
                <w:rFonts w:ascii="Arial" w:eastAsia="Arial" w:hAnsi="Arial" w:cs="Arial"/>
                <w:sz w:val="18"/>
                <w:szCs w:val="18"/>
              </w:rPr>
              <w:t xml:space="preserve"> and advancement of individuals with disabilities? [see 29 CFR 1614.203(d)(1)(iii)(C)]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87CDB5" w14:textId="7850AFE0" w:rsidR="51BE1AFD" w:rsidRDefault="51BE1AFD" w:rsidP="00AB0895">
            <w:pPr>
              <w:spacing w:line="240" w:lineRule="auto"/>
            </w:pPr>
            <w:r w:rsidRPr="51BE1AFD">
              <w:rPr>
                <w:rFonts w:ascii="Arial" w:eastAsia="Arial" w:hAnsi="Arial" w:cs="Arial"/>
                <w:sz w:val="18"/>
                <w:szCs w:val="18"/>
              </w:rPr>
              <w:t xml:space="preserve">No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C4223" w14:textId="57748DCC" w:rsidR="51BE1AFD" w:rsidRDefault="51BE1AFD" w:rsidP="00AB0895">
            <w:pPr>
              <w:spacing w:line="240" w:lineRule="auto"/>
            </w:pPr>
            <w:r w:rsidRPr="51BE1AFD">
              <w:rPr>
                <w:rFonts w:ascii="Arial" w:eastAsia="Arial" w:hAnsi="Arial" w:cs="Arial"/>
                <w:sz w:val="18"/>
                <w:szCs w:val="18"/>
              </w:rPr>
              <w:t xml:space="preserve"> </w:t>
            </w:r>
          </w:p>
        </w:tc>
      </w:tr>
      <w:tr w:rsidR="51BE1AFD" w14:paraId="6BC6C10D" w14:textId="77777777" w:rsidTr="00365E2A">
        <w:trPr>
          <w:trHeight w:val="166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D4CC8" w14:textId="763696BF" w:rsidR="51BE1AFD" w:rsidRDefault="51BE1AFD" w:rsidP="00AB0895">
            <w:pPr>
              <w:spacing w:line="240" w:lineRule="auto"/>
            </w:pPr>
          </w:p>
          <w:p w14:paraId="0603EBAA" w14:textId="6F03B12D"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07187AF2" w14:textId="1534F1FB" w:rsidR="51BE1AFD" w:rsidRDefault="51BE1AFD" w:rsidP="00AB0895">
            <w:pPr>
              <w:spacing w:line="240" w:lineRule="auto"/>
            </w:pPr>
          </w:p>
          <w:p w14:paraId="2032FC8B" w14:textId="1E20EB2F"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74489" w14:textId="0CCEACA3" w:rsidR="51BE1AFD" w:rsidRDefault="51BE1AFD" w:rsidP="00AB0895">
            <w:pPr>
              <w:spacing w:line="240" w:lineRule="auto"/>
            </w:pPr>
            <w:r w:rsidRPr="51BE1AFD">
              <w:rPr>
                <w:rFonts w:ascii="Arial" w:eastAsia="Arial" w:hAnsi="Arial" w:cs="Arial"/>
                <w:b/>
                <w:bCs/>
                <w:color w:val="000000" w:themeColor="text1"/>
                <w:sz w:val="18"/>
                <w:szCs w:val="18"/>
              </w:rPr>
              <w:t>D.2 – The agency identifies areas where barriers may exclude EEO groups (reasonable basis to act.)</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262B3" w14:textId="64037619"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63A22568" w14:textId="68609413"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86C7F" w14:textId="4F09016E"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202F4F66" w14:textId="1A0DF241"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0EC71E98" w14:textId="4D6FED15" w:rsidR="51BE1AFD" w:rsidRDefault="51BE1AFD" w:rsidP="00AB0895">
            <w:pPr>
              <w:spacing w:line="240" w:lineRule="auto"/>
              <w:jc w:val="center"/>
            </w:pPr>
            <w:r w:rsidRPr="51BE1AFD">
              <w:rPr>
                <w:rFonts w:ascii="Arial" w:eastAsia="Arial" w:hAnsi="Arial" w:cs="Arial"/>
                <w:b/>
                <w:bCs/>
                <w:color w:val="000000" w:themeColor="text1"/>
                <w:sz w:val="18"/>
                <w:szCs w:val="18"/>
              </w:rPr>
              <w:t>New Indicator</w:t>
            </w:r>
          </w:p>
        </w:tc>
      </w:tr>
      <w:tr w:rsidR="51BE1AFD" w14:paraId="6399467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0523B" w14:textId="3DA8DAF8" w:rsidR="51BE1AFD" w:rsidRDefault="51BE1AFD" w:rsidP="00AB0895">
            <w:pPr>
              <w:spacing w:line="240" w:lineRule="auto"/>
              <w:jc w:val="center"/>
            </w:pPr>
            <w:r w:rsidRPr="51BE1AFD">
              <w:rPr>
                <w:rFonts w:ascii="Arial" w:eastAsia="Arial" w:hAnsi="Arial" w:cs="Arial"/>
                <w:b/>
                <w:bCs/>
                <w:sz w:val="18"/>
                <w:szCs w:val="18"/>
              </w:rPr>
              <w:t>D.2.a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F77DD" w14:textId="6440DA25" w:rsidR="51BE1AFD" w:rsidRDefault="51BE1AFD" w:rsidP="00AB0895">
            <w:pPr>
              <w:spacing w:line="240" w:lineRule="auto"/>
            </w:pPr>
            <w:r w:rsidRPr="51BE1AFD">
              <w:rPr>
                <w:rFonts w:ascii="Arial" w:eastAsia="Arial" w:hAnsi="Arial" w:cs="Arial"/>
                <w:color w:val="000000" w:themeColor="text1"/>
                <w:sz w:val="18"/>
                <w:szCs w:val="18"/>
              </w:rPr>
              <w:t>Does the agency have a process for analyzing the identified triggers to find possible barriers? [see MD-715, (II)(B)]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1594E" w14:textId="38577842" w:rsidR="51BE1AFD" w:rsidRDefault="521AF562" w:rsidP="00AB0895">
            <w:pPr>
              <w:spacing w:line="240" w:lineRule="auto"/>
              <w:rPr>
                <w:rFonts w:ascii="Arial" w:eastAsia="Arial" w:hAnsi="Arial" w:cs="Arial"/>
                <w:sz w:val="18"/>
                <w:szCs w:val="18"/>
              </w:rPr>
            </w:pPr>
            <w:r w:rsidRPr="0BBBA852">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5A2A2" w14:textId="6442A095" w:rsidR="51BE1AFD" w:rsidRDefault="00890899" w:rsidP="00890899">
            <w:pPr>
              <w:spacing w:line="240" w:lineRule="auto"/>
            </w:pPr>
            <w:r w:rsidRPr="00890899">
              <w:rPr>
                <w:rFonts w:ascii="Arial" w:eastAsia="Arial" w:hAnsi="Arial" w:cs="Arial"/>
                <w:sz w:val="18"/>
                <w:szCs w:val="18"/>
              </w:rPr>
              <w:t xml:space="preserve">This H Plan is now closed. In FY2020 NIH procured a 5-Year Barrier Analysis Contract, </w:t>
            </w:r>
            <w:proofErr w:type="spellStart"/>
            <w:r w:rsidRPr="00890899">
              <w:rPr>
                <w:rFonts w:ascii="Arial" w:eastAsia="Arial" w:hAnsi="Arial" w:cs="Arial"/>
                <w:sz w:val="18"/>
                <w:szCs w:val="18"/>
              </w:rPr>
              <w:t>EconSys</w:t>
            </w:r>
            <w:proofErr w:type="spellEnd"/>
            <w:r w:rsidRPr="00890899">
              <w:rPr>
                <w:rFonts w:ascii="Arial" w:eastAsia="Arial" w:hAnsi="Arial" w:cs="Arial"/>
                <w:sz w:val="18"/>
                <w:szCs w:val="18"/>
              </w:rPr>
              <w:t>, and they have been given access to NIH’s workforce data, employee climate surveys, focus groups, and other qualitative data gathered from special emphasis and other EDI program representatives.</w:t>
            </w:r>
            <w:r w:rsidR="51BE1AFD" w:rsidRPr="51BE1AFD">
              <w:rPr>
                <w:rFonts w:ascii="Arial" w:eastAsia="Arial" w:hAnsi="Arial" w:cs="Arial"/>
                <w:sz w:val="18"/>
                <w:szCs w:val="18"/>
              </w:rPr>
              <w:t xml:space="preserve"> </w:t>
            </w:r>
          </w:p>
        </w:tc>
      </w:tr>
      <w:tr w:rsidR="51BE1AFD" w14:paraId="1022D33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18F54" w14:textId="535815E3" w:rsidR="51BE1AFD" w:rsidRDefault="51BE1AFD" w:rsidP="00AB0895">
            <w:pPr>
              <w:spacing w:line="240" w:lineRule="auto"/>
              <w:jc w:val="center"/>
            </w:pPr>
            <w:r w:rsidRPr="51BE1AFD">
              <w:rPr>
                <w:rFonts w:ascii="Arial" w:eastAsia="Arial" w:hAnsi="Arial" w:cs="Arial"/>
                <w:b/>
                <w:bCs/>
                <w:sz w:val="18"/>
                <w:szCs w:val="18"/>
              </w:rPr>
              <w:t>D.2.b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14CA5" w14:textId="22276D17" w:rsidR="51BE1AFD" w:rsidRDefault="51BE1AFD" w:rsidP="00AB0895">
            <w:pPr>
              <w:spacing w:line="240" w:lineRule="auto"/>
            </w:pPr>
            <w:r w:rsidRPr="51BE1AFD">
              <w:rPr>
                <w:rFonts w:ascii="Arial" w:eastAsia="Arial" w:hAnsi="Arial" w:cs="Arial"/>
                <w:color w:val="000000" w:themeColor="text1"/>
                <w:sz w:val="18"/>
                <w:szCs w:val="18"/>
              </w:rPr>
              <w:t>Does the agency regularly examine the impact of management/personnel policies, procedures, and practices by race, national origin, sex, and disability?</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§1614.102(a)(3)]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DA16E9" w14:textId="5ADAF292"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FAA45" w14:textId="35F91C6A"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2475E0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F04FA0" w14:textId="4F0AC853" w:rsidR="51BE1AFD" w:rsidRDefault="51BE1AFD" w:rsidP="00AB0895">
            <w:pPr>
              <w:spacing w:line="240" w:lineRule="auto"/>
              <w:jc w:val="center"/>
            </w:pPr>
            <w:r w:rsidRPr="51BE1AFD">
              <w:rPr>
                <w:rFonts w:ascii="Arial" w:eastAsia="Arial" w:hAnsi="Arial" w:cs="Arial"/>
                <w:b/>
                <w:bCs/>
                <w:sz w:val="18"/>
                <w:szCs w:val="18"/>
              </w:rPr>
              <w:t>D.2.c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C352B" w14:textId="6C8A6F80" w:rsidR="51BE1AFD" w:rsidRDefault="51BE1AFD" w:rsidP="00AB0895">
            <w:pPr>
              <w:spacing w:line="240" w:lineRule="auto"/>
            </w:pPr>
            <w:r w:rsidRPr="51BE1AFD">
              <w:rPr>
                <w:rFonts w:ascii="Arial" w:eastAsia="Arial" w:hAnsi="Arial" w:cs="Arial"/>
                <w:color w:val="000000" w:themeColor="text1"/>
                <w:sz w:val="18"/>
                <w:szCs w:val="18"/>
              </w:rPr>
              <w:t>Does the agency consider whether any group of employees or applicants might be negatively impacted prior to making human resource decisions, such as re-organizations and realignments? [see 29 CFR §1614.102(a)(3)]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8E1467" w14:textId="0725E73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9ABCAC" w14:textId="7864A0D0" w:rsidR="51BE1AFD" w:rsidRDefault="51BE1AFD" w:rsidP="00AB0895">
            <w:pPr>
              <w:spacing w:line="240" w:lineRule="auto"/>
            </w:pPr>
            <w:r w:rsidRPr="51BE1AFD">
              <w:rPr>
                <w:rFonts w:ascii="Arial" w:eastAsia="Arial" w:hAnsi="Arial" w:cs="Arial"/>
                <w:sz w:val="18"/>
                <w:szCs w:val="18"/>
              </w:rPr>
              <w:t xml:space="preserve">In coordination with NIH Office of Management Analysis (OMA), EDI reviews all proposed organization changes at the NIH. Please refer to </w:t>
            </w:r>
            <w:hyperlink r:id="rId65">
              <w:r w:rsidRPr="51BE1AFD">
                <w:rPr>
                  <w:rStyle w:val="Hyperlink"/>
                  <w:rFonts w:ascii="Arial" w:eastAsia="Arial" w:hAnsi="Arial" w:cs="Arial"/>
                  <w:sz w:val="18"/>
                  <w:szCs w:val="18"/>
                </w:rPr>
                <w:t>https://policymanual.nih.gov/0001</w:t>
              </w:r>
            </w:hyperlink>
            <w:r w:rsidRPr="51BE1AFD">
              <w:rPr>
                <w:rFonts w:ascii="Arial" w:eastAsia="Arial" w:hAnsi="Arial" w:cs="Arial"/>
                <w:color w:val="0000FF"/>
                <w:sz w:val="18"/>
                <w:szCs w:val="18"/>
                <w:u w:val="single"/>
              </w:rPr>
              <w:t>.</w:t>
            </w:r>
          </w:p>
        </w:tc>
      </w:tr>
      <w:tr w:rsidR="51BE1AFD" w14:paraId="5568B26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1192D" w14:textId="681049E0" w:rsidR="51BE1AFD" w:rsidRDefault="51BE1AFD" w:rsidP="00AB0895">
            <w:pPr>
              <w:spacing w:line="240" w:lineRule="auto"/>
              <w:jc w:val="center"/>
            </w:pPr>
            <w:r w:rsidRPr="51BE1AFD">
              <w:rPr>
                <w:rFonts w:ascii="Arial" w:eastAsia="Arial" w:hAnsi="Arial" w:cs="Arial"/>
                <w:b/>
                <w:bCs/>
                <w:sz w:val="18"/>
                <w:szCs w:val="18"/>
              </w:rPr>
              <w:t>D.2.d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2CF6E" w14:textId="4884D832" w:rsidR="51BE1AFD" w:rsidRDefault="51BE1AFD" w:rsidP="00AB0895">
            <w:pPr>
              <w:spacing w:line="240" w:lineRule="auto"/>
            </w:pPr>
            <w:r w:rsidRPr="51BE1AFD">
              <w:rPr>
                <w:rFonts w:ascii="Arial" w:eastAsia="Arial" w:hAnsi="Arial" w:cs="Arial"/>
                <w:color w:val="000000" w:themeColor="text1"/>
                <w:sz w:val="18"/>
                <w:szCs w:val="18"/>
              </w:rPr>
              <w:t>Does the agency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w:t>
            </w:r>
            <w:r w:rsidRPr="51BE1AFD">
              <w:rPr>
                <w:rFonts w:ascii="Cambria" w:eastAsia="Cambria" w:hAnsi="Cambria" w:cs="Cambria"/>
                <w:sz w:val="18"/>
                <w:szCs w:val="18"/>
              </w:rPr>
              <w:t xml:space="preserve"> </w:t>
            </w:r>
            <w:r w:rsidRPr="51BE1AFD">
              <w:rPr>
                <w:rFonts w:ascii="Arial" w:eastAsia="Arial" w:hAnsi="Arial" w:cs="Arial"/>
                <w:color w:val="000000" w:themeColor="text1"/>
                <w:sz w:val="18"/>
                <w:szCs w:val="18"/>
              </w:rPr>
              <w:t>[see MD-715 Instructions, Sec. I]  If “yes”, please identify the data sources in the comment’s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83F21" w14:textId="4D098544"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ABAE0" w14:textId="3D80494A" w:rsidR="51BE1AFD" w:rsidRDefault="51BE1AFD" w:rsidP="00AB0895">
            <w:pPr>
              <w:spacing w:line="240" w:lineRule="auto"/>
            </w:pPr>
            <w:r w:rsidRPr="51BE1AFD">
              <w:rPr>
                <w:rFonts w:ascii="Arial" w:eastAsia="Arial" w:hAnsi="Arial" w:cs="Arial"/>
                <w:sz w:val="18"/>
                <w:szCs w:val="18"/>
              </w:rPr>
              <w:t>Sources of data include but are not limited to</w:t>
            </w:r>
            <w:r w:rsidRPr="51BE1AFD">
              <w:rPr>
                <w:rFonts w:ascii="Arial" w:eastAsia="Arial" w:hAnsi="Arial" w:cs="Arial"/>
                <w:color w:val="000000" w:themeColor="text1"/>
                <w:sz w:val="18"/>
                <w:szCs w:val="18"/>
              </w:rPr>
              <w:t xml:space="preserve"> complaint/grievance data, employee climate surveys, affinity groups, anti-harassment program, special emphasis programs, reasonable accommodation program. We do not currently have access to exit interview data, as well as some other data sources.</w:t>
            </w:r>
          </w:p>
        </w:tc>
      </w:tr>
      <w:tr w:rsidR="51BE1AFD" w14:paraId="6FE92E91"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79655" w14:textId="43BB066F" w:rsidR="51BE1AFD" w:rsidRDefault="51BE1AFD" w:rsidP="00AB0895">
            <w:pPr>
              <w:spacing w:line="240" w:lineRule="auto"/>
              <w:ind w:firstLine="720"/>
            </w:pPr>
            <w:r w:rsidRPr="51BE1AFD">
              <w:rPr>
                <w:rFonts w:ascii="Arial" w:eastAsia="Arial" w:hAnsi="Arial" w:cs="Arial"/>
                <w:sz w:val="18"/>
                <w:szCs w:val="18"/>
              </w:rPr>
              <w:lastRenderedPageBreak/>
              <w:t xml:space="preserve"> </w:t>
            </w:r>
          </w:p>
        </w:tc>
      </w:tr>
      <w:tr w:rsidR="51BE1AFD" w14:paraId="12A5B251"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D0F80" w14:textId="32BA2FEB" w:rsidR="51BE1AFD" w:rsidRDefault="51BE1AFD" w:rsidP="00AB0895">
            <w:pPr>
              <w:spacing w:line="240" w:lineRule="auto"/>
            </w:pPr>
          </w:p>
          <w:p w14:paraId="73A61AD3" w14:textId="19F00A47"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4FC93B14" w14:textId="298B5000" w:rsidR="51BE1AFD" w:rsidRDefault="51BE1AFD" w:rsidP="00AB0895">
            <w:pPr>
              <w:spacing w:line="240" w:lineRule="auto"/>
            </w:pPr>
          </w:p>
          <w:p w14:paraId="452FCA19" w14:textId="1E4EE994"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712A056A" w14:textId="65528982" w:rsidR="51BE1AFD" w:rsidRDefault="51BE1AFD" w:rsidP="00AB0895">
            <w:pPr>
              <w:spacing w:line="240" w:lineRule="auto"/>
            </w:pPr>
            <w:r w:rsidRPr="51BE1AFD">
              <w:rPr>
                <w:rFonts w:ascii="Arial" w:eastAsia="Arial" w:hAnsi="Arial" w:cs="Arial"/>
                <w:b/>
                <w:bCs/>
                <w:color w:val="000000" w:themeColor="text1"/>
                <w:sz w:val="18"/>
                <w:szCs w:val="18"/>
              </w:rPr>
              <w:t>D.3 – The agency establishes appropriate action plans to remove identified barriers.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16704A9B" w14:textId="36FEA25B"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75B16147" w14:textId="36BC212C"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04FEDC70" w14:textId="31BE4ED5"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55725699" w14:textId="074703E0"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3AAB7782" w14:textId="6674E634" w:rsidR="51BE1AFD" w:rsidRDefault="51BE1AFD" w:rsidP="00AB0895">
            <w:pPr>
              <w:spacing w:line="240" w:lineRule="auto"/>
              <w:jc w:val="center"/>
            </w:pPr>
            <w:r w:rsidRPr="51BE1AFD">
              <w:rPr>
                <w:rFonts w:ascii="Arial" w:eastAsia="Arial" w:hAnsi="Arial" w:cs="Arial"/>
                <w:b/>
                <w:bCs/>
                <w:color w:val="000000" w:themeColor="text1"/>
                <w:sz w:val="18"/>
                <w:szCs w:val="18"/>
              </w:rPr>
              <w:t>New Indicator</w:t>
            </w:r>
          </w:p>
        </w:tc>
      </w:tr>
      <w:tr w:rsidR="51BE1AFD" w14:paraId="4B728E6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F25B0" w14:textId="775C71F3" w:rsidR="51BE1AFD" w:rsidRDefault="51BE1AFD" w:rsidP="00AB0895">
            <w:pPr>
              <w:spacing w:line="240" w:lineRule="auto"/>
              <w:jc w:val="center"/>
            </w:pPr>
            <w:r w:rsidRPr="51BE1AFD">
              <w:rPr>
                <w:rFonts w:ascii="Arial" w:eastAsia="Arial" w:hAnsi="Arial" w:cs="Arial"/>
                <w:b/>
                <w:bCs/>
                <w:sz w:val="18"/>
                <w:szCs w:val="18"/>
              </w:rPr>
              <w:t>D.</w:t>
            </w:r>
            <w:proofErr w:type="gramStart"/>
            <w:r w:rsidRPr="51BE1AFD">
              <w:rPr>
                <w:rFonts w:ascii="Arial" w:eastAsia="Arial" w:hAnsi="Arial" w:cs="Arial"/>
                <w:b/>
                <w:bCs/>
                <w:sz w:val="18"/>
                <w:szCs w:val="18"/>
              </w:rPr>
              <w:t>3.a.</w:t>
            </w:r>
            <w:proofErr w:type="gramEnd"/>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E7508" w14:textId="602F2553" w:rsidR="51BE1AFD" w:rsidRDefault="51BE1AFD" w:rsidP="00AB0895">
            <w:pPr>
              <w:spacing w:line="240" w:lineRule="auto"/>
            </w:pPr>
            <w:r w:rsidRPr="51BE1AFD">
              <w:rPr>
                <w:rFonts w:ascii="Arial" w:eastAsia="Arial" w:hAnsi="Arial" w:cs="Arial"/>
                <w:color w:val="000000" w:themeColor="text1"/>
                <w:sz w:val="18"/>
                <w:szCs w:val="18"/>
              </w:rPr>
              <w:t>Does the agency effectively tailor action plans to address the identified barriers, in particular policies, procedures, or practices?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§1614.102(a)(3)]</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02E7C" w14:textId="4845687E"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EEBEF" w14:textId="4D157F90" w:rsidR="51BE1AFD" w:rsidRDefault="51BE1AFD" w:rsidP="00AB0895">
            <w:pPr>
              <w:spacing w:line="240" w:lineRule="auto"/>
            </w:pPr>
            <w:r w:rsidRPr="51BE1AFD">
              <w:rPr>
                <w:rFonts w:ascii="Arial" w:eastAsia="Arial" w:hAnsi="Arial" w:cs="Arial"/>
                <w:sz w:val="18"/>
                <w:szCs w:val="18"/>
              </w:rPr>
              <w:t xml:space="preserve">Action plans have not yet been identified because trigger and barrier analysis has not yet been completed. </w:t>
            </w:r>
          </w:p>
        </w:tc>
      </w:tr>
      <w:tr w:rsidR="51BE1AFD" w14:paraId="0C6D2FA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4B4969" w14:textId="1CB47682" w:rsidR="51BE1AFD" w:rsidRDefault="51BE1AFD" w:rsidP="00AB0895">
            <w:pPr>
              <w:spacing w:line="240" w:lineRule="auto"/>
              <w:jc w:val="center"/>
            </w:pPr>
            <w:r w:rsidRPr="51BE1AFD">
              <w:rPr>
                <w:rFonts w:ascii="Arial" w:eastAsia="Arial" w:hAnsi="Arial" w:cs="Arial"/>
                <w:b/>
                <w:bCs/>
                <w:sz w:val="18"/>
                <w:szCs w:val="18"/>
              </w:rPr>
              <w:t>D.3.b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8A506" w14:textId="04278569" w:rsidR="51BE1AFD" w:rsidRDefault="51BE1AFD" w:rsidP="00AB0895">
            <w:pPr>
              <w:spacing w:line="240" w:lineRule="auto"/>
            </w:pPr>
            <w:r w:rsidRPr="51BE1AFD">
              <w:rPr>
                <w:rFonts w:ascii="Arial" w:eastAsia="Arial" w:hAnsi="Arial" w:cs="Arial"/>
                <w:color w:val="000000" w:themeColor="text1"/>
                <w:sz w:val="18"/>
                <w:szCs w:val="18"/>
              </w:rPr>
              <w:t xml:space="preserve">If the agency identified one or more barriers during the reporting period, did the agency implement a plan in Part I, including meeting the target dates for the planned activities? [see MD-715, II(D)]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147EBE" w14:textId="30A14905"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4B089" w14:textId="03011B6A" w:rsidR="51BE1AFD" w:rsidRDefault="51BE1AFD" w:rsidP="00AB0895">
            <w:pPr>
              <w:spacing w:line="240" w:lineRule="auto"/>
            </w:pPr>
            <w:r w:rsidRPr="51BE1AFD">
              <w:rPr>
                <w:rFonts w:ascii="Arial" w:eastAsia="Arial" w:hAnsi="Arial" w:cs="Arial"/>
                <w:sz w:val="18"/>
                <w:szCs w:val="18"/>
              </w:rPr>
              <w:t>Part I plans have not yet been identified because trigger and barrier analysis has not yet been completed.</w:t>
            </w:r>
          </w:p>
        </w:tc>
      </w:tr>
      <w:tr w:rsidR="51BE1AFD" w14:paraId="52A2462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26D0F" w14:textId="785DB28A" w:rsidR="51BE1AFD" w:rsidRDefault="51BE1AFD" w:rsidP="00AB0895">
            <w:pPr>
              <w:spacing w:line="240" w:lineRule="auto"/>
              <w:jc w:val="center"/>
            </w:pPr>
            <w:r w:rsidRPr="51BE1AFD">
              <w:rPr>
                <w:rFonts w:ascii="Arial" w:eastAsia="Arial" w:hAnsi="Arial" w:cs="Arial"/>
                <w:b/>
                <w:bCs/>
                <w:sz w:val="18"/>
                <w:szCs w:val="18"/>
              </w:rPr>
              <w:t>D.3.c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8A0A1" w14:textId="34B5B469" w:rsidR="51BE1AFD" w:rsidRDefault="51BE1AFD" w:rsidP="00AB0895">
            <w:pPr>
              <w:spacing w:line="240" w:lineRule="auto"/>
            </w:pPr>
            <w:r w:rsidRPr="51BE1AFD">
              <w:rPr>
                <w:rFonts w:ascii="Arial" w:eastAsia="Arial" w:hAnsi="Arial" w:cs="Arial"/>
                <w:sz w:val="18"/>
                <w:szCs w:val="18"/>
              </w:rPr>
              <w:t>Does the agency periodically review the effectiveness of the plans? [see MD-715, II(D)]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ED44B" w14:textId="3FB3742F" w:rsidR="51BE1AFD" w:rsidRDefault="51BE1AFD" w:rsidP="00AB0895">
            <w:pPr>
              <w:spacing w:line="240" w:lineRule="auto"/>
            </w:pPr>
            <w:r w:rsidRPr="51BE1AFD">
              <w:rPr>
                <w:rFonts w:ascii="Arial" w:eastAsia="Arial" w:hAnsi="Arial" w:cs="Arial"/>
                <w:sz w:val="18"/>
                <w:szCs w:val="18"/>
              </w:rPr>
              <w:t xml:space="preserve"> 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731E9A" w14:textId="6A423712" w:rsidR="51BE1AFD" w:rsidRDefault="51BE1AFD" w:rsidP="00AB0895">
            <w:pPr>
              <w:spacing w:line="240" w:lineRule="auto"/>
            </w:pPr>
            <w:r w:rsidRPr="51BE1AFD">
              <w:rPr>
                <w:rFonts w:ascii="Arial" w:eastAsia="Arial" w:hAnsi="Arial" w:cs="Arial"/>
                <w:sz w:val="18"/>
                <w:szCs w:val="18"/>
              </w:rPr>
              <w:t xml:space="preserve">This H Plan is now closed. </w:t>
            </w:r>
            <w:r w:rsidR="00890899" w:rsidRPr="00890899">
              <w:rPr>
                <w:rFonts w:ascii="Arial" w:eastAsia="Arial" w:hAnsi="Arial" w:cs="Arial"/>
                <w:sz w:val="18"/>
                <w:szCs w:val="18"/>
              </w:rPr>
              <w:t>In FY 2020, a new subgroup of the EDI’s DACO and DID team was able to establish a process in which the data from applicant flow and BIIS tables would be routed through DACO and then back to the Hispanic Program Manager and Disability Program Manager for Parts I and J.  These meetings will be ongoing each year to ensure Part I and Part J are effective.</w:t>
            </w:r>
          </w:p>
        </w:tc>
      </w:tr>
      <w:tr w:rsidR="51BE1AFD" w14:paraId="222789F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51B62" w14:textId="7AECA77A" w:rsidR="51BE1AFD" w:rsidRDefault="51BE1AFD" w:rsidP="00AB0895">
            <w:pPr>
              <w:spacing w:line="240" w:lineRule="auto"/>
              <w:jc w:val="center"/>
            </w:pPr>
            <w:r w:rsidRPr="51BE1AFD">
              <w:rPr>
                <w:rFonts w:ascii="Arial" w:eastAsia="Arial" w:hAnsi="Arial" w:cs="Arial"/>
                <w:b/>
                <w:bCs/>
                <w:sz w:val="18"/>
                <w:szCs w:val="18"/>
              </w:rPr>
              <w:t xml:space="preserve"> </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4E0B9" w14:textId="59239E11" w:rsidR="51BE1AFD" w:rsidRDefault="51BE1AFD" w:rsidP="00AB0895">
            <w:pPr>
              <w:spacing w:line="240" w:lineRule="auto"/>
            </w:pPr>
            <w:r w:rsidRPr="51BE1AFD">
              <w:rPr>
                <w:rFonts w:ascii="Arial" w:eastAsia="Arial" w:hAnsi="Arial" w:cs="Arial"/>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D9ACD" w14:textId="61507DFE" w:rsidR="51BE1AFD" w:rsidRDefault="51BE1AFD" w:rsidP="00AB0895">
            <w:pPr>
              <w:spacing w:line="240" w:lineRule="auto"/>
            </w:pPr>
            <w:r w:rsidRPr="51BE1AFD">
              <w:rPr>
                <w:rFonts w:ascii="Arial" w:eastAsia="Arial" w:hAnsi="Arial" w:cs="Arial"/>
                <w:sz w:val="18"/>
                <w:szCs w:val="18"/>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078BB" w14:textId="3BCB88ED"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D4DCBF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BA2E4" w14:textId="75F5BBBD" w:rsidR="51BE1AFD" w:rsidRDefault="51BE1AFD" w:rsidP="00AB0895">
            <w:pPr>
              <w:spacing w:line="240" w:lineRule="auto"/>
            </w:pPr>
          </w:p>
          <w:p w14:paraId="2F8CF90A" w14:textId="7D057E34"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3BF5A0C0" w14:textId="654D5D47" w:rsidR="51BE1AFD" w:rsidRDefault="51BE1AFD" w:rsidP="00AB0895">
            <w:pPr>
              <w:spacing w:line="240" w:lineRule="auto"/>
            </w:pPr>
          </w:p>
          <w:p w14:paraId="4F58D388" w14:textId="3A63738C" w:rsidR="51BE1AFD" w:rsidRDefault="51BE1AFD" w:rsidP="00AB0895">
            <w:pPr>
              <w:spacing w:line="240" w:lineRule="auto"/>
              <w:jc w:val="center"/>
            </w:pPr>
            <w:r w:rsidRPr="51BE1AFD">
              <w:rPr>
                <w:rFonts w:ascii="Arial" w:eastAsia="Arial" w:hAnsi="Arial" w:cs="Arial"/>
                <w:b/>
                <w:bCs/>
                <w:color w:val="000000" w:themeColor="text1"/>
                <w:sz w:val="18"/>
                <w:szCs w:val="18"/>
              </w:rPr>
              <w:t>Measures</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37144" w14:textId="48186F50" w:rsidR="51BE1AFD" w:rsidRDefault="51BE1AFD" w:rsidP="00AB0895">
            <w:pPr>
              <w:spacing w:line="240" w:lineRule="auto"/>
            </w:pPr>
            <w:r w:rsidRPr="51BE1AFD">
              <w:rPr>
                <w:rFonts w:ascii="Arial" w:eastAsia="Arial" w:hAnsi="Arial" w:cs="Arial"/>
                <w:b/>
                <w:bCs/>
                <w:color w:val="000000" w:themeColor="text1"/>
                <w:sz w:val="18"/>
                <w:szCs w:val="18"/>
              </w:rPr>
              <w:t>D.4 – The agency has an affirmative action plan for people with disabilities, including those with targeted disabilities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DD190" w14:textId="404ADC26"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69C59D74" w14:textId="675A2014" w:rsidR="51BE1AFD" w:rsidRDefault="51BE1AFD" w:rsidP="00AB0895">
            <w:pPr>
              <w:spacing w:line="240" w:lineRule="auto"/>
            </w:pPr>
            <w:r w:rsidRPr="51BE1AFD">
              <w:rPr>
                <w:rFonts w:ascii="Arial" w:eastAsia="Arial" w:hAnsi="Arial" w:cs="Arial"/>
                <w:b/>
                <w:bCs/>
                <w:sz w:val="18"/>
                <w:szCs w:val="18"/>
              </w:rPr>
              <w:t>(Yes/No/NA)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86700" w14:textId="67F4C8CD"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0277429B" w14:textId="55048C87"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27EED2CF" w14:textId="046A971F" w:rsidR="51BE1AFD" w:rsidRDefault="51BE1AFD" w:rsidP="00AB0895">
            <w:pPr>
              <w:spacing w:line="240" w:lineRule="auto"/>
              <w:jc w:val="center"/>
            </w:pPr>
            <w:r w:rsidRPr="51BE1AFD">
              <w:rPr>
                <w:rFonts w:ascii="Arial" w:eastAsia="Arial" w:hAnsi="Arial" w:cs="Arial"/>
                <w:b/>
                <w:bCs/>
                <w:color w:val="000000" w:themeColor="text1"/>
                <w:sz w:val="18"/>
                <w:szCs w:val="18"/>
              </w:rPr>
              <w:t>New Indicator</w:t>
            </w:r>
          </w:p>
        </w:tc>
      </w:tr>
      <w:tr w:rsidR="51BE1AFD" w14:paraId="790852A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3D4450" w14:textId="35FD92D7" w:rsidR="51BE1AFD" w:rsidRDefault="51BE1AFD" w:rsidP="00AB0895">
            <w:pPr>
              <w:spacing w:line="240" w:lineRule="auto"/>
              <w:jc w:val="center"/>
            </w:pPr>
            <w:r w:rsidRPr="51BE1AFD">
              <w:rPr>
                <w:rFonts w:ascii="Arial" w:eastAsia="Arial" w:hAnsi="Arial" w:cs="Arial"/>
                <w:b/>
                <w:bCs/>
                <w:sz w:val="18"/>
                <w:szCs w:val="18"/>
              </w:rPr>
              <w:t>D.4.a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CB513" w14:textId="7948619C" w:rsidR="51BE1AFD" w:rsidRDefault="51BE1AFD" w:rsidP="00AB0895">
            <w:pPr>
              <w:spacing w:line="240" w:lineRule="auto"/>
            </w:pPr>
            <w:r w:rsidRPr="51BE1AFD">
              <w:rPr>
                <w:rFonts w:ascii="Arial" w:eastAsia="Arial" w:hAnsi="Arial" w:cs="Arial"/>
                <w:sz w:val="18"/>
                <w:szCs w:val="18"/>
              </w:rPr>
              <w:t>Does the agency post its affirmative action plan on its public website? [see 29 CFR 1614.203(d)(4</w:t>
            </w:r>
            <w:proofErr w:type="gramStart"/>
            <w:r w:rsidRPr="51BE1AFD">
              <w:rPr>
                <w:rFonts w:ascii="Arial" w:eastAsia="Arial" w:hAnsi="Arial" w:cs="Arial"/>
                <w:sz w:val="18"/>
                <w:szCs w:val="18"/>
              </w:rPr>
              <w:t>)]  Please</w:t>
            </w:r>
            <w:proofErr w:type="gramEnd"/>
            <w:r w:rsidRPr="51BE1AFD">
              <w:rPr>
                <w:rFonts w:ascii="Arial" w:eastAsia="Arial" w:hAnsi="Arial" w:cs="Arial"/>
                <w:sz w:val="18"/>
                <w:szCs w:val="18"/>
              </w:rPr>
              <w:t xml:space="preserve"> provide the internet address in the comments.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322F68" w14:textId="02D4A5F6"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9DEE0" w14:textId="1C384D67" w:rsidR="51BE1AFD" w:rsidRDefault="00073A9E" w:rsidP="00AB0895">
            <w:pPr>
              <w:spacing w:line="240" w:lineRule="auto"/>
            </w:pPr>
            <w:hyperlink r:id="rId66">
              <w:r w:rsidR="51BE1AFD" w:rsidRPr="51BE1AFD">
                <w:rPr>
                  <w:rStyle w:val="Hyperlink"/>
                  <w:rFonts w:ascii="Arial" w:eastAsia="Arial" w:hAnsi="Arial" w:cs="Arial"/>
                  <w:sz w:val="18"/>
                  <w:szCs w:val="18"/>
                </w:rPr>
                <w:t>https://www.edi.nih.gov/sites/default/files/downloads/md-715/2018/nih-aap-pwd-2018.pdf</w:t>
              </w:r>
            </w:hyperlink>
            <w:r w:rsidR="51BE1AFD" w:rsidRPr="51BE1AFD">
              <w:rPr>
                <w:rFonts w:ascii="Arial" w:eastAsia="Arial" w:hAnsi="Arial" w:cs="Arial"/>
                <w:sz w:val="18"/>
                <w:szCs w:val="18"/>
              </w:rPr>
              <w:t xml:space="preserve"> </w:t>
            </w:r>
          </w:p>
        </w:tc>
      </w:tr>
      <w:tr w:rsidR="51BE1AFD" w14:paraId="2E4AE8B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987B77" w14:textId="292B17DC" w:rsidR="51BE1AFD" w:rsidRDefault="51BE1AFD" w:rsidP="00AB0895">
            <w:pPr>
              <w:spacing w:line="240" w:lineRule="auto"/>
              <w:jc w:val="center"/>
            </w:pPr>
            <w:r w:rsidRPr="51BE1AFD">
              <w:rPr>
                <w:rFonts w:ascii="Arial" w:eastAsia="Arial" w:hAnsi="Arial" w:cs="Arial"/>
                <w:b/>
                <w:bCs/>
                <w:sz w:val="18"/>
                <w:szCs w:val="18"/>
              </w:rPr>
              <w:t>D.4.b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EF3D2E" w14:textId="047D9DCD" w:rsidR="51BE1AFD" w:rsidRDefault="51BE1AFD" w:rsidP="00AB0895">
            <w:pPr>
              <w:spacing w:line="240" w:lineRule="auto"/>
            </w:pPr>
            <w:r w:rsidRPr="51BE1AFD">
              <w:rPr>
                <w:rFonts w:ascii="Arial" w:eastAsia="Arial" w:hAnsi="Arial" w:cs="Arial"/>
                <w:sz w:val="18"/>
                <w:szCs w:val="18"/>
              </w:rPr>
              <w:t>Does the agency take specific steps to ensure qualified people with disabilities are aware of and encouraged to apply for job vacancies? [see 29 CFR 1614.203(d)(1)(</w:t>
            </w:r>
            <w:proofErr w:type="spellStart"/>
            <w:r w:rsidRPr="51BE1AFD">
              <w:rPr>
                <w:rFonts w:ascii="Arial" w:eastAsia="Arial" w:hAnsi="Arial" w:cs="Arial"/>
                <w:sz w:val="18"/>
                <w:szCs w:val="18"/>
              </w:rPr>
              <w:t>i</w:t>
            </w:r>
            <w:proofErr w:type="spellEnd"/>
            <w:r w:rsidRPr="51BE1AFD">
              <w:rPr>
                <w:rFonts w:ascii="Arial" w:eastAsia="Arial" w:hAnsi="Arial" w:cs="Arial"/>
                <w:sz w:val="18"/>
                <w:szCs w:val="18"/>
              </w:rPr>
              <w:t>)]</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FE5BFB" w14:textId="7F93C9B9"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E0D89F" w14:textId="4CFB0B7F" w:rsidR="51BE1AFD" w:rsidRDefault="00890899" w:rsidP="00890899">
            <w:pPr>
              <w:spacing w:line="240" w:lineRule="auto"/>
            </w:pPr>
            <w:r w:rsidRPr="00890899">
              <w:rPr>
                <w:rFonts w:ascii="Arial" w:eastAsia="Arial" w:hAnsi="Arial" w:cs="Arial"/>
                <w:sz w:val="18"/>
                <w:szCs w:val="18"/>
              </w:rPr>
              <w:t xml:space="preserve">EDI sends announcements out to the disability community through the Disability Program Manager. </w:t>
            </w:r>
            <w:r w:rsidR="51BE1AFD" w:rsidRPr="51BE1AFD">
              <w:rPr>
                <w:rFonts w:ascii="Arial" w:eastAsia="Arial" w:hAnsi="Arial" w:cs="Arial"/>
                <w:sz w:val="18"/>
                <w:szCs w:val="18"/>
              </w:rPr>
              <w:t xml:space="preserve"> </w:t>
            </w:r>
          </w:p>
        </w:tc>
      </w:tr>
      <w:tr w:rsidR="51BE1AFD" w14:paraId="268ECCE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B03AC9" w14:textId="478D758A" w:rsidR="51BE1AFD" w:rsidRDefault="51BE1AFD" w:rsidP="00AB0895">
            <w:pPr>
              <w:spacing w:line="240" w:lineRule="auto"/>
              <w:jc w:val="center"/>
            </w:pPr>
            <w:r w:rsidRPr="51BE1AFD">
              <w:rPr>
                <w:rFonts w:ascii="Arial" w:eastAsia="Arial" w:hAnsi="Arial" w:cs="Arial"/>
                <w:b/>
                <w:bCs/>
                <w:sz w:val="18"/>
                <w:szCs w:val="18"/>
              </w:rPr>
              <w:lastRenderedPageBreak/>
              <w:t>D.4.c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EE5C0" w14:textId="2E747D6E" w:rsidR="51BE1AFD" w:rsidRDefault="51BE1AFD" w:rsidP="00AB0895">
            <w:pPr>
              <w:spacing w:line="240" w:lineRule="auto"/>
            </w:pPr>
            <w:r w:rsidRPr="51BE1AFD">
              <w:rPr>
                <w:rFonts w:ascii="Arial" w:eastAsia="Arial" w:hAnsi="Arial" w:cs="Arial"/>
                <w:sz w:val="18"/>
                <w:szCs w:val="18"/>
              </w:rPr>
              <w:t>Does the agency ensure that disability-related questions from members of the public are answered promptly and correctly? [see 29 CFR 1614.203(d)(1)(ii)(A)]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7AC8EF" w14:textId="20922C4D"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D66A8" w14:textId="0F5715CC" w:rsidR="51BE1AFD" w:rsidRDefault="00F26D5C" w:rsidP="00F26D5C">
            <w:pPr>
              <w:spacing w:line="240" w:lineRule="auto"/>
            </w:pPr>
            <w:r w:rsidRPr="00F26D5C">
              <w:rPr>
                <w:rFonts w:ascii="Arial" w:eastAsia="Arial" w:hAnsi="Arial" w:cs="Arial"/>
                <w:sz w:val="18"/>
                <w:szCs w:val="18"/>
              </w:rPr>
              <w:t xml:space="preserve">EDI answers questions from the disability community through the Disability Program Manager. </w:t>
            </w:r>
            <w:r w:rsidR="51BE1AFD" w:rsidRPr="51BE1AFD">
              <w:rPr>
                <w:rFonts w:ascii="Arial" w:eastAsia="Arial" w:hAnsi="Arial" w:cs="Arial"/>
                <w:sz w:val="18"/>
                <w:szCs w:val="18"/>
              </w:rPr>
              <w:t xml:space="preserve"> </w:t>
            </w:r>
          </w:p>
        </w:tc>
      </w:tr>
      <w:tr w:rsidR="51BE1AFD" w14:paraId="1977E02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CBCEA" w14:textId="75A81FE9" w:rsidR="51BE1AFD" w:rsidRDefault="51BE1AFD" w:rsidP="00AB0895">
            <w:pPr>
              <w:spacing w:line="240" w:lineRule="auto"/>
              <w:jc w:val="center"/>
            </w:pPr>
            <w:r w:rsidRPr="51BE1AFD">
              <w:rPr>
                <w:rFonts w:ascii="Arial" w:eastAsia="Arial" w:hAnsi="Arial" w:cs="Arial"/>
                <w:b/>
                <w:bCs/>
                <w:sz w:val="18"/>
                <w:szCs w:val="18"/>
              </w:rPr>
              <w:t>D.4.d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DB9BD" w14:textId="61BA9CF4" w:rsidR="51BE1AFD" w:rsidRDefault="51BE1AFD" w:rsidP="00AB0895">
            <w:pPr>
              <w:spacing w:line="240" w:lineRule="auto"/>
            </w:pPr>
            <w:r w:rsidRPr="51BE1AFD">
              <w:rPr>
                <w:rFonts w:ascii="Arial" w:eastAsia="Arial" w:hAnsi="Arial" w:cs="Arial"/>
                <w:sz w:val="18"/>
                <w:szCs w:val="18"/>
              </w:rPr>
              <w:t>Has the agency taken specific steps that are reasonably designed to increase the number of persons with disabilities or targeted disabilities employed at the agency until it meets the goals? [see 29 CFR 1614.203(d)(7)(ii)]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B3CEA" w14:textId="3E8F17E0"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4ABB9" w14:textId="1C6EF1C6" w:rsidR="51BE1AFD" w:rsidRDefault="00F26D5C" w:rsidP="00F26D5C">
            <w:pPr>
              <w:spacing w:line="240" w:lineRule="auto"/>
            </w:pPr>
            <w:r w:rsidRPr="00F26D5C">
              <w:rPr>
                <w:rFonts w:ascii="Arial" w:eastAsia="Arial" w:hAnsi="Arial" w:cs="Arial"/>
                <w:sz w:val="18"/>
                <w:szCs w:val="18"/>
              </w:rPr>
              <w:t xml:space="preserve">The EDI Rubric will include the employment goals for people with disabilities and targeted disabilities as a key performance indicator. </w:t>
            </w:r>
            <w:r w:rsidR="51BE1AFD" w:rsidRPr="51BE1AFD">
              <w:rPr>
                <w:rFonts w:ascii="Arial" w:eastAsia="Arial" w:hAnsi="Arial" w:cs="Arial"/>
                <w:sz w:val="18"/>
                <w:szCs w:val="18"/>
              </w:rPr>
              <w:t xml:space="preserve"> </w:t>
            </w:r>
          </w:p>
        </w:tc>
      </w:tr>
      <w:tr w:rsidR="51BE1AFD" w14:paraId="40DC3CFE"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55CF2" w14:textId="69363DD6"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6BFC3E64"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EAB1E" w14:textId="78FDF232" w:rsidR="51BE1AFD" w:rsidRDefault="51BE1AFD" w:rsidP="00AB0895">
            <w:pPr>
              <w:spacing w:line="240" w:lineRule="auto"/>
              <w:ind w:firstLine="720"/>
              <w:jc w:val="center"/>
            </w:pPr>
            <w:r w:rsidRPr="51BE1AFD">
              <w:rPr>
                <w:rFonts w:ascii="Arial" w:eastAsia="Arial" w:hAnsi="Arial" w:cs="Arial"/>
                <w:b/>
                <w:bCs/>
                <w:color w:val="000000" w:themeColor="text1"/>
                <w:sz w:val="18"/>
                <w:szCs w:val="18"/>
              </w:rPr>
              <w:t xml:space="preserve">Essential Element E: </w:t>
            </w:r>
            <w:r w:rsidRPr="51BE1AFD">
              <w:rPr>
                <w:rFonts w:ascii="Arial" w:eastAsia="Arial" w:hAnsi="Arial" w:cs="Arial"/>
                <w:b/>
                <w:bCs/>
                <w:smallCaps/>
                <w:color w:val="000000" w:themeColor="text1"/>
                <w:sz w:val="18"/>
                <w:szCs w:val="18"/>
              </w:rPr>
              <w:t>Efficiency</w:t>
            </w:r>
            <w:r>
              <w:br/>
            </w:r>
            <w:r w:rsidRPr="51BE1AFD">
              <w:rPr>
                <w:rFonts w:ascii="Arial" w:eastAsia="Arial" w:hAnsi="Arial" w:cs="Arial"/>
                <w:b/>
                <w:bCs/>
                <w:smallCaps/>
                <w:color w:val="000000" w:themeColor="text1"/>
                <w:sz w:val="18"/>
                <w:szCs w:val="18"/>
              </w:rPr>
              <w:t xml:space="preserve"> This element requires the agency head to ensure that there are effective systems for evaluating the impact and effectiveness of the agency’s EEO programs and an efficient and fair dispute resolution process.</w:t>
            </w:r>
          </w:p>
        </w:tc>
      </w:tr>
      <w:tr w:rsidR="51BE1AFD" w14:paraId="1B5CD56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6891E" w14:textId="27014005" w:rsidR="51BE1AFD" w:rsidRDefault="51BE1AFD" w:rsidP="00AB0895">
            <w:pPr>
              <w:spacing w:line="240" w:lineRule="auto"/>
            </w:pPr>
          </w:p>
          <w:p w14:paraId="4D06CA0B" w14:textId="444AF672"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tc>
        <w:tc>
          <w:tcPr>
            <w:tcW w:w="4500" w:type="dxa"/>
            <w:vMerge w:val="restart"/>
            <w:tcBorders>
              <w:top w:val="nil"/>
              <w:left w:val="single" w:sz="8" w:space="0" w:color="000000" w:themeColor="text1"/>
              <w:bottom w:val="single" w:sz="8" w:space="0" w:color="000000" w:themeColor="text1"/>
              <w:right w:val="single" w:sz="8" w:space="0" w:color="000000" w:themeColor="text1"/>
            </w:tcBorders>
          </w:tcPr>
          <w:p w14:paraId="7BDE36FD" w14:textId="3249ED81" w:rsidR="51BE1AFD" w:rsidRDefault="51BE1AFD" w:rsidP="00AB0895">
            <w:pPr>
              <w:spacing w:line="240" w:lineRule="auto"/>
            </w:pPr>
            <w:r w:rsidRPr="51BE1AFD">
              <w:rPr>
                <w:rFonts w:ascii="Arial" w:eastAsia="Arial" w:hAnsi="Arial" w:cs="Arial"/>
                <w:b/>
                <w:bCs/>
                <w:color w:val="000000" w:themeColor="text1"/>
                <w:sz w:val="18"/>
                <w:szCs w:val="18"/>
              </w:rPr>
              <w:t>E.1 - The agency maintains an efficient, fair, and impartial complaint resolution process.</w:t>
            </w:r>
          </w:p>
        </w:tc>
        <w:tc>
          <w:tcPr>
            <w:tcW w:w="1270" w:type="dxa"/>
            <w:vMerge w:val="restart"/>
            <w:tcBorders>
              <w:top w:val="nil"/>
              <w:left w:val="single" w:sz="8" w:space="0" w:color="000000" w:themeColor="text1"/>
              <w:bottom w:val="single" w:sz="8" w:space="0" w:color="000000" w:themeColor="text1"/>
              <w:right w:val="single" w:sz="8" w:space="0" w:color="000000" w:themeColor="text1"/>
            </w:tcBorders>
          </w:tcPr>
          <w:p w14:paraId="5B89F16C" w14:textId="6ADD66E8"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32493CB0" w14:textId="49D95C19"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vMerge w:val="restart"/>
            <w:tcBorders>
              <w:top w:val="nil"/>
              <w:left w:val="single" w:sz="8" w:space="0" w:color="000000" w:themeColor="text1"/>
              <w:bottom w:val="single" w:sz="8" w:space="0" w:color="000000" w:themeColor="text1"/>
              <w:right w:val="single" w:sz="8" w:space="0" w:color="000000" w:themeColor="text1"/>
            </w:tcBorders>
          </w:tcPr>
          <w:p w14:paraId="1819B3AB" w14:textId="4B6C3402"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54995148"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50B7D" w14:textId="3625AFF6" w:rsidR="51BE1AFD" w:rsidRDefault="51BE1AFD" w:rsidP="00AB0895">
            <w:pPr>
              <w:spacing w:line="240" w:lineRule="auto"/>
            </w:pPr>
          </w:p>
          <w:p w14:paraId="648B018B" w14:textId="11212572"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vMerge/>
            <w:vAlign w:val="center"/>
          </w:tcPr>
          <w:p w14:paraId="06FDC8AF" w14:textId="77777777" w:rsidR="00EF476B" w:rsidRDefault="00EF476B" w:rsidP="00AB0895">
            <w:pPr>
              <w:spacing w:line="240" w:lineRule="auto"/>
            </w:pPr>
          </w:p>
        </w:tc>
        <w:tc>
          <w:tcPr>
            <w:tcW w:w="1270" w:type="dxa"/>
            <w:vMerge/>
            <w:vAlign w:val="center"/>
          </w:tcPr>
          <w:p w14:paraId="04642B6F" w14:textId="77777777" w:rsidR="00EF476B" w:rsidRDefault="00EF476B" w:rsidP="00AB0895">
            <w:pPr>
              <w:spacing w:line="240" w:lineRule="auto"/>
            </w:pPr>
          </w:p>
        </w:tc>
        <w:tc>
          <w:tcPr>
            <w:tcW w:w="2340" w:type="dxa"/>
            <w:vMerge/>
            <w:vAlign w:val="center"/>
          </w:tcPr>
          <w:p w14:paraId="6A76DE5A" w14:textId="77777777" w:rsidR="00EF476B" w:rsidRDefault="00EF476B" w:rsidP="00AB0895">
            <w:pPr>
              <w:spacing w:line="240" w:lineRule="auto"/>
            </w:pPr>
          </w:p>
        </w:tc>
      </w:tr>
      <w:tr w:rsidR="51BE1AFD" w14:paraId="6E62FE43"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96CFE" w14:textId="7E69E335" w:rsidR="51BE1AFD" w:rsidRDefault="51BE1AFD" w:rsidP="00AB0895">
            <w:pPr>
              <w:spacing w:line="240" w:lineRule="auto"/>
              <w:jc w:val="center"/>
            </w:pPr>
            <w:r w:rsidRPr="51BE1AFD">
              <w:rPr>
                <w:rFonts w:ascii="Arial" w:eastAsia="Arial" w:hAnsi="Arial" w:cs="Arial"/>
                <w:b/>
                <w:bCs/>
                <w:sz w:val="18"/>
                <w:szCs w:val="18"/>
              </w:rPr>
              <w:t>E.1.a</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6F8EAF30" w14:textId="764F5F2E" w:rsidR="51BE1AFD" w:rsidRDefault="51BE1AFD" w:rsidP="00AB0895">
            <w:pPr>
              <w:spacing w:line="240" w:lineRule="auto"/>
            </w:pPr>
            <w:r w:rsidRPr="51BE1AFD">
              <w:rPr>
                <w:rFonts w:ascii="Arial" w:eastAsia="Arial" w:hAnsi="Arial" w:cs="Arial"/>
                <w:color w:val="000000" w:themeColor="text1"/>
                <w:sz w:val="18"/>
                <w:szCs w:val="18"/>
              </w:rPr>
              <w:t>Does the agency timely provide EEO counseling, pursuant to 29 CFR §1614.105?</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27B3F7AD" w14:textId="1796F7B4" w:rsidR="51BE1AFD" w:rsidRDefault="51BE1AFD" w:rsidP="00AB0895">
            <w:pPr>
              <w:spacing w:line="240" w:lineRule="auto"/>
            </w:pPr>
            <w:r w:rsidRPr="51BE1AFD">
              <w:rPr>
                <w:rFonts w:ascii="Arial" w:eastAsia="Arial" w:hAnsi="Arial" w:cs="Arial"/>
                <w:sz w:val="18"/>
                <w:szCs w:val="18"/>
              </w:rPr>
              <w:t>Yes</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60CBD5B5" w14:textId="03F5D602"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4A3897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83ABD4" w14:textId="5998F9E9" w:rsidR="51BE1AFD" w:rsidRDefault="51BE1AFD" w:rsidP="00AB0895">
            <w:pPr>
              <w:spacing w:line="240" w:lineRule="auto"/>
              <w:jc w:val="center"/>
            </w:pPr>
            <w:r w:rsidRPr="51BE1AFD">
              <w:rPr>
                <w:rFonts w:ascii="Arial" w:eastAsia="Arial" w:hAnsi="Arial" w:cs="Arial"/>
                <w:b/>
                <w:bCs/>
                <w:sz w:val="18"/>
                <w:szCs w:val="18"/>
              </w:rPr>
              <w:t>E.1.b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A79497" w14:textId="3312A2A6" w:rsidR="51BE1AFD" w:rsidRDefault="51BE1AFD" w:rsidP="00AB0895">
            <w:pPr>
              <w:spacing w:line="240" w:lineRule="auto"/>
            </w:pPr>
            <w:r w:rsidRPr="51BE1AFD">
              <w:rPr>
                <w:rFonts w:ascii="Arial" w:eastAsia="Arial" w:hAnsi="Arial" w:cs="Arial"/>
                <w:color w:val="000000" w:themeColor="text1"/>
                <w:sz w:val="18"/>
                <w:szCs w:val="18"/>
              </w:rPr>
              <w:t>Does the agency provide written notification of rights and responsibilities in the EEO process during the initial counseling session</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pursuant to</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29 CFR §1614.105(b)(1)?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FD002" w14:textId="7A705EB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7D0F9" w14:textId="6DA90768"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A2E226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B181F" w14:textId="4463E1CF" w:rsidR="51BE1AFD" w:rsidRDefault="51BE1AFD" w:rsidP="00AB0895">
            <w:pPr>
              <w:spacing w:line="240" w:lineRule="auto"/>
              <w:jc w:val="center"/>
            </w:pPr>
            <w:r w:rsidRPr="51BE1AFD">
              <w:rPr>
                <w:rFonts w:ascii="Arial" w:eastAsia="Arial" w:hAnsi="Arial" w:cs="Arial"/>
                <w:b/>
                <w:bCs/>
                <w:sz w:val="18"/>
                <w:szCs w:val="18"/>
              </w:rPr>
              <w:t>E.1.c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14DB8" w14:textId="16922FD6" w:rsidR="51BE1AFD" w:rsidRDefault="51BE1AFD" w:rsidP="00AB0895">
            <w:pPr>
              <w:spacing w:line="240" w:lineRule="auto"/>
            </w:pPr>
            <w:r w:rsidRPr="51BE1AFD">
              <w:rPr>
                <w:rFonts w:ascii="Arial" w:eastAsia="Arial" w:hAnsi="Arial" w:cs="Arial"/>
                <w:color w:val="000000" w:themeColor="text1"/>
                <w:sz w:val="18"/>
                <w:szCs w:val="18"/>
              </w:rPr>
              <w:t>Does the agency issue acknowledgment letters immediately upon receipt of a formal complaint, pursuant to</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MD-110, Ch. 5(I)?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6E362" w14:textId="54EBC7D6"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84FDB" w14:textId="325555E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DD22866"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C0DA77" w14:textId="342980C4" w:rsidR="51BE1AFD" w:rsidRDefault="51BE1AFD" w:rsidP="00AB0895">
            <w:pPr>
              <w:spacing w:line="240" w:lineRule="auto"/>
              <w:jc w:val="center"/>
            </w:pPr>
            <w:r w:rsidRPr="51BE1AFD">
              <w:rPr>
                <w:rFonts w:ascii="Arial" w:eastAsia="Arial" w:hAnsi="Arial" w:cs="Arial"/>
                <w:b/>
                <w:bCs/>
                <w:sz w:val="18"/>
                <w:szCs w:val="18"/>
              </w:rPr>
              <w:t>E.1.d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0CDE19" w14:textId="78EA4926" w:rsidR="51BE1AFD" w:rsidRDefault="51BE1AFD" w:rsidP="00AB0895">
            <w:pPr>
              <w:spacing w:line="240" w:lineRule="auto"/>
            </w:pPr>
            <w:r w:rsidRPr="51BE1AFD">
              <w:rPr>
                <w:rFonts w:ascii="Arial" w:eastAsia="Arial" w:hAnsi="Arial" w:cs="Arial"/>
                <w:color w:val="000000" w:themeColor="text1"/>
                <w:sz w:val="18"/>
                <w:szCs w:val="18"/>
              </w:rPr>
              <w:t>Does the agency issue acceptance letters/dismissal decisions within a reasonable time (e.g., 60 days) after receipt of the written EEO Counselor report, pursuant to MD-110, Ch. 5(I)? If so, please provide the average processing time in the comments.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840FB3" w14:textId="658AB3EF"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41434" w14:textId="50BBA8BD" w:rsidR="51BE1AFD" w:rsidRDefault="51BE1AFD" w:rsidP="00AB0895">
            <w:pPr>
              <w:spacing w:line="240" w:lineRule="auto"/>
            </w:pPr>
            <w:r w:rsidRPr="51BE1AFD">
              <w:rPr>
                <w:rFonts w:ascii="Arial" w:eastAsia="Arial" w:hAnsi="Arial" w:cs="Arial"/>
                <w:sz w:val="18"/>
                <w:szCs w:val="18"/>
              </w:rPr>
              <w:t xml:space="preserve">The average processing time is 60 calendar days. </w:t>
            </w:r>
          </w:p>
        </w:tc>
      </w:tr>
      <w:tr w:rsidR="51BE1AFD" w14:paraId="093DA07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9AB058" w14:textId="5F3E4301" w:rsidR="51BE1AFD" w:rsidRDefault="51BE1AFD" w:rsidP="00AB0895">
            <w:pPr>
              <w:spacing w:line="240" w:lineRule="auto"/>
              <w:jc w:val="center"/>
            </w:pPr>
            <w:r w:rsidRPr="51BE1AFD">
              <w:rPr>
                <w:rFonts w:ascii="Arial" w:eastAsia="Arial" w:hAnsi="Arial" w:cs="Arial"/>
                <w:b/>
                <w:bCs/>
                <w:sz w:val="18"/>
                <w:szCs w:val="18"/>
              </w:rPr>
              <w:t>E.1.e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61A0A3" w14:textId="7057F433" w:rsidR="51BE1AFD" w:rsidRDefault="51BE1AFD" w:rsidP="00AB0895">
            <w:pPr>
              <w:spacing w:line="240" w:lineRule="auto"/>
            </w:pPr>
            <w:r w:rsidRPr="51BE1AFD">
              <w:rPr>
                <w:rFonts w:ascii="Arial" w:eastAsia="Arial" w:hAnsi="Arial" w:cs="Arial"/>
                <w:color w:val="000000" w:themeColor="text1"/>
                <w:sz w:val="18"/>
                <w:szCs w:val="18"/>
              </w:rPr>
              <w:t>Does the agency ensure all employees fully cooperate with EEO counselors and EEO personnel in the EEO process, including granting routine access to personnel records related to an investigation, pursuant to</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 xml:space="preserve">29 CFR §1614.102(b)(6)?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09F8A" w14:textId="0F06BF5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FF85C" w14:textId="26B7EBF9"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BAF487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E41E2" w14:textId="793444CC" w:rsidR="51BE1AFD" w:rsidRDefault="51BE1AFD" w:rsidP="00AB0895">
            <w:pPr>
              <w:spacing w:line="240" w:lineRule="auto"/>
              <w:jc w:val="center"/>
            </w:pPr>
            <w:r w:rsidRPr="51BE1AFD">
              <w:rPr>
                <w:rFonts w:ascii="Arial" w:eastAsia="Arial" w:hAnsi="Arial" w:cs="Arial"/>
                <w:b/>
                <w:bCs/>
                <w:sz w:val="18"/>
                <w:szCs w:val="18"/>
              </w:rPr>
              <w:t>E.1.f</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4203A" w14:textId="05869C46" w:rsidR="51BE1AFD" w:rsidRDefault="51BE1AFD" w:rsidP="00AB0895">
            <w:pPr>
              <w:spacing w:line="240" w:lineRule="auto"/>
            </w:pPr>
            <w:r w:rsidRPr="51BE1AFD">
              <w:rPr>
                <w:rFonts w:ascii="Arial" w:eastAsia="Arial" w:hAnsi="Arial" w:cs="Arial"/>
                <w:color w:val="000000" w:themeColor="text1"/>
                <w:sz w:val="18"/>
                <w:szCs w:val="18"/>
              </w:rPr>
              <w:t>Does the agency timely complete investigations, pursuant to 29 CFR §1614.108?</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52DBCE" w14:textId="61B59F5A"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E0AABE" w14:textId="1AA8A3EC" w:rsidR="00F26D5C" w:rsidRPr="00F26D5C" w:rsidRDefault="00F26D5C" w:rsidP="00F26D5C">
            <w:pPr>
              <w:spacing w:line="240" w:lineRule="auto"/>
              <w:rPr>
                <w:rFonts w:ascii="Arial" w:eastAsia="Arial" w:hAnsi="Arial" w:cs="Arial"/>
                <w:sz w:val="18"/>
                <w:szCs w:val="18"/>
              </w:rPr>
            </w:pPr>
            <w:r w:rsidRPr="00F26D5C">
              <w:rPr>
                <w:rFonts w:ascii="Arial" w:eastAsia="Arial" w:hAnsi="Arial" w:cs="Arial"/>
                <w:sz w:val="18"/>
                <w:szCs w:val="18"/>
              </w:rPr>
              <w:t xml:space="preserve">To improve the timeliness of investigations, NIH has implemented regular monitoring of investigations, increased communication with investigators and implemented quarterly reporting on the timeliness of investigations. </w:t>
            </w:r>
          </w:p>
          <w:p w14:paraId="40EA6DF5" w14:textId="28031E28" w:rsidR="51BE1AFD" w:rsidRDefault="00F26D5C" w:rsidP="00F26D5C">
            <w:pPr>
              <w:spacing w:line="240" w:lineRule="auto"/>
            </w:pPr>
            <w:r w:rsidRPr="00F26D5C">
              <w:rPr>
                <w:rFonts w:ascii="Arial" w:eastAsia="Arial" w:hAnsi="Arial" w:cs="Arial"/>
                <w:sz w:val="18"/>
                <w:szCs w:val="18"/>
              </w:rPr>
              <w:lastRenderedPageBreak/>
              <w:t>Overall, NIH completed 98% of investigations timely. 70 investigations were completed, and 2 were untimely).</w:t>
            </w:r>
          </w:p>
        </w:tc>
      </w:tr>
      <w:tr w:rsidR="51BE1AFD" w14:paraId="2DD9DCF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B0B50" w14:textId="1D2F1BF2" w:rsidR="51BE1AFD" w:rsidRDefault="51BE1AFD" w:rsidP="00AB0895">
            <w:pPr>
              <w:spacing w:line="240" w:lineRule="auto"/>
              <w:jc w:val="center"/>
            </w:pPr>
            <w:r w:rsidRPr="51BE1AFD">
              <w:rPr>
                <w:rFonts w:ascii="Arial" w:eastAsia="Arial" w:hAnsi="Arial" w:cs="Arial"/>
                <w:b/>
                <w:bCs/>
                <w:sz w:val="18"/>
                <w:szCs w:val="18"/>
              </w:rPr>
              <w:lastRenderedPageBreak/>
              <w:t>E.1.g</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213CC" w14:textId="187B57F4" w:rsidR="51BE1AFD" w:rsidRDefault="51BE1AFD" w:rsidP="00AB0895">
            <w:pPr>
              <w:spacing w:line="240" w:lineRule="auto"/>
            </w:pPr>
            <w:r w:rsidRPr="51BE1AFD">
              <w:rPr>
                <w:rFonts w:ascii="Arial" w:eastAsia="Arial" w:hAnsi="Arial" w:cs="Arial"/>
                <w:color w:val="000000" w:themeColor="text1"/>
                <w:sz w:val="18"/>
                <w:szCs w:val="18"/>
              </w:rPr>
              <w:t>If the agency does not timely complete investigations, does the agency notify complainants of the date by which the investigation will be completed and of their right to request a hearing or file a lawsuit, pursuant to 29 CFR §1614.108(g)?</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84826A" w14:textId="1CE70CCD"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D14A3" w14:textId="4FB7D4AF"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E52D79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F1655" w14:textId="6CB358A7" w:rsidR="51BE1AFD" w:rsidRDefault="51BE1AFD" w:rsidP="00AB0895">
            <w:pPr>
              <w:spacing w:line="240" w:lineRule="auto"/>
              <w:jc w:val="center"/>
            </w:pPr>
            <w:r w:rsidRPr="51BE1AFD">
              <w:rPr>
                <w:rFonts w:ascii="Arial" w:eastAsia="Arial" w:hAnsi="Arial" w:cs="Arial"/>
                <w:b/>
                <w:bCs/>
                <w:sz w:val="18"/>
                <w:szCs w:val="18"/>
              </w:rPr>
              <w:t>E.1.h</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718E7" w14:textId="7B65472F" w:rsidR="51BE1AFD" w:rsidRDefault="51BE1AFD" w:rsidP="00AB0895">
            <w:pPr>
              <w:spacing w:line="240" w:lineRule="auto"/>
            </w:pPr>
            <w:r w:rsidRPr="51BE1AFD">
              <w:rPr>
                <w:rFonts w:ascii="Arial" w:eastAsia="Arial" w:hAnsi="Arial" w:cs="Arial"/>
                <w:color w:val="000000" w:themeColor="text1"/>
                <w:sz w:val="18"/>
                <w:szCs w:val="18"/>
              </w:rPr>
              <w:t>When the complainant does not request a hearing, does the agency timely issue the final agency decision, pursuant to</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29 CFR §1614.110(b)?</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DF905F" w14:textId="5C040756"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DD5A2" w14:textId="4BACFF2C" w:rsidR="00F26D5C" w:rsidRPr="00F26D5C" w:rsidRDefault="00F26D5C" w:rsidP="00F26D5C">
            <w:pPr>
              <w:spacing w:line="240" w:lineRule="auto"/>
              <w:rPr>
                <w:rFonts w:ascii="Arial" w:eastAsia="Arial" w:hAnsi="Arial" w:cs="Arial"/>
                <w:sz w:val="18"/>
                <w:szCs w:val="18"/>
              </w:rPr>
            </w:pPr>
            <w:r w:rsidRPr="00F26D5C">
              <w:rPr>
                <w:rFonts w:ascii="Arial" w:eastAsia="Arial" w:hAnsi="Arial" w:cs="Arial"/>
                <w:sz w:val="18"/>
                <w:szCs w:val="18"/>
              </w:rPr>
              <w:t xml:space="preserve">To improve the FADs, NIH has implemented regular monitoring of FADs and implemented quarterly reporting on the timeliness of FAD’s. </w:t>
            </w:r>
          </w:p>
          <w:p w14:paraId="4F717EDD" w14:textId="4849A0DC" w:rsidR="51BE1AFD" w:rsidRDefault="00F26D5C" w:rsidP="00F26D5C">
            <w:pPr>
              <w:spacing w:line="240" w:lineRule="auto"/>
            </w:pPr>
            <w:r w:rsidRPr="00F26D5C">
              <w:rPr>
                <w:rFonts w:ascii="Arial" w:eastAsia="Arial" w:hAnsi="Arial" w:cs="Arial"/>
                <w:sz w:val="18"/>
                <w:szCs w:val="18"/>
              </w:rPr>
              <w:t xml:space="preserve">NIH is striving to improving the timeliness of FAD’s and was affected by EEOC’s guidance to hold </w:t>
            </w:r>
            <w:proofErr w:type="gramStart"/>
            <w:r w:rsidRPr="00F26D5C">
              <w:rPr>
                <w:rFonts w:ascii="Arial" w:eastAsia="Arial" w:hAnsi="Arial" w:cs="Arial"/>
                <w:sz w:val="18"/>
                <w:szCs w:val="18"/>
              </w:rPr>
              <w:t>FAD’s</w:t>
            </w:r>
            <w:proofErr w:type="gramEnd"/>
            <w:r w:rsidRPr="00F26D5C">
              <w:rPr>
                <w:rFonts w:ascii="Arial" w:eastAsia="Arial" w:hAnsi="Arial" w:cs="Arial"/>
                <w:sz w:val="18"/>
                <w:szCs w:val="18"/>
              </w:rPr>
              <w:t xml:space="preserve"> from April to August of 2020 due to COVID19.</w:t>
            </w:r>
            <w:r w:rsidR="51BE1AFD" w:rsidRPr="51BE1AFD">
              <w:rPr>
                <w:rFonts w:ascii="Arial" w:eastAsia="Arial" w:hAnsi="Arial" w:cs="Arial"/>
                <w:sz w:val="18"/>
                <w:szCs w:val="18"/>
              </w:rPr>
              <w:t xml:space="preserve"> </w:t>
            </w:r>
          </w:p>
        </w:tc>
      </w:tr>
      <w:tr w:rsidR="51BE1AFD" w14:paraId="24D6403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184106" w14:textId="48A5D093" w:rsidR="51BE1AFD" w:rsidRDefault="51BE1AFD" w:rsidP="00AB0895">
            <w:pPr>
              <w:spacing w:line="240" w:lineRule="auto"/>
              <w:jc w:val="center"/>
            </w:pPr>
            <w:r w:rsidRPr="51BE1AFD">
              <w:rPr>
                <w:rFonts w:ascii="Arial" w:eastAsia="Arial" w:hAnsi="Arial" w:cs="Arial"/>
                <w:b/>
                <w:bCs/>
                <w:sz w:val="18"/>
                <w:szCs w:val="18"/>
              </w:rPr>
              <w:t>E.1.i</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BFA5E" w14:textId="2D251396" w:rsidR="51BE1AFD" w:rsidRDefault="51BE1AFD" w:rsidP="00AB0895">
            <w:pPr>
              <w:spacing w:line="240" w:lineRule="auto"/>
            </w:pPr>
            <w:r w:rsidRPr="51BE1AFD">
              <w:rPr>
                <w:rFonts w:ascii="Arial" w:eastAsia="Arial" w:hAnsi="Arial" w:cs="Arial"/>
                <w:color w:val="000000" w:themeColor="text1"/>
                <w:sz w:val="18"/>
                <w:szCs w:val="18"/>
              </w:rPr>
              <w:t xml:space="preserve">Does the agency timely issue final actions </w:t>
            </w:r>
            <w:proofErr w:type="gramStart"/>
            <w:r w:rsidRPr="51BE1AFD">
              <w:rPr>
                <w:rFonts w:ascii="Arial" w:eastAsia="Arial" w:hAnsi="Arial" w:cs="Arial"/>
                <w:color w:val="000000" w:themeColor="text1"/>
                <w:sz w:val="18"/>
                <w:szCs w:val="18"/>
              </w:rPr>
              <w:t>following</w:t>
            </w:r>
            <w:proofErr w:type="gramEnd"/>
            <w:r w:rsidRPr="51BE1AFD">
              <w:rPr>
                <w:rFonts w:ascii="Arial" w:eastAsia="Arial" w:hAnsi="Arial" w:cs="Arial"/>
                <w:color w:val="000000" w:themeColor="text1"/>
                <w:sz w:val="18"/>
                <w:szCs w:val="18"/>
              </w:rPr>
              <w:t xml:space="preserve"> receipt of the hearing file and the administrative judge’s decision, pursuant to 29 CFR §1614.110(a)?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CED07" w14:textId="24BB89F8"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F0B42" w14:textId="18FEA57B" w:rsidR="51BE1AFD" w:rsidRDefault="51BE1AFD" w:rsidP="00AB0895">
            <w:pPr>
              <w:spacing w:line="240" w:lineRule="auto"/>
            </w:pPr>
            <w:r w:rsidRPr="51BE1AFD">
              <w:rPr>
                <w:rFonts w:ascii="Arial" w:eastAsia="Arial" w:hAnsi="Arial" w:cs="Arial"/>
                <w:sz w:val="18"/>
                <w:szCs w:val="18"/>
              </w:rPr>
              <w:t>Handled at the DHHS Level.</w:t>
            </w:r>
          </w:p>
        </w:tc>
      </w:tr>
      <w:tr w:rsidR="51BE1AFD" w14:paraId="40F1D81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72C34" w14:textId="76EEE50A" w:rsidR="51BE1AFD" w:rsidRDefault="51BE1AFD" w:rsidP="00AB0895">
            <w:pPr>
              <w:spacing w:line="240" w:lineRule="auto"/>
              <w:jc w:val="center"/>
            </w:pPr>
            <w:r w:rsidRPr="51BE1AFD">
              <w:rPr>
                <w:rFonts w:ascii="Arial" w:eastAsia="Arial" w:hAnsi="Arial" w:cs="Arial"/>
                <w:b/>
                <w:bCs/>
                <w:sz w:val="18"/>
                <w:szCs w:val="18"/>
              </w:rPr>
              <w:t>E.1.j</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B99091" w14:textId="086FD439" w:rsidR="51BE1AFD" w:rsidRDefault="51BE1AFD" w:rsidP="00AB0895">
            <w:pPr>
              <w:spacing w:line="240" w:lineRule="auto"/>
            </w:pPr>
            <w:r w:rsidRPr="51BE1AFD">
              <w:rPr>
                <w:rFonts w:ascii="Arial" w:eastAsia="Arial" w:hAnsi="Arial" w:cs="Arial"/>
                <w:color w:val="000000" w:themeColor="text1"/>
                <w:sz w:val="18"/>
                <w:szCs w:val="18"/>
              </w:rPr>
              <w:t xml:space="preserve">If the agency uses contractors to implement any stage of the EEO complaint process, does the agency hold them accountable for poor work product and/or delays? [See MD-110, Ch. 5(V)(A)] If “yes”, please describe how in the </w:t>
            </w:r>
            <w:proofErr w:type="gramStart"/>
            <w:r w:rsidRPr="51BE1AFD">
              <w:rPr>
                <w:rFonts w:ascii="Arial" w:eastAsia="Arial" w:hAnsi="Arial" w:cs="Arial"/>
                <w:color w:val="000000" w:themeColor="text1"/>
                <w:sz w:val="18"/>
                <w:szCs w:val="18"/>
              </w:rPr>
              <w:t>comments</w:t>
            </w:r>
            <w:proofErr w:type="gramEnd"/>
            <w:r w:rsidRPr="51BE1AFD">
              <w:rPr>
                <w:rFonts w:ascii="Arial" w:eastAsia="Arial" w:hAnsi="Arial" w:cs="Arial"/>
                <w:color w:val="000000" w:themeColor="text1"/>
                <w:sz w:val="18"/>
                <w:szCs w:val="18"/>
              </w:rPr>
              <w:t xml:space="preserve"> column.</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BBD9EA" w14:textId="098B62F6"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540BE" w14:textId="10FDD7A5" w:rsidR="51BE1AFD" w:rsidRDefault="51BE1AFD" w:rsidP="00AB0895">
            <w:pPr>
              <w:spacing w:line="240" w:lineRule="auto"/>
            </w:pPr>
            <w:r w:rsidRPr="51BE1AFD">
              <w:rPr>
                <w:rFonts w:ascii="Arial" w:eastAsia="Arial" w:hAnsi="Arial" w:cs="Arial"/>
                <w:sz w:val="18"/>
                <w:szCs w:val="18"/>
              </w:rPr>
              <w:t xml:space="preserve">NIH uses </w:t>
            </w:r>
            <w:proofErr w:type="gramStart"/>
            <w:r w:rsidRPr="51BE1AFD">
              <w:rPr>
                <w:rFonts w:ascii="Arial" w:eastAsia="Arial" w:hAnsi="Arial" w:cs="Arial"/>
                <w:sz w:val="18"/>
                <w:szCs w:val="18"/>
              </w:rPr>
              <w:t>a</w:t>
            </w:r>
            <w:proofErr w:type="gramEnd"/>
            <w:r w:rsidRPr="51BE1AFD">
              <w:rPr>
                <w:rFonts w:ascii="Arial" w:eastAsia="Arial" w:hAnsi="Arial" w:cs="Arial"/>
                <w:sz w:val="18"/>
                <w:szCs w:val="18"/>
              </w:rPr>
              <w:t xml:space="preserve"> HHS centralized contract for EEO investigations.</w:t>
            </w:r>
          </w:p>
        </w:tc>
      </w:tr>
      <w:tr w:rsidR="51BE1AFD" w14:paraId="7981803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F4D9F3" w14:textId="3DFE9365" w:rsidR="51BE1AFD" w:rsidRDefault="51BE1AFD" w:rsidP="00AB0895">
            <w:pPr>
              <w:spacing w:line="240" w:lineRule="auto"/>
              <w:jc w:val="center"/>
            </w:pPr>
            <w:r w:rsidRPr="51BE1AFD">
              <w:rPr>
                <w:rFonts w:ascii="Arial" w:eastAsia="Arial" w:hAnsi="Arial" w:cs="Arial"/>
                <w:b/>
                <w:bCs/>
                <w:sz w:val="18"/>
                <w:szCs w:val="18"/>
              </w:rPr>
              <w:t>E.1.k</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297080" w14:textId="603BCE29" w:rsidR="51BE1AFD" w:rsidRDefault="51BE1AFD" w:rsidP="00AB0895">
            <w:pPr>
              <w:spacing w:line="240" w:lineRule="auto"/>
            </w:pPr>
            <w:r w:rsidRPr="51BE1AFD">
              <w:rPr>
                <w:rFonts w:ascii="Arial" w:eastAsia="Arial" w:hAnsi="Arial" w:cs="Arial"/>
                <w:color w:val="000000" w:themeColor="text1"/>
                <w:sz w:val="18"/>
                <w:szCs w:val="18"/>
              </w:rPr>
              <w:t>If the agency uses employees to implement any stage of the EEO complaint process, does the agency hold them accountable for poor work product and/or delays during performance review? [See MD-110, Ch. 5(V)(A)]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E0C2C" w14:textId="695F7F07"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FDF51" w14:textId="7CCC9B92"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4ED085E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D654ED" w14:textId="6DC774FA" w:rsidR="51BE1AFD" w:rsidRDefault="51BE1AFD" w:rsidP="00AB0895">
            <w:pPr>
              <w:spacing w:line="240" w:lineRule="auto"/>
              <w:jc w:val="center"/>
            </w:pPr>
            <w:r w:rsidRPr="51BE1AFD">
              <w:rPr>
                <w:rFonts w:ascii="Arial" w:eastAsia="Arial" w:hAnsi="Arial" w:cs="Arial"/>
                <w:b/>
                <w:bCs/>
                <w:sz w:val="18"/>
                <w:szCs w:val="18"/>
              </w:rPr>
              <w:t>E.1.l</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04F0" w14:textId="2F430D67" w:rsidR="51BE1AFD" w:rsidRDefault="51BE1AFD" w:rsidP="00AB0895">
            <w:pPr>
              <w:spacing w:line="240" w:lineRule="auto"/>
            </w:pPr>
            <w:r w:rsidRPr="51BE1AFD">
              <w:rPr>
                <w:rFonts w:ascii="Arial" w:eastAsia="Arial" w:hAnsi="Arial" w:cs="Arial"/>
                <w:color w:val="000000" w:themeColor="text1"/>
                <w:sz w:val="18"/>
                <w:szCs w:val="18"/>
              </w:rPr>
              <w:t>Does the agency submit complaint files and other documents in the proper format to EEOC through the Federal Sector EEO Portal (</w:t>
            </w:r>
            <w:proofErr w:type="spellStart"/>
            <w:r w:rsidRPr="51BE1AFD">
              <w:rPr>
                <w:rFonts w:ascii="Arial" w:eastAsia="Arial" w:hAnsi="Arial" w:cs="Arial"/>
                <w:color w:val="000000" w:themeColor="text1"/>
                <w:sz w:val="18"/>
                <w:szCs w:val="18"/>
              </w:rPr>
              <w:t>FedSEP</w:t>
            </w:r>
            <w:proofErr w:type="spellEnd"/>
            <w:r w:rsidRPr="51BE1AFD">
              <w:rPr>
                <w:rFonts w:ascii="Arial" w:eastAsia="Arial" w:hAnsi="Arial" w:cs="Arial"/>
                <w:color w:val="000000" w:themeColor="text1"/>
                <w:sz w:val="18"/>
                <w:szCs w:val="18"/>
              </w:rPr>
              <w:t>)? [See 29 CFR § 1614.403(g)]</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55B1F" w14:textId="348B717D"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2462A0" w14:textId="2FD73754"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0281E6F"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21157" w14:textId="6785A55D"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5DD66126"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CB10F" w14:textId="6BB09504" w:rsidR="51BE1AFD" w:rsidRDefault="51BE1AFD" w:rsidP="00AB0895">
            <w:pPr>
              <w:spacing w:line="240" w:lineRule="auto"/>
            </w:pPr>
          </w:p>
          <w:p w14:paraId="6BB4DB62" w14:textId="2C9F31FC"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2E4B88FB" w14:textId="32B0FE61" w:rsidR="51BE1AFD" w:rsidRDefault="51BE1AFD" w:rsidP="00AB0895">
            <w:pPr>
              <w:spacing w:line="240" w:lineRule="auto"/>
            </w:pPr>
          </w:p>
          <w:p w14:paraId="2C9A6767" w14:textId="01F73593"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7C63C503" w14:textId="48845995" w:rsidR="51BE1AFD" w:rsidRDefault="51BE1AFD" w:rsidP="00AB0895">
            <w:pPr>
              <w:spacing w:line="240" w:lineRule="auto"/>
            </w:pPr>
            <w:r w:rsidRPr="51BE1AFD">
              <w:rPr>
                <w:rFonts w:ascii="Arial" w:eastAsia="Arial" w:hAnsi="Arial" w:cs="Arial"/>
                <w:b/>
                <w:bCs/>
                <w:color w:val="000000" w:themeColor="text1"/>
                <w:sz w:val="18"/>
                <w:szCs w:val="18"/>
              </w:rPr>
              <w:t>E.2 – The agency has a neutral EEO process.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1A68BC5D" w14:textId="6809AE95"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4124559F" w14:textId="2D7DDE06"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59D57351" w14:textId="1BB39193"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2E271079" w14:textId="76CA57F4" w:rsidR="51BE1AFD" w:rsidRDefault="51BE1AFD" w:rsidP="00AB0895">
            <w:pPr>
              <w:spacing w:line="240" w:lineRule="auto"/>
              <w:jc w:val="center"/>
            </w:pPr>
            <w:r w:rsidRPr="51BE1AFD">
              <w:rPr>
                <w:rFonts w:ascii="Arial" w:eastAsia="Arial" w:hAnsi="Arial" w:cs="Arial"/>
                <w:b/>
                <w:bCs/>
                <w:color w:val="000000" w:themeColor="text1"/>
                <w:sz w:val="18"/>
                <w:szCs w:val="18"/>
              </w:rPr>
              <w:t>Revised Indicator</w:t>
            </w:r>
          </w:p>
        </w:tc>
      </w:tr>
      <w:tr w:rsidR="51BE1AFD" w14:paraId="6C83C863"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9FA563" w14:textId="11DA73CE" w:rsidR="51BE1AFD" w:rsidRDefault="51BE1AFD" w:rsidP="00AB0895">
            <w:pPr>
              <w:spacing w:line="240" w:lineRule="auto"/>
              <w:jc w:val="center"/>
            </w:pPr>
            <w:r w:rsidRPr="51BE1AFD">
              <w:rPr>
                <w:rFonts w:ascii="Arial" w:eastAsia="Arial" w:hAnsi="Arial" w:cs="Arial"/>
                <w:b/>
                <w:bCs/>
                <w:color w:val="000000" w:themeColor="text1"/>
                <w:sz w:val="18"/>
                <w:szCs w:val="18"/>
              </w:rPr>
              <w:t>E.2.a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6C8E12" w14:textId="4EA49A17" w:rsidR="51BE1AFD" w:rsidRDefault="51BE1AFD" w:rsidP="00AB0895">
            <w:pPr>
              <w:spacing w:line="240" w:lineRule="auto"/>
            </w:pPr>
            <w:r w:rsidRPr="51BE1AFD">
              <w:rPr>
                <w:rFonts w:ascii="Arial" w:eastAsia="Arial" w:hAnsi="Arial" w:cs="Arial"/>
                <w:color w:val="000000" w:themeColor="text1"/>
                <w:sz w:val="18"/>
                <w:szCs w:val="18"/>
              </w:rPr>
              <w:t>Has the agency established a clear separation between its EEO complaint program and its defensive function?</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 xml:space="preserve">[see MD-110, Ch. 1(IV)(D)]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63EA4D" w14:textId="3C518F46"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A7059D" w14:textId="2038A32A"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ADC91B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A4383" w14:textId="739C2F46" w:rsidR="51BE1AFD" w:rsidRDefault="51BE1AFD" w:rsidP="00AB0895">
            <w:pPr>
              <w:spacing w:line="240" w:lineRule="auto"/>
              <w:jc w:val="center"/>
            </w:pPr>
            <w:r w:rsidRPr="51BE1AFD">
              <w:rPr>
                <w:rFonts w:ascii="Arial" w:eastAsia="Arial" w:hAnsi="Arial" w:cs="Arial"/>
                <w:b/>
                <w:bCs/>
                <w:sz w:val="18"/>
                <w:szCs w:val="18"/>
              </w:rPr>
              <w:lastRenderedPageBreak/>
              <w:t>E.2.b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B16D21" w14:textId="6230FD70" w:rsidR="51BE1AFD" w:rsidRDefault="51BE1AFD" w:rsidP="00AB0895">
            <w:pPr>
              <w:spacing w:line="240" w:lineRule="auto"/>
            </w:pPr>
            <w:r w:rsidRPr="51BE1AFD">
              <w:rPr>
                <w:rFonts w:ascii="Arial" w:eastAsia="Arial" w:hAnsi="Arial" w:cs="Arial"/>
                <w:color w:val="000000" w:themeColor="text1"/>
                <w:sz w:val="18"/>
                <w:szCs w:val="18"/>
              </w:rPr>
              <w:t>When seeking legal sufficiency reviews, does the EEO office have access to sufficient legal resources separate from the agency representative? [see MD-110, Ch. 1(IV)(D</w:t>
            </w:r>
            <w:proofErr w:type="gramStart"/>
            <w:r w:rsidRPr="51BE1AFD">
              <w:rPr>
                <w:rFonts w:ascii="Arial" w:eastAsia="Arial" w:hAnsi="Arial" w:cs="Arial"/>
                <w:color w:val="000000" w:themeColor="text1"/>
                <w:sz w:val="18"/>
                <w:szCs w:val="18"/>
              </w:rPr>
              <w:t>)]  If</w:t>
            </w:r>
            <w:proofErr w:type="gramEnd"/>
            <w:r w:rsidRPr="51BE1AFD">
              <w:rPr>
                <w:rFonts w:ascii="Arial" w:eastAsia="Arial" w:hAnsi="Arial" w:cs="Arial"/>
                <w:color w:val="000000" w:themeColor="text1"/>
                <w:sz w:val="18"/>
                <w:szCs w:val="18"/>
              </w:rPr>
              <w:t xml:space="preserve"> “yes”, please identify the source/location of the attorney who conducts the legal sufficiency review in the comment’s column.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9942F" w14:textId="63A1208A"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1B40A" w14:textId="0D5EB131" w:rsidR="51BE1AFD" w:rsidRDefault="51BE1AFD" w:rsidP="00AB0895">
            <w:pPr>
              <w:spacing w:line="240" w:lineRule="auto"/>
            </w:pPr>
            <w:r w:rsidRPr="51BE1AFD">
              <w:rPr>
                <w:rFonts w:ascii="Arial" w:eastAsia="Arial" w:hAnsi="Arial" w:cs="Arial"/>
                <w:sz w:val="18"/>
                <w:szCs w:val="18"/>
              </w:rPr>
              <w:t>The Resolution and Equity Division performs the sufficiency review.</w:t>
            </w:r>
          </w:p>
        </w:tc>
      </w:tr>
      <w:tr w:rsidR="51BE1AFD" w14:paraId="3311896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E3A33E" w14:textId="0BFBB533" w:rsidR="51BE1AFD" w:rsidRDefault="51BE1AFD" w:rsidP="00AB0895">
            <w:pPr>
              <w:spacing w:line="240" w:lineRule="auto"/>
              <w:jc w:val="center"/>
            </w:pPr>
            <w:r w:rsidRPr="51BE1AFD">
              <w:rPr>
                <w:rFonts w:ascii="Arial" w:eastAsia="Arial" w:hAnsi="Arial" w:cs="Arial"/>
                <w:b/>
                <w:bCs/>
                <w:color w:val="000000" w:themeColor="text1"/>
                <w:sz w:val="18"/>
                <w:szCs w:val="18"/>
              </w:rPr>
              <w:t>E.2.c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8F967D" w14:textId="451C2ADC" w:rsidR="51BE1AFD" w:rsidRDefault="51BE1AFD" w:rsidP="00AB0895">
            <w:pPr>
              <w:spacing w:line="240" w:lineRule="auto"/>
            </w:pPr>
            <w:r w:rsidRPr="51BE1AFD">
              <w:rPr>
                <w:rFonts w:ascii="Arial" w:eastAsia="Arial" w:hAnsi="Arial" w:cs="Arial"/>
                <w:color w:val="000000" w:themeColor="text1"/>
                <w:sz w:val="18"/>
                <w:szCs w:val="18"/>
              </w:rPr>
              <w:t>If the EEO office relies on the agency’s defensive function to conduct the legal sufficiency review, is there a firewall between the reviewing attorney and the agency representative?</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MD-110, Ch. 1(IV)(D)]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AACB37" w14:textId="4FFFC70D" w:rsidR="51BE1AFD" w:rsidRDefault="51BE1AFD" w:rsidP="00AB0895">
            <w:pPr>
              <w:spacing w:line="240" w:lineRule="auto"/>
            </w:pPr>
            <w:r w:rsidRPr="51BE1AFD">
              <w:rPr>
                <w:rFonts w:ascii="Arial" w:eastAsia="Arial" w:hAnsi="Arial" w:cs="Arial"/>
                <w:color w:val="000000" w:themeColor="text1"/>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D7DD8B" w14:textId="5D7B9F3F" w:rsidR="51BE1AFD" w:rsidRDefault="51BE1AFD" w:rsidP="00AB0895">
            <w:pPr>
              <w:spacing w:line="240" w:lineRule="auto"/>
            </w:pPr>
            <w:r w:rsidRPr="51BE1AFD">
              <w:rPr>
                <w:rFonts w:ascii="Arial" w:eastAsia="Arial" w:hAnsi="Arial" w:cs="Arial"/>
                <w:color w:val="000000" w:themeColor="text1"/>
                <w:sz w:val="18"/>
                <w:szCs w:val="18"/>
              </w:rPr>
              <w:t>We do not rely on the agency defensive function to conduct the legal sufficiency review.</w:t>
            </w:r>
          </w:p>
        </w:tc>
      </w:tr>
      <w:tr w:rsidR="51BE1AFD" w14:paraId="4AAEDB2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8FDE12" w14:textId="21D0372F" w:rsidR="51BE1AFD" w:rsidRDefault="51BE1AFD" w:rsidP="00AB0895">
            <w:pPr>
              <w:spacing w:line="240" w:lineRule="auto"/>
              <w:jc w:val="center"/>
            </w:pPr>
            <w:r w:rsidRPr="51BE1AFD">
              <w:rPr>
                <w:rFonts w:ascii="Arial" w:eastAsia="Arial" w:hAnsi="Arial" w:cs="Arial"/>
                <w:b/>
                <w:bCs/>
                <w:sz w:val="18"/>
                <w:szCs w:val="18"/>
              </w:rPr>
              <w:t>E.2.d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C8685" w14:textId="38084094" w:rsidR="51BE1AFD" w:rsidRDefault="51BE1AFD" w:rsidP="00AB0895">
            <w:pPr>
              <w:spacing w:line="240" w:lineRule="auto"/>
            </w:pPr>
            <w:r w:rsidRPr="51BE1AFD">
              <w:rPr>
                <w:rFonts w:ascii="Arial" w:eastAsia="Arial" w:hAnsi="Arial" w:cs="Arial"/>
                <w:color w:val="000000" w:themeColor="text1"/>
                <w:sz w:val="18"/>
                <w:szCs w:val="18"/>
              </w:rPr>
              <w:t>Does the agency ensure that its agency representative does not intrude upon EEO counseling, investigations, and final agency decisions?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MD-110, Ch. 1(IV)(D)]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E5175A" w14:textId="3C777E4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6B1E9" w14:textId="0687DCAC"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E1DC92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02038" w14:textId="1D3EFA9C" w:rsidR="51BE1AFD" w:rsidRDefault="51BE1AFD" w:rsidP="00AB0895">
            <w:pPr>
              <w:spacing w:line="240" w:lineRule="auto"/>
              <w:jc w:val="center"/>
            </w:pPr>
            <w:r w:rsidRPr="51BE1AFD">
              <w:rPr>
                <w:rFonts w:ascii="Arial" w:eastAsia="Arial" w:hAnsi="Arial" w:cs="Arial"/>
                <w:b/>
                <w:bCs/>
                <w:sz w:val="18"/>
                <w:szCs w:val="18"/>
              </w:rPr>
              <w:t>E.2.e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9BC10" w14:textId="5E10E4E0" w:rsidR="51BE1AFD" w:rsidRDefault="51BE1AFD" w:rsidP="00AB0895">
            <w:pPr>
              <w:spacing w:line="240" w:lineRule="auto"/>
            </w:pPr>
            <w:r w:rsidRPr="51BE1AFD">
              <w:rPr>
                <w:rFonts w:ascii="Arial" w:eastAsia="Arial" w:hAnsi="Arial" w:cs="Arial"/>
                <w:color w:val="000000" w:themeColor="text1"/>
                <w:sz w:val="18"/>
                <w:szCs w:val="18"/>
              </w:rPr>
              <w:t xml:space="preserve">If applicable, are processing time frames incorporated for the legal counsel’s sufficiency review for timely processing of complaints? EEOC Report, </w:t>
            </w:r>
            <w:r w:rsidRPr="51BE1AFD">
              <w:rPr>
                <w:rFonts w:ascii="Arial" w:eastAsia="Arial" w:hAnsi="Arial" w:cs="Arial"/>
                <w:i/>
                <w:iCs/>
                <w:color w:val="000000" w:themeColor="text1"/>
                <w:sz w:val="18"/>
                <w:szCs w:val="18"/>
              </w:rPr>
              <w:t>Attaining a Model Agency Program: Efficiency</w:t>
            </w:r>
            <w:r w:rsidRPr="51BE1AFD">
              <w:rPr>
                <w:rFonts w:ascii="Arial" w:eastAsia="Arial" w:hAnsi="Arial" w:cs="Arial"/>
                <w:color w:val="000000" w:themeColor="text1"/>
                <w:sz w:val="18"/>
                <w:szCs w:val="18"/>
              </w:rPr>
              <w:t xml:space="preserve"> (Dec. 1, 2004)</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E8410" w14:textId="6055C6C9" w:rsidR="51BE1AFD" w:rsidRDefault="51BE1AFD" w:rsidP="00AB0895">
            <w:pPr>
              <w:spacing w:line="240" w:lineRule="auto"/>
            </w:pPr>
            <w:r w:rsidRPr="51BE1AFD">
              <w:rPr>
                <w:rFonts w:ascii="Arial" w:eastAsia="Arial" w:hAnsi="Arial" w:cs="Arial"/>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7CF31" w14:textId="7E5DA3A9" w:rsidR="51BE1AFD" w:rsidRDefault="51BE1AFD" w:rsidP="00AB0895">
            <w:pPr>
              <w:spacing w:line="240" w:lineRule="auto"/>
            </w:pPr>
            <w:r w:rsidRPr="51BE1AFD">
              <w:rPr>
                <w:rFonts w:ascii="Arial" w:eastAsia="Arial" w:hAnsi="Arial" w:cs="Arial"/>
                <w:sz w:val="18"/>
                <w:szCs w:val="18"/>
              </w:rPr>
              <w:t xml:space="preserve"> </w:t>
            </w:r>
          </w:p>
        </w:tc>
      </w:tr>
      <w:tr w:rsidR="51BE1AFD" w14:paraId="3CB7A330"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252D9" w14:textId="671E8DF8"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01C522A7"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D13297" w14:textId="09163BEC" w:rsidR="51BE1AFD" w:rsidRDefault="51BE1AFD" w:rsidP="00AB0895">
            <w:pPr>
              <w:spacing w:line="240" w:lineRule="auto"/>
            </w:pPr>
          </w:p>
          <w:p w14:paraId="6C3D2BE5" w14:textId="225C5F7D"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6EB96454" w14:textId="128FA4BD" w:rsidR="51BE1AFD" w:rsidRDefault="51BE1AFD" w:rsidP="00AB0895">
            <w:pPr>
              <w:spacing w:line="240" w:lineRule="auto"/>
            </w:pPr>
          </w:p>
          <w:p w14:paraId="7DD9A1E0" w14:textId="78A969E4"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11F9B9C0" w14:textId="1B92C1B3" w:rsidR="51BE1AFD" w:rsidRDefault="51BE1AFD" w:rsidP="00AB0895">
            <w:pPr>
              <w:spacing w:line="240" w:lineRule="auto"/>
            </w:pPr>
            <w:r w:rsidRPr="51BE1AFD">
              <w:rPr>
                <w:rFonts w:ascii="Arial" w:eastAsia="Arial" w:hAnsi="Arial" w:cs="Arial"/>
                <w:b/>
                <w:bCs/>
                <w:color w:val="000000" w:themeColor="text1"/>
                <w:sz w:val="18"/>
                <w:szCs w:val="18"/>
              </w:rPr>
              <w:t>E.3 - The agency has established and encouraged the widespread use of a fair alternative dispute resolution (ADR)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40BDF89B" w14:textId="2E944F8A"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306CEC7D" w14:textId="27D174E2"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31E19185" w14:textId="3B1728CD"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0F4F6507" w14:textId="72CCC55A"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5D9BCAE3" w14:textId="5BC513AF"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tc>
      </w:tr>
      <w:tr w:rsidR="51BE1AFD" w14:paraId="31C9921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C8BBD" w14:textId="3D7AC090" w:rsidR="51BE1AFD" w:rsidRDefault="51BE1AFD" w:rsidP="00AB0895">
            <w:pPr>
              <w:spacing w:line="240" w:lineRule="auto"/>
              <w:jc w:val="center"/>
            </w:pPr>
            <w:r w:rsidRPr="51BE1AFD">
              <w:rPr>
                <w:rFonts w:ascii="Arial" w:eastAsia="Arial" w:hAnsi="Arial" w:cs="Arial"/>
                <w:b/>
                <w:bCs/>
                <w:sz w:val="18"/>
                <w:szCs w:val="18"/>
              </w:rPr>
              <w:t>E.3.a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A93B9" w14:textId="78103EC9" w:rsidR="51BE1AFD" w:rsidRDefault="51BE1AFD" w:rsidP="00AB0895">
            <w:pPr>
              <w:spacing w:line="240" w:lineRule="auto"/>
            </w:pPr>
            <w:r w:rsidRPr="51BE1AFD">
              <w:rPr>
                <w:rFonts w:ascii="Arial" w:eastAsia="Arial" w:hAnsi="Arial" w:cs="Arial"/>
                <w:color w:val="000000" w:themeColor="text1"/>
                <w:sz w:val="18"/>
                <w:szCs w:val="18"/>
              </w:rPr>
              <w:t>Has the agency established an ADR program for use during both the pre-complaint and formal complaint stages of the EEO process?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§1614.102(b)(2)]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6F85F" w14:textId="220F6655"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E7A88" w14:textId="3B8E8A03" w:rsidR="51BE1AFD" w:rsidRDefault="51BE1AFD" w:rsidP="00AB0895">
            <w:pPr>
              <w:spacing w:line="240" w:lineRule="auto"/>
            </w:pPr>
            <w:r w:rsidRPr="51BE1AFD">
              <w:rPr>
                <w:rFonts w:ascii="Arial" w:eastAsia="Arial" w:hAnsi="Arial" w:cs="Arial"/>
                <w:sz w:val="18"/>
                <w:szCs w:val="18"/>
              </w:rPr>
              <w:t xml:space="preserve">We have an Interagency agreement with FMCS for mediation and utilize Shared Neutrals.  </w:t>
            </w:r>
          </w:p>
        </w:tc>
      </w:tr>
      <w:tr w:rsidR="51BE1AFD" w14:paraId="1000BB4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F268B" w14:textId="26D87A5E" w:rsidR="51BE1AFD" w:rsidRDefault="51BE1AFD" w:rsidP="00AB0895">
            <w:pPr>
              <w:spacing w:line="240" w:lineRule="auto"/>
              <w:jc w:val="center"/>
            </w:pPr>
            <w:r w:rsidRPr="51BE1AFD">
              <w:rPr>
                <w:rFonts w:ascii="Arial" w:eastAsia="Arial" w:hAnsi="Arial" w:cs="Arial"/>
                <w:b/>
                <w:bCs/>
                <w:sz w:val="18"/>
                <w:szCs w:val="18"/>
              </w:rPr>
              <w:t>E.3.b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956EE" w14:textId="08446377" w:rsidR="51BE1AFD" w:rsidRDefault="51BE1AFD" w:rsidP="00AB0895">
            <w:pPr>
              <w:spacing w:line="240" w:lineRule="auto"/>
            </w:pPr>
            <w:r w:rsidRPr="51BE1AFD">
              <w:rPr>
                <w:rFonts w:ascii="Arial" w:eastAsia="Arial" w:hAnsi="Arial" w:cs="Arial"/>
                <w:color w:val="000000" w:themeColor="text1"/>
                <w:sz w:val="18"/>
                <w:szCs w:val="18"/>
              </w:rPr>
              <w:t>Does the agency require managers and supervisors to participate in ADR once it has been offered? [see MD-715, II(A)(1)]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02ADA" w14:textId="089B784C"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C14EB" w14:textId="4CC72D94"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16ECFE6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82182" w14:textId="2E39961F" w:rsidR="51BE1AFD" w:rsidRDefault="51BE1AFD" w:rsidP="00AB0895">
            <w:pPr>
              <w:spacing w:line="240" w:lineRule="auto"/>
              <w:jc w:val="center"/>
            </w:pPr>
            <w:r w:rsidRPr="51BE1AFD">
              <w:rPr>
                <w:rFonts w:ascii="Arial" w:eastAsia="Arial" w:hAnsi="Arial" w:cs="Arial"/>
                <w:b/>
                <w:bCs/>
                <w:sz w:val="18"/>
                <w:szCs w:val="18"/>
              </w:rPr>
              <w:t>E.3.c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CDAFE" w14:textId="394DEC43" w:rsidR="51BE1AFD" w:rsidRDefault="51BE1AFD" w:rsidP="00AB0895">
            <w:pPr>
              <w:spacing w:line="240" w:lineRule="auto"/>
            </w:pPr>
            <w:r w:rsidRPr="51BE1AFD">
              <w:rPr>
                <w:rFonts w:ascii="Arial" w:eastAsia="Arial" w:hAnsi="Arial" w:cs="Arial"/>
                <w:color w:val="000000" w:themeColor="text1"/>
                <w:sz w:val="18"/>
                <w:szCs w:val="18"/>
              </w:rPr>
              <w:t>Does the agency encourage all employees to use ADR, where ADR is appropriate?</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MD-110, Ch. 3(IV)(C)]</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8F0409" w14:textId="7D243D1A"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043A80" w14:textId="5E54182C"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68DDAC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20FAD" w14:textId="306A75A3" w:rsidR="51BE1AFD" w:rsidRDefault="51BE1AFD" w:rsidP="00AB0895">
            <w:pPr>
              <w:spacing w:line="240" w:lineRule="auto"/>
              <w:jc w:val="center"/>
            </w:pPr>
            <w:r w:rsidRPr="51BE1AFD">
              <w:rPr>
                <w:rFonts w:ascii="Arial" w:eastAsia="Arial" w:hAnsi="Arial" w:cs="Arial"/>
                <w:b/>
                <w:bCs/>
                <w:sz w:val="18"/>
                <w:szCs w:val="18"/>
              </w:rPr>
              <w:t>E.3.d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E679E" w14:textId="4B50F2FE" w:rsidR="51BE1AFD" w:rsidRDefault="51BE1AFD" w:rsidP="00AB0895">
            <w:pPr>
              <w:spacing w:line="240" w:lineRule="auto"/>
            </w:pPr>
            <w:r w:rsidRPr="51BE1AFD">
              <w:rPr>
                <w:rFonts w:ascii="Arial" w:eastAsia="Arial" w:hAnsi="Arial" w:cs="Arial"/>
                <w:color w:val="000000" w:themeColor="text1"/>
                <w:sz w:val="18"/>
                <w:szCs w:val="18"/>
              </w:rPr>
              <w:t>Does the agency ensure a management official with settlement authority is accessible during the dispute resolution process? [see MD-110, Ch. 3(III)(A)(9)]</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9710E" w14:textId="49BA25D8"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8E798" w14:textId="0AEF2756"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4E577D7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D0A2C" w14:textId="5D29FC9F" w:rsidR="51BE1AFD" w:rsidRDefault="51BE1AFD" w:rsidP="00AB0895">
            <w:pPr>
              <w:spacing w:line="240" w:lineRule="auto"/>
              <w:jc w:val="center"/>
            </w:pPr>
            <w:r w:rsidRPr="51BE1AFD">
              <w:rPr>
                <w:rFonts w:ascii="Arial" w:eastAsia="Arial" w:hAnsi="Arial" w:cs="Arial"/>
                <w:b/>
                <w:bCs/>
                <w:sz w:val="18"/>
                <w:szCs w:val="18"/>
              </w:rPr>
              <w:t>E.3.e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72B97" w14:textId="0A53647E" w:rsidR="51BE1AFD" w:rsidRDefault="51BE1AFD" w:rsidP="00AB0895">
            <w:pPr>
              <w:spacing w:line="240" w:lineRule="auto"/>
            </w:pPr>
            <w:r w:rsidRPr="51BE1AFD">
              <w:rPr>
                <w:rFonts w:ascii="Arial" w:eastAsia="Arial" w:hAnsi="Arial" w:cs="Arial"/>
                <w:color w:val="000000" w:themeColor="text1"/>
                <w:sz w:val="18"/>
                <w:szCs w:val="18"/>
              </w:rPr>
              <w:t>Does the agency prohibit the responsible management official named in the dispute from having settlement authority? [see MD-110, Ch. 3(I)]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A0E0F" w14:textId="1B5EA63F"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6BDBD" w14:textId="0CB31F3E"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135F19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ECF646" w14:textId="6BF9C10D" w:rsidR="51BE1AFD" w:rsidRDefault="51BE1AFD" w:rsidP="00AB0895">
            <w:pPr>
              <w:spacing w:line="240" w:lineRule="auto"/>
              <w:jc w:val="center"/>
            </w:pPr>
            <w:r w:rsidRPr="51BE1AFD">
              <w:rPr>
                <w:rFonts w:ascii="Arial" w:eastAsia="Arial" w:hAnsi="Arial" w:cs="Arial"/>
                <w:b/>
                <w:bCs/>
                <w:sz w:val="18"/>
                <w:szCs w:val="18"/>
              </w:rPr>
              <w:t>E.3.f</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C54F3" w14:textId="0DA7F676" w:rsidR="51BE1AFD" w:rsidRDefault="51BE1AFD" w:rsidP="00AB0895">
            <w:pPr>
              <w:spacing w:line="240" w:lineRule="auto"/>
            </w:pPr>
            <w:r w:rsidRPr="51BE1AFD">
              <w:rPr>
                <w:rFonts w:ascii="Arial" w:eastAsia="Arial" w:hAnsi="Arial" w:cs="Arial"/>
                <w:color w:val="000000" w:themeColor="text1"/>
                <w:sz w:val="18"/>
                <w:szCs w:val="18"/>
              </w:rPr>
              <w:t>Does the agency annually evaluate the effectiveness of its ADR program? [see MD-110, Ch. 3(II)(D)]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777409" w14:textId="5C6A6110"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BDE5D" w14:textId="0BBC4AE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166F3772"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BC456" w14:textId="16CFFDD9"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3277E78A"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5AF51" w14:textId="00D1ACE6" w:rsidR="51BE1AFD" w:rsidRDefault="51BE1AFD" w:rsidP="00AB0895">
            <w:pPr>
              <w:spacing w:line="240" w:lineRule="auto"/>
            </w:pPr>
          </w:p>
          <w:p w14:paraId="78A3391B" w14:textId="758B45A7"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597EED77" w14:textId="1F738867" w:rsidR="51BE1AFD" w:rsidRDefault="51BE1AFD" w:rsidP="00AB0895">
            <w:pPr>
              <w:spacing w:line="240" w:lineRule="auto"/>
            </w:pPr>
          </w:p>
          <w:p w14:paraId="5BCD6CCC" w14:textId="75C64560"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5F6C38F4" w14:textId="5054D3F1" w:rsidR="51BE1AFD" w:rsidRDefault="51BE1AFD" w:rsidP="00AB0895">
            <w:pPr>
              <w:spacing w:line="240" w:lineRule="auto"/>
            </w:pPr>
            <w:r w:rsidRPr="51BE1AFD">
              <w:rPr>
                <w:rFonts w:ascii="Arial" w:eastAsia="Arial" w:hAnsi="Arial" w:cs="Arial"/>
                <w:b/>
                <w:bCs/>
                <w:color w:val="000000" w:themeColor="text1"/>
                <w:sz w:val="18"/>
                <w:szCs w:val="18"/>
              </w:rPr>
              <w:t>E.4 – The agency has effective and accurate data collection systems in place to evaluate its EEO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7E55635B" w14:textId="38ACDD45"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2DB3D802" w14:textId="601575DA"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2C9AEB97" w14:textId="3B251E72"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4CB736D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8C2B47" w14:textId="1CB75CB4" w:rsidR="51BE1AFD" w:rsidRDefault="51BE1AFD" w:rsidP="00AB0895">
            <w:pPr>
              <w:spacing w:line="240" w:lineRule="auto"/>
              <w:jc w:val="center"/>
            </w:pPr>
            <w:r w:rsidRPr="51BE1AFD">
              <w:rPr>
                <w:rFonts w:ascii="Arial" w:eastAsia="Arial" w:hAnsi="Arial" w:cs="Arial"/>
                <w:b/>
                <w:bCs/>
                <w:sz w:val="18"/>
                <w:szCs w:val="18"/>
              </w:rPr>
              <w:t>E.4.a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13217" w14:textId="257E76F5" w:rsidR="51BE1AFD" w:rsidRDefault="51BE1AFD" w:rsidP="00AB0895">
            <w:pPr>
              <w:spacing w:line="240" w:lineRule="auto"/>
            </w:pPr>
            <w:r w:rsidRPr="51BE1AFD">
              <w:rPr>
                <w:rFonts w:ascii="Arial" w:eastAsia="Arial" w:hAnsi="Arial" w:cs="Arial"/>
                <w:color w:val="000000" w:themeColor="text1"/>
                <w:sz w:val="18"/>
                <w:szCs w:val="18"/>
              </w:rPr>
              <w:t>Does the agency have systems in place to accurately collect, monitor, and analyze the following data?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64601" w14:textId="342A2ED5"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ED4DF" w14:textId="12FF6E1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9564C0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32CB9" w14:textId="0A581A7F" w:rsidR="51BE1AFD" w:rsidRDefault="51BE1AFD" w:rsidP="00AB0895">
            <w:pPr>
              <w:spacing w:line="240" w:lineRule="auto"/>
              <w:jc w:val="center"/>
            </w:pPr>
            <w:r w:rsidRPr="51BE1AFD">
              <w:rPr>
                <w:rFonts w:ascii="Arial" w:eastAsia="Arial" w:hAnsi="Arial" w:cs="Arial"/>
                <w:b/>
                <w:bCs/>
                <w:sz w:val="18"/>
                <w:szCs w:val="18"/>
              </w:rPr>
              <w:t>E.</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21C05" w14:textId="15BB3800" w:rsidR="51BE1AFD" w:rsidRDefault="51BE1AFD" w:rsidP="00AB0895">
            <w:pPr>
              <w:spacing w:line="240" w:lineRule="auto"/>
            </w:pPr>
            <w:r w:rsidRPr="51BE1AFD">
              <w:rPr>
                <w:rFonts w:ascii="Arial" w:eastAsia="Arial" w:hAnsi="Arial" w:cs="Arial"/>
                <w:sz w:val="18"/>
                <w:szCs w:val="18"/>
              </w:rPr>
              <w:t>Complaint activity, including the issues and bases of the complaints, the aggrieved individuals/complainants, and the involved management official?  [see MD-715, 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A0808" w14:textId="37B39D30"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2AC0E" w14:textId="43FD07B9"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8F4F39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3F576" w14:textId="3C963744" w:rsidR="51BE1AFD" w:rsidRDefault="51BE1AFD" w:rsidP="00AB0895">
            <w:pPr>
              <w:spacing w:line="240" w:lineRule="auto"/>
              <w:jc w:val="center"/>
            </w:pPr>
            <w:r w:rsidRPr="51BE1AFD">
              <w:rPr>
                <w:rFonts w:ascii="Arial" w:eastAsia="Arial" w:hAnsi="Arial" w:cs="Arial"/>
                <w:b/>
                <w:bCs/>
                <w:sz w:val="18"/>
                <w:szCs w:val="18"/>
              </w:rPr>
              <w:t>E.</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4FF46" w14:textId="1FF89117" w:rsidR="51BE1AFD" w:rsidRDefault="51BE1AFD" w:rsidP="00AB0895">
            <w:pPr>
              <w:spacing w:line="240" w:lineRule="auto"/>
            </w:pPr>
            <w:r w:rsidRPr="51BE1AFD">
              <w:rPr>
                <w:rFonts w:ascii="Arial" w:eastAsia="Arial" w:hAnsi="Arial" w:cs="Arial"/>
                <w:color w:val="000000" w:themeColor="text1"/>
                <w:sz w:val="18"/>
                <w:szCs w:val="18"/>
              </w:rPr>
              <w:t>The race, national origin, sex, and disability status of agency employees?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 xml:space="preserve">[see 29 CFR §1614.601(a)]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F1252" w14:textId="5DC298F4"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6EC6B" w14:textId="57F1C1C9"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1F4B063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64A61" w14:textId="1B4E9F54" w:rsidR="51BE1AFD" w:rsidRDefault="51BE1AFD" w:rsidP="00AB0895">
            <w:pPr>
              <w:spacing w:line="240" w:lineRule="auto"/>
              <w:jc w:val="center"/>
            </w:pPr>
            <w:r w:rsidRPr="51BE1AFD">
              <w:rPr>
                <w:rFonts w:ascii="Arial" w:eastAsia="Arial" w:hAnsi="Arial" w:cs="Arial"/>
                <w:b/>
                <w:bCs/>
                <w:sz w:val="18"/>
                <w:szCs w:val="18"/>
              </w:rPr>
              <w:t>E.</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C7C61" w14:textId="7AC0CF63" w:rsidR="51BE1AFD" w:rsidRDefault="51BE1AFD" w:rsidP="00AB0895">
            <w:pPr>
              <w:spacing w:line="240" w:lineRule="auto"/>
            </w:pPr>
            <w:r w:rsidRPr="51BE1AFD">
              <w:rPr>
                <w:rFonts w:ascii="Arial" w:eastAsia="Arial" w:hAnsi="Arial" w:cs="Arial"/>
                <w:color w:val="000000" w:themeColor="text1"/>
                <w:sz w:val="18"/>
                <w:szCs w:val="18"/>
              </w:rPr>
              <w:t>Recruitment activities? [see MD-715, 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442A8" w14:textId="75615635"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3A212" w14:textId="3DE0DDB5" w:rsidR="51BE1AFD" w:rsidRDefault="51BE1AFD" w:rsidP="00F7415A">
            <w:pPr>
              <w:spacing w:line="240" w:lineRule="auto"/>
            </w:pPr>
            <w:r w:rsidRPr="51BE1AFD">
              <w:rPr>
                <w:rFonts w:ascii="Arial" w:eastAsia="Arial" w:hAnsi="Arial" w:cs="Arial"/>
                <w:sz w:val="18"/>
                <w:szCs w:val="18"/>
              </w:rPr>
              <w:t xml:space="preserve"> </w:t>
            </w:r>
            <w:r w:rsidR="00F7415A">
              <w:rPr>
                <w:rFonts w:ascii="Arial" w:eastAsia="Arial" w:hAnsi="Arial" w:cs="Arial"/>
                <w:sz w:val="18"/>
                <w:szCs w:val="18"/>
              </w:rPr>
              <w:t xml:space="preserve">The </w:t>
            </w:r>
            <w:r w:rsidR="00F7415A" w:rsidRPr="00F7415A">
              <w:rPr>
                <w:rFonts w:ascii="Arial" w:eastAsia="Arial" w:hAnsi="Arial" w:cs="Arial"/>
                <w:sz w:val="18"/>
                <w:szCs w:val="18"/>
              </w:rPr>
              <w:t>HR Liaisons group and the Deputy EO group keeps a running list of upcoming recruitments and the status of those recruitments.</w:t>
            </w:r>
          </w:p>
        </w:tc>
      </w:tr>
      <w:tr w:rsidR="51BE1AFD" w14:paraId="24369387"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F2B7B" w14:textId="639376FD" w:rsidR="51BE1AFD" w:rsidRDefault="51BE1AFD" w:rsidP="00AB0895">
            <w:pPr>
              <w:spacing w:line="240" w:lineRule="auto"/>
              <w:jc w:val="center"/>
            </w:pPr>
            <w:r w:rsidRPr="51BE1AFD">
              <w:rPr>
                <w:rFonts w:ascii="Arial" w:eastAsia="Arial" w:hAnsi="Arial" w:cs="Arial"/>
                <w:b/>
                <w:bCs/>
                <w:sz w:val="18"/>
                <w:szCs w:val="18"/>
              </w:rPr>
              <w:t>E.</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1FCA07" w14:textId="1E6C5E31" w:rsidR="51BE1AFD" w:rsidRDefault="51BE1AFD" w:rsidP="00AB0895">
            <w:pPr>
              <w:spacing w:line="240" w:lineRule="auto"/>
            </w:pPr>
            <w:r w:rsidRPr="51BE1AFD">
              <w:rPr>
                <w:rFonts w:ascii="Arial" w:eastAsia="Arial" w:hAnsi="Arial" w:cs="Arial"/>
                <w:color w:val="000000" w:themeColor="text1"/>
                <w:sz w:val="18"/>
                <w:szCs w:val="18"/>
              </w:rPr>
              <w:t>External and internal applicant flow data concerning the applicants’ race, national origin, sex, and disability status? [see MD-715, 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9D47C" w14:textId="0BED09AD"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8F296" w14:textId="3C95454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B31B5A0"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33E456" w14:textId="535F5EDA" w:rsidR="51BE1AFD" w:rsidRDefault="51BE1AFD" w:rsidP="00AB0895">
            <w:pPr>
              <w:spacing w:line="240" w:lineRule="auto"/>
              <w:jc w:val="center"/>
            </w:pPr>
            <w:r w:rsidRPr="51BE1AFD">
              <w:rPr>
                <w:rFonts w:ascii="Arial" w:eastAsia="Arial" w:hAnsi="Arial" w:cs="Arial"/>
                <w:b/>
                <w:bCs/>
                <w:sz w:val="18"/>
                <w:szCs w:val="18"/>
              </w:rPr>
              <w:t>E.</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5</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73A75D" w14:textId="05A5CFA1" w:rsidR="51BE1AFD" w:rsidRDefault="51BE1AFD" w:rsidP="00AB0895">
            <w:pPr>
              <w:spacing w:line="240" w:lineRule="auto"/>
            </w:pPr>
            <w:r w:rsidRPr="51BE1AFD">
              <w:rPr>
                <w:rFonts w:ascii="Arial" w:eastAsia="Arial" w:hAnsi="Arial" w:cs="Arial"/>
                <w:color w:val="000000" w:themeColor="text1"/>
                <w:sz w:val="18"/>
                <w:szCs w:val="18"/>
              </w:rPr>
              <w:t>The processing of requests for reasonable accommodation? [29 CFR § 1614.203(d)(4)]</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83D62" w14:textId="6859246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CA889" w14:textId="40058B83"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80470EE"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6B8C1D" w14:textId="772155C9" w:rsidR="51BE1AFD" w:rsidRDefault="51BE1AFD" w:rsidP="00AB0895">
            <w:pPr>
              <w:spacing w:line="240" w:lineRule="auto"/>
              <w:jc w:val="center"/>
            </w:pPr>
            <w:r w:rsidRPr="51BE1AFD">
              <w:rPr>
                <w:rFonts w:ascii="Arial" w:eastAsia="Arial" w:hAnsi="Arial" w:cs="Arial"/>
                <w:b/>
                <w:bCs/>
                <w:sz w:val="18"/>
                <w:szCs w:val="18"/>
              </w:rPr>
              <w:t>E.</w:t>
            </w:r>
            <w:proofErr w:type="gramStart"/>
            <w:r w:rsidRPr="51BE1AFD">
              <w:rPr>
                <w:rFonts w:ascii="Arial" w:eastAsia="Arial" w:hAnsi="Arial" w:cs="Arial"/>
                <w:b/>
                <w:bCs/>
                <w:sz w:val="18"/>
                <w:szCs w:val="18"/>
              </w:rPr>
              <w:t>4.a.</w:t>
            </w:r>
            <w:proofErr w:type="gramEnd"/>
            <w:r w:rsidRPr="51BE1AFD">
              <w:rPr>
                <w:rFonts w:ascii="Arial" w:eastAsia="Arial" w:hAnsi="Arial" w:cs="Arial"/>
                <w:b/>
                <w:bCs/>
                <w:sz w:val="18"/>
                <w:szCs w:val="18"/>
              </w:rPr>
              <w:t>6</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F32C0E" w14:textId="70DFA030" w:rsidR="51BE1AFD" w:rsidRDefault="51BE1AFD" w:rsidP="00AB0895">
            <w:pPr>
              <w:spacing w:line="240" w:lineRule="auto"/>
            </w:pPr>
            <w:r w:rsidRPr="51BE1AFD">
              <w:rPr>
                <w:rFonts w:ascii="Arial" w:eastAsia="Arial" w:hAnsi="Arial" w:cs="Arial"/>
                <w:color w:val="000000" w:themeColor="text1"/>
                <w:sz w:val="18"/>
                <w:szCs w:val="18"/>
              </w:rPr>
              <w:t xml:space="preserve">The processing of complaints for the anti-harassment program? </w:t>
            </w:r>
            <w:r w:rsidRPr="51BE1AFD">
              <w:rPr>
                <w:rFonts w:ascii="Arial" w:eastAsia="Arial" w:hAnsi="Arial" w:cs="Arial"/>
                <w:sz w:val="18"/>
                <w:szCs w:val="18"/>
              </w:rPr>
              <w:t>[see EEOC Enforcement Guidance on Vicarious Employer Liability for Unlawful Harassment by Supervisors (1999), § V.C.2]</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5D5E20" w14:textId="4C497E74"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DB9B9" w14:textId="089EF7CB"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37438A1"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92E2A" w14:textId="2BA161B0" w:rsidR="51BE1AFD" w:rsidRDefault="51BE1AFD" w:rsidP="00AB0895">
            <w:pPr>
              <w:spacing w:line="240" w:lineRule="auto"/>
              <w:jc w:val="center"/>
            </w:pPr>
            <w:r w:rsidRPr="51BE1AFD">
              <w:rPr>
                <w:rFonts w:ascii="Arial" w:eastAsia="Arial" w:hAnsi="Arial" w:cs="Arial"/>
                <w:b/>
                <w:bCs/>
                <w:sz w:val="18"/>
                <w:szCs w:val="18"/>
              </w:rPr>
              <w:t>E.4.b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70362" w14:textId="1D0665A3" w:rsidR="51BE1AFD" w:rsidRDefault="51BE1AFD" w:rsidP="00AB0895">
            <w:pPr>
              <w:spacing w:line="240" w:lineRule="auto"/>
            </w:pPr>
            <w:r w:rsidRPr="51BE1AFD">
              <w:rPr>
                <w:rFonts w:ascii="Arial" w:eastAsia="Arial" w:hAnsi="Arial" w:cs="Arial"/>
                <w:sz w:val="18"/>
                <w:szCs w:val="18"/>
              </w:rPr>
              <w:t>Does the agency have a system in place to re-survey the workforce on a regular basis?  [</w:t>
            </w:r>
            <w:r w:rsidRPr="51BE1AFD">
              <w:rPr>
                <w:rFonts w:ascii="Arial" w:eastAsia="Arial" w:hAnsi="Arial" w:cs="Arial"/>
                <w:color w:val="000000" w:themeColor="text1"/>
                <w:sz w:val="18"/>
                <w:szCs w:val="18"/>
              </w:rPr>
              <w:t>MD-715 Instructions, Sec. I]</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76EE1" w14:textId="4FDD8CC1"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886AA" w14:textId="1BC0FC96" w:rsidR="51BE1AFD" w:rsidRDefault="00F7415A" w:rsidP="00F7415A">
            <w:pPr>
              <w:spacing w:line="240" w:lineRule="auto"/>
            </w:pPr>
            <w:r w:rsidRPr="00F7415A">
              <w:rPr>
                <w:rFonts w:ascii="Arial" w:eastAsia="Arial" w:hAnsi="Arial" w:cs="Arial"/>
                <w:sz w:val="18"/>
                <w:szCs w:val="18"/>
              </w:rPr>
              <w:t>EDI is working with HHS to develop a process to resurvey of the workforce for demographic updates including disability status and SGM status</w:t>
            </w:r>
            <w:r>
              <w:rPr>
                <w:rFonts w:ascii="Arial" w:eastAsia="Arial" w:hAnsi="Arial" w:cs="Arial"/>
                <w:sz w:val="18"/>
                <w:szCs w:val="18"/>
              </w:rPr>
              <w:t>.</w:t>
            </w:r>
          </w:p>
        </w:tc>
      </w:tr>
      <w:tr w:rsidR="51BE1AFD" w14:paraId="1103AA55"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AB9F8" w14:textId="2DFF0593"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43D9D7A3"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0CA19" w14:textId="35B16148" w:rsidR="51BE1AFD" w:rsidRDefault="51BE1AFD" w:rsidP="00AB0895">
            <w:pPr>
              <w:spacing w:line="240" w:lineRule="auto"/>
            </w:pPr>
          </w:p>
          <w:p w14:paraId="65766465" w14:textId="49CCB5AF"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1E2B6B1D" w14:textId="306498CF" w:rsidR="51BE1AFD" w:rsidRDefault="51BE1AFD" w:rsidP="00AB0895">
            <w:pPr>
              <w:spacing w:line="240" w:lineRule="auto"/>
            </w:pPr>
          </w:p>
          <w:p w14:paraId="23AA7F7A" w14:textId="28E2B39F"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3A054EA2" w14:textId="376B3793" w:rsidR="51BE1AFD" w:rsidRDefault="51BE1AFD" w:rsidP="00AB0895">
            <w:pPr>
              <w:spacing w:line="240" w:lineRule="auto"/>
            </w:pPr>
            <w:r w:rsidRPr="51BE1AFD">
              <w:rPr>
                <w:rFonts w:ascii="Arial" w:eastAsia="Arial" w:hAnsi="Arial" w:cs="Arial"/>
                <w:b/>
                <w:bCs/>
                <w:color w:val="000000" w:themeColor="text1"/>
                <w:sz w:val="18"/>
                <w:szCs w:val="18"/>
              </w:rPr>
              <w:t>E.5 – The agency identifies and disseminates significant trends and best practices in its EEO program.</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543F224D" w14:textId="0EECA71C"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2943DBC9" w14:textId="04F83806"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1453EB27" w14:textId="5B2E3F64"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44269F2E" w14:textId="77777777" w:rsidTr="00365E2A">
        <w:trPr>
          <w:trHeight w:val="43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C5DC7" w14:textId="6BA21128" w:rsidR="51BE1AFD" w:rsidRDefault="51BE1AFD" w:rsidP="00AB0895">
            <w:pPr>
              <w:spacing w:line="240" w:lineRule="auto"/>
              <w:jc w:val="center"/>
            </w:pPr>
            <w:r w:rsidRPr="51BE1AFD">
              <w:rPr>
                <w:rFonts w:ascii="Arial" w:eastAsia="Arial" w:hAnsi="Arial" w:cs="Arial"/>
                <w:b/>
                <w:bCs/>
                <w:sz w:val="18"/>
                <w:szCs w:val="18"/>
              </w:rPr>
              <w:t>E.5.a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FA158" w14:textId="44923234" w:rsidR="51BE1AFD" w:rsidRDefault="51BE1AFD" w:rsidP="00AB0895">
            <w:pPr>
              <w:spacing w:line="240" w:lineRule="auto"/>
            </w:pPr>
            <w:r w:rsidRPr="51BE1AFD">
              <w:rPr>
                <w:rFonts w:ascii="Arial" w:eastAsia="Arial" w:hAnsi="Arial" w:cs="Arial"/>
                <w:color w:val="000000" w:themeColor="text1"/>
                <w:sz w:val="18"/>
                <w:szCs w:val="18"/>
              </w:rPr>
              <w:t>Does the agency monitor trends in its EEO program to determine whether the agency is meeting its obligations under the statutes EEOC enforces? [see MD-715, II(E)] If “yes”, provide an example in the comments.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40D08" w14:textId="1E192069"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B2996" w14:textId="7E949B34" w:rsidR="51BE1AFD" w:rsidRDefault="51BE1AFD" w:rsidP="00AB0895">
            <w:pPr>
              <w:spacing w:line="240" w:lineRule="auto"/>
            </w:pPr>
            <w:r w:rsidRPr="51BE1AFD">
              <w:rPr>
                <w:rFonts w:ascii="Arial" w:eastAsia="Arial" w:hAnsi="Arial" w:cs="Arial"/>
                <w:sz w:val="18"/>
                <w:szCs w:val="18"/>
              </w:rPr>
              <w:t>NIH uses iComplaints as the tool to develop complaints trends reports.</w:t>
            </w:r>
          </w:p>
        </w:tc>
      </w:tr>
      <w:tr w:rsidR="51BE1AFD" w14:paraId="2392C74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F760C" w14:textId="5454159A" w:rsidR="51BE1AFD" w:rsidRDefault="51BE1AFD" w:rsidP="00AB0895">
            <w:pPr>
              <w:spacing w:line="240" w:lineRule="auto"/>
              <w:jc w:val="center"/>
            </w:pPr>
            <w:r w:rsidRPr="51BE1AFD">
              <w:rPr>
                <w:rFonts w:ascii="Arial" w:eastAsia="Arial" w:hAnsi="Arial" w:cs="Arial"/>
                <w:b/>
                <w:bCs/>
                <w:sz w:val="18"/>
                <w:szCs w:val="18"/>
              </w:rPr>
              <w:lastRenderedPageBreak/>
              <w:t>E.5.b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E5B19" w14:textId="3BD57DA0" w:rsidR="51BE1AFD" w:rsidRDefault="51BE1AFD" w:rsidP="00AB0895">
            <w:pPr>
              <w:spacing w:line="240" w:lineRule="auto"/>
            </w:pPr>
            <w:r w:rsidRPr="51BE1AFD">
              <w:rPr>
                <w:rFonts w:ascii="Arial" w:eastAsia="Arial" w:hAnsi="Arial" w:cs="Arial"/>
                <w:color w:val="000000" w:themeColor="text1"/>
                <w:sz w:val="18"/>
                <w:szCs w:val="18"/>
              </w:rPr>
              <w:t>Does the agency review other agencies’ best practices and adopt them, where appropriate, to improve the effectiveness of its EEO program?</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MD-715, II(E</w:t>
            </w:r>
            <w:proofErr w:type="gramStart"/>
            <w:r w:rsidRPr="51BE1AFD">
              <w:rPr>
                <w:rFonts w:ascii="Arial" w:eastAsia="Arial" w:hAnsi="Arial" w:cs="Arial"/>
                <w:color w:val="000000" w:themeColor="text1"/>
                <w:sz w:val="18"/>
                <w:szCs w:val="18"/>
              </w:rPr>
              <w:t>)]  If</w:t>
            </w:r>
            <w:proofErr w:type="gramEnd"/>
            <w:r w:rsidRPr="51BE1AFD">
              <w:rPr>
                <w:rFonts w:ascii="Arial" w:eastAsia="Arial" w:hAnsi="Arial" w:cs="Arial"/>
                <w:color w:val="000000" w:themeColor="text1"/>
                <w:sz w:val="18"/>
                <w:szCs w:val="18"/>
              </w:rPr>
              <w:t xml:space="preserve"> “yes”, provide an example in the comments.</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CD847" w14:textId="21646683"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E30A1" w14:textId="720CF5C4" w:rsidR="51BE1AFD" w:rsidRDefault="51BE1AFD" w:rsidP="00AB0895">
            <w:pPr>
              <w:spacing w:line="240" w:lineRule="auto"/>
            </w:pPr>
            <w:r w:rsidRPr="51BE1AFD">
              <w:rPr>
                <w:rFonts w:ascii="Arial" w:eastAsia="Arial" w:hAnsi="Arial" w:cs="Arial"/>
                <w:sz w:val="18"/>
                <w:szCs w:val="18"/>
              </w:rPr>
              <w:t>Barrier Analysis benchmarking.</w:t>
            </w:r>
          </w:p>
        </w:tc>
      </w:tr>
      <w:tr w:rsidR="51BE1AFD" w14:paraId="711AF92D"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FEF1E" w14:textId="729524F5" w:rsidR="51BE1AFD" w:rsidRDefault="51BE1AFD" w:rsidP="00AB0895">
            <w:pPr>
              <w:spacing w:line="240" w:lineRule="auto"/>
              <w:jc w:val="center"/>
            </w:pPr>
            <w:r w:rsidRPr="51BE1AFD">
              <w:rPr>
                <w:rFonts w:ascii="Arial" w:eastAsia="Arial" w:hAnsi="Arial" w:cs="Arial"/>
                <w:b/>
                <w:bCs/>
                <w:sz w:val="18"/>
                <w:szCs w:val="18"/>
              </w:rPr>
              <w:t>E.5.c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9A515" w14:textId="50C8547B" w:rsidR="51BE1AFD" w:rsidRDefault="51BE1AFD" w:rsidP="00AB0895">
            <w:pPr>
              <w:spacing w:line="240" w:lineRule="auto"/>
            </w:pPr>
            <w:r w:rsidRPr="51BE1AFD">
              <w:rPr>
                <w:rFonts w:ascii="Arial" w:eastAsia="Arial" w:hAnsi="Arial" w:cs="Arial"/>
                <w:color w:val="000000" w:themeColor="text1"/>
                <w:sz w:val="18"/>
                <w:szCs w:val="18"/>
              </w:rPr>
              <w:t xml:space="preserve">Does the agency compare its performance in the EEO process to other federal agencies </w:t>
            </w:r>
            <w:r w:rsidRPr="51BE1AFD">
              <w:rPr>
                <w:rFonts w:ascii="Arial" w:eastAsia="Arial" w:hAnsi="Arial" w:cs="Arial"/>
                <w:sz w:val="18"/>
                <w:szCs w:val="18"/>
              </w:rPr>
              <w:t>of similar size?</w:t>
            </w:r>
            <w:r w:rsidRPr="51BE1AFD">
              <w:rPr>
                <w:rFonts w:ascii="Arial" w:eastAsia="Arial" w:hAnsi="Arial" w:cs="Arial"/>
                <w:color w:val="FF0000"/>
                <w:sz w:val="18"/>
                <w:szCs w:val="18"/>
              </w:rPr>
              <w:t xml:space="preserve"> </w:t>
            </w:r>
            <w:r w:rsidRPr="51BE1AFD">
              <w:rPr>
                <w:rFonts w:ascii="Arial" w:eastAsia="Arial" w:hAnsi="Arial" w:cs="Arial"/>
                <w:color w:val="000000" w:themeColor="text1"/>
                <w:sz w:val="18"/>
                <w:szCs w:val="18"/>
              </w:rPr>
              <w:t xml:space="preserve">[see MD-715, II(E)]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2628D" w14:textId="52892445"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9E648" w14:textId="5B7157B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3EE599D9"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19DF7" w14:textId="7DCB48CF"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5CF86926"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AB063" w14:textId="0ABCEBE2" w:rsidR="51BE1AFD" w:rsidRDefault="51BE1AFD" w:rsidP="00AB0895">
            <w:pPr>
              <w:spacing w:line="240" w:lineRule="auto"/>
              <w:ind w:firstLine="720"/>
              <w:jc w:val="center"/>
            </w:pPr>
            <w:r w:rsidRPr="51BE1AFD">
              <w:rPr>
                <w:rFonts w:ascii="Arial" w:eastAsia="Arial" w:hAnsi="Arial" w:cs="Arial"/>
                <w:b/>
                <w:bCs/>
                <w:color w:val="000000" w:themeColor="text1"/>
                <w:sz w:val="18"/>
                <w:szCs w:val="18"/>
              </w:rPr>
              <w:t xml:space="preserve">Essential Element F: </w:t>
            </w:r>
            <w:r w:rsidRPr="51BE1AFD">
              <w:rPr>
                <w:rFonts w:ascii="Arial" w:eastAsia="Arial" w:hAnsi="Arial" w:cs="Arial"/>
                <w:b/>
                <w:bCs/>
                <w:smallCaps/>
                <w:color w:val="000000" w:themeColor="text1"/>
                <w:sz w:val="18"/>
                <w:szCs w:val="18"/>
              </w:rPr>
              <w:t>Responsiveness and Legal Compliance</w:t>
            </w:r>
            <w:r>
              <w:br/>
            </w:r>
            <w:r w:rsidRPr="51BE1AFD">
              <w:rPr>
                <w:rFonts w:ascii="Arial" w:eastAsia="Arial" w:hAnsi="Arial" w:cs="Arial"/>
                <w:b/>
                <w:bCs/>
                <w:smallCaps/>
                <w:color w:val="000000" w:themeColor="text1"/>
                <w:sz w:val="18"/>
                <w:szCs w:val="18"/>
              </w:rPr>
              <w:t xml:space="preserve"> This element requires federal agencies to comply with EEO statutes and EEOC regulations, policy guidance, and other written instructions.</w:t>
            </w:r>
          </w:p>
        </w:tc>
      </w:tr>
      <w:tr w:rsidR="51BE1AFD" w14:paraId="01CCB5C8"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E14F9" w14:textId="794E7A1F" w:rsidR="51BE1AFD" w:rsidRDefault="51BE1AFD" w:rsidP="00AB0895">
            <w:pPr>
              <w:spacing w:line="240" w:lineRule="auto"/>
            </w:pPr>
          </w:p>
          <w:p w14:paraId="241DC5B9" w14:textId="5C2D0481"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5E7057A0" w14:textId="19C4DA37" w:rsidR="51BE1AFD" w:rsidRDefault="51BE1AFD" w:rsidP="00AB0895">
            <w:pPr>
              <w:spacing w:line="240" w:lineRule="auto"/>
            </w:pPr>
          </w:p>
          <w:p w14:paraId="7E501169" w14:textId="2DF1EE2C"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36466844" w14:textId="4518BAB7" w:rsidR="51BE1AFD" w:rsidRDefault="51BE1AFD" w:rsidP="00AB0895">
            <w:pPr>
              <w:spacing w:line="240" w:lineRule="auto"/>
            </w:pPr>
            <w:r w:rsidRPr="51BE1AFD">
              <w:rPr>
                <w:rFonts w:ascii="Arial" w:eastAsia="Arial" w:hAnsi="Arial" w:cs="Arial"/>
                <w:b/>
                <w:bCs/>
                <w:color w:val="000000" w:themeColor="text1"/>
                <w:sz w:val="18"/>
                <w:szCs w:val="18"/>
              </w:rPr>
              <w:t>F.1 – The agency has processes in place to ensure timely and full compliance with EEOC Orders and settlement agreements.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603579DB" w14:textId="6343C085"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18DBCE4C" w14:textId="66B82719"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100EDDB5" w14:textId="10C2C180"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tc>
      </w:tr>
      <w:tr w:rsidR="51BE1AFD" w14:paraId="49D4E02A"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5A9A7" w14:textId="76585C3B" w:rsidR="51BE1AFD" w:rsidRDefault="51BE1AFD" w:rsidP="00AB0895">
            <w:pPr>
              <w:spacing w:line="240" w:lineRule="auto"/>
              <w:jc w:val="center"/>
            </w:pPr>
            <w:r w:rsidRPr="51BE1AFD">
              <w:rPr>
                <w:rFonts w:ascii="Arial" w:eastAsia="Arial" w:hAnsi="Arial" w:cs="Arial"/>
                <w:b/>
                <w:bCs/>
                <w:sz w:val="18"/>
                <w:szCs w:val="18"/>
              </w:rPr>
              <w:t>F.1.a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E0D43" w14:textId="3C7E5070" w:rsidR="51BE1AFD" w:rsidRDefault="51BE1AFD" w:rsidP="00AB0895">
            <w:pPr>
              <w:spacing w:line="240" w:lineRule="auto"/>
            </w:pPr>
            <w:r w:rsidRPr="51BE1AFD">
              <w:rPr>
                <w:rFonts w:ascii="Arial" w:eastAsia="Arial" w:hAnsi="Arial" w:cs="Arial"/>
                <w:color w:val="000000" w:themeColor="text1"/>
                <w:sz w:val="18"/>
                <w:szCs w:val="18"/>
              </w:rPr>
              <w:t>Does the agency have a system of management controls to ensure that its officials timely comply with EEOC orders/directives and final agency actions?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§1614.102(e); MD-715, II(F)]</w:t>
            </w:r>
            <w:r w:rsidRPr="51BE1AFD">
              <w:rPr>
                <w:rFonts w:ascii="Arial" w:eastAsia="Arial" w:hAnsi="Arial" w:cs="Arial"/>
                <w:b/>
                <w:bCs/>
                <w:color w:val="000000" w:themeColor="text1"/>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1B60B" w14:textId="4295B63B"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16E5CA" w14:textId="2641D05B"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E15978C"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C32BE" w14:textId="1AB538AF" w:rsidR="51BE1AFD" w:rsidRDefault="51BE1AFD" w:rsidP="00AB0895">
            <w:pPr>
              <w:spacing w:line="240" w:lineRule="auto"/>
              <w:jc w:val="center"/>
            </w:pPr>
            <w:r w:rsidRPr="51BE1AFD">
              <w:rPr>
                <w:rFonts w:ascii="Arial" w:eastAsia="Arial" w:hAnsi="Arial" w:cs="Arial"/>
                <w:b/>
                <w:bCs/>
                <w:sz w:val="18"/>
                <w:szCs w:val="18"/>
              </w:rPr>
              <w:t>F.1.b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2C82FD" w14:textId="619E1386" w:rsidR="51BE1AFD" w:rsidRDefault="51BE1AFD" w:rsidP="00AB0895">
            <w:pPr>
              <w:spacing w:line="240" w:lineRule="auto"/>
            </w:pPr>
            <w:r w:rsidRPr="51BE1AFD">
              <w:rPr>
                <w:rFonts w:ascii="Arial" w:eastAsia="Arial" w:hAnsi="Arial" w:cs="Arial"/>
                <w:color w:val="000000" w:themeColor="text1"/>
                <w:sz w:val="18"/>
                <w:szCs w:val="18"/>
              </w:rPr>
              <w:t>Does the agency have a system of management controls to ensure the timely, accurate, and complete compliance with resolutions/settlement agreements? [see MD-715, II(F)]</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62577" w14:textId="625616B5"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E2F1DB" w14:textId="26BE1B87"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5C6432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DB66D" w14:textId="50040585" w:rsidR="51BE1AFD" w:rsidRDefault="51BE1AFD" w:rsidP="00AB0895">
            <w:pPr>
              <w:spacing w:line="240" w:lineRule="auto"/>
              <w:jc w:val="center"/>
            </w:pPr>
            <w:r w:rsidRPr="51BE1AFD">
              <w:rPr>
                <w:rFonts w:ascii="Arial" w:eastAsia="Arial" w:hAnsi="Arial" w:cs="Arial"/>
                <w:b/>
                <w:bCs/>
                <w:sz w:val="18"/>
                <w:szCs w:val="18"/>
              </w:rPr>
              <w:t>F.1.c</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822B2" w14:textId="35E6ECEC" w:rsidR="51BE1AFD" w:rsidRDefault="51BE1AFD" w:rsidP="00AB0895">
            <w:pPr>
              <w:spacing w:line="240" w:lineRule="auto"/>
            </w:pPr>
            <w:r w:rsidRPr="51BE1AFD">
              <w:rPr>
                <w:rFonts w:ascii="Arial" w:eastAsia="Arial" w:hAnsi="Arial" w:cs="Arial"/>
                <w:color w:val="000000" w:themeColor="text1"/>
                <w:sz w:val="18"/>
                <w:szCs w:val="18"/>
              </w:rPr>
              <w:t>Are there procedures in place to ensure the timely and predictable processing of ordered monetary relief? [see MD-715, II(F)]</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7E1F78" w14:textId="7D018673"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FDCE00" w14:textId="369D69C3"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5FA35509"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F0022" w14:textId="4AAEA6DD" w:rsidR="51BE1AFD" w:rsidRDefault="51BE1AFD" w:rsidP="00AB0895">
            <w:pPr>
              <w:spacing w:line="240" w:lineRule="auto"/>
              <w:jc w:val="center"/>
            </w:pPr>
            <w:r w:rsidRPr="51BE1AFD">
              <w:rPr>
                <w:rFonts w:ascii="Arial" w:eastAsia="Arial" w:hAnsi="Arial" w:cs="Arial"/>
                <w:b/>
                <w:bCs/>
                <w:sz w:val="18"/>
                <w:szCs w:val="18"/>
              </w:rPr>
              <w:t>F.1.d</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24459" w14:textId="5D07B524" w:rsidR="51BE1AFD" w:rsidRDefault="51BE1AFD" w:rsidP="00AB0895">
            <w:pPr>
              <w:spacing w:line="240" w:lineRule="auto"/>
            </w:pPr>
            <w:r w:rsidRPr="51BE1AFD">
              <w:rPr>
                <w:rFonts w:ascii="Arial" w:eastAsia="Arial" w:hAnsi="Arial" w:cs="Arial"/>
                <w:color w:val="000000" w:themeColor="text1"/>
                <w:sz w:val="18"/>
                <w:szCs w:val="18"/>
              </w:rPr>
              <w:t>Are procedures in place to process other forms of ordered relief promptly? [see MD-715, II(F)]</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A38EC1" w14:textId="47BAADA9"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1D5B2" w14:textId="73420EF8"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0A960F5"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69B8" w14:textId="7E86FAFE" w:rsidR="51BE1AFD" w:rsidRDefault="51BE1AFD" w:rsidP="00AB0895">
            <w:pPr>
              <w:spacing w:line="240" w:lineRule="auto"/>
              <w:jc w:val="center"/>
            </w:pPr>
            <w:r w:rsidRPr="51BE1AFD">
              <w:rPr>
                <w:rFonts w:ascii="Arial" w:eastAsia="Arial" w:hAnsi="Arial" w:cs="Arial"/>
                <w:b/>
                <w:bCs/>
                <w:sz w:val="18"/>
                <w:szCs w:val="18"/>
              </w:rPr>
              <w:t>F.1.e</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BDE56" w14:textId="3EB5D7EF" w:rsidR="51BE1AFD" w:rsidRDefault="51BE1AFD" w:rsidP="00AB0895">
            <w:pPr>
              <w:spacing w:line="240" w:lineRule="auto"/>
            </w:pPr>
            <w:r w:rsidRPr="51BE1AFD">
              <w:rPr>
                <w:rFonts w:ascii="Arial" w:eastAsia="Arial" w:hAnsi="Arial" w:cs="Arial"/>
                <w:color w:val="000000" w:themeColor="text1"/>
                <w:sz w:val="18"/>
                <w:szCs w:val="18"/>
              </w:rPr>
              <w:t>When EEOC issues an order requiring compliance by the agency, does the agency hold its compliance officer(s) accountable for poor work product and/or delays during performance review? [see MD-110, Ch. 9(IX)(H)]</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154D80" w14:textId="54CC4A81"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566D0" w14:textId="43A9A9D7" w:rsidR="51BE1AFD" w:rsidRDefault="51BE1AFD" w:rsidP="00AB0895">
            <w:pPr>
              <w:spacing w:line="240" w:lineRule="auto"/>
              <w:jc w:val="center"/>
            </w:pPr>
            <w:r w:rsidRPr="51BE1AFD">
              <w:rPr>
                <w:rFonts w:ascii="Arial" w:eastAsia="Arial" w:hAnsi="Arial" w:cs="Arial"/>
                <w:sz w:val="18"/>
                <w:szCs w:val="18"/>
              </w:rPr>
              <w:t xml:space="preserve"> </w:t>
            </w:r>
          </w:p>
          <w:p w14:paraId="735FBF7F" w14:textId="40A2A0BC" w:rsidR="51BE1AFD" w:rsidRDefault="51BE1AFD" w:rsidP="00AB0895">
            <w:pPr>
              <w:spacing w:line="240" w:lineRule="auto"/>
            </w:pPr>
            <w:r w:rsidRPr="51BE1AFD">
              <w:rPr>
                <w:rFonts w:ascii="Arial" w:eastAsia="Arial" w:hAnsi="Arial" w:cs="Arial"/>
                <w:sz w:val="18"/>
                <w:szCs w:val="18"/>
              </w:rPr>
              <w:t xml:space="preserve"> </w:t>
            </w:r>
          </w:p>
        </w:tc>
      </w:tr>
      <w:tr w:rsidR="51BE1AFD" w14:paraId="4A1FC8CA"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62286" w14:textId="73596892"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69D3A8A6" w14:textId="77777777" w:rsidTr="00365E2A">
        <w:trPr>
          <w:trHeight w:val="1245"/>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27A63" w14:textId="791974DC" w:rsidR="51BE1AFD" w:rsidRDefault="51BE1AFD" w:rsidP="00AB0895">
            <w:pPr>
              <w:spacing w:line="240" w:lineRule="auto"/>
            </w:pPr>
          </w:p>
          <w:p w14:paraId="4DE10CA4" w14:textId="12153B3E" w:rsidR="51BE1AFD" w:rsidRDefault="51BE1AFD" w:rsidP="00AB0895">
            <w:pPr>
              <w:spacing w:line="240" w:lineRule="auto"/>
            </w:pPr>
            <w:r w:rsidRPr="51BE1AFD">
              <w:rPr>
                <w:rFonts w:ascii="Arial" w:eastAsia="Arial" w:hAnsi="Arial" w:cs="Arial"/>
                <w:b/>
                <w:bCs/>
                <w:color w:val="000000" w:themeColor="text1"/>
                <w:sz w:val="18"/>
                <w:szCs w:val="18"/>
              </w:rPr>
              <w:t xml:space="preserve">Compliance                                              Indicator </w:t>
            </w:r>
          </w:p>
          <w:p w14:paraId="15CAEF09" w14:textId="41180E8E" w:rsidR="51BE1AFD" w:rsidRDefault="51BE1AFD" w:rsidP="00AB0895">
            <w:pPr>
              <w:spacing w:line="240" w:lineRule="auto"/>
            </w:pPr>
          </w:p>
          <w:p w14:paraId="1B966C79" w14:textId="6D933672" w:rsidR="51BE1AFD" w:rsidRDefault="51BE1AFD" w:rsidP="00AB0895">
            <w:pPr>
              <w:spacing w:line="240" w:lineRule="auto"/>
            </w:pPr>
            <w:r w:rsidRPr="51BE1AFD">
              <w:rPr>
                <w:rFonts w:ascii="Arial" w:eastAsia="Arial" w:hAnsi="Arial" w:cs="Arial"/>
                <w:b/>
                <w:bCs/>
                <w:color w:val="000000" w:themeColor="text1"/>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256A2FDC" w14:textId="5D51E012" w:rsidR="51BE1AFD" w:rsidRDefault="51BE1AFD" w:rsidP="00AB0895">
            <w:pPr>
              <w:spacing w:line="240" w:lineRule="auto"/>
            </w:pPr>
            <w:r w:rsidRPr="51BE1AFD">
              <w:rPr>
                <w:rFonts w:ascii="Arial" w:eastAsia="Arial" w:hAnsi="Arial" w:cs="Arial"/>
                <w:b/>
                <w:bCs/>
                <w:color w:val="000000" w:themeColor="text1"/>
                <w:sz w:val="18"/>
                <w:szCs w:val="18"/>
              </w:rPr>
              <w:t>F.2 – The agency complies with the law, including EEOC regulations, management directives, orders, and other written instructions.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00095AB9" w14:textId="67E30E13"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3D1525F0" w14:textId="6F444633"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54A841B1" w14:textId="1B950EDE" w:rsidR="51BE1AFD" w:rsidRDefault="51BE1AFD" w:rsidP="00AB0895">
            <w:pPr>
              <w:spacing w:line="240" w:lineRule="auto"/>
              <w:jc w:val="center"/>
            </w:pPr>
            <w:r w:rsidRPr="51BE1AFD">
              <w:rPr>
                <w:rFonts w:ascii="Arial" w:eastAsia="Arial" w:hAnsi="Arial" w:cs="Arial"/>
                <w:b/>
                <w:bCs/>
                <w:color w:val="000000" w:themeColor="text1"/>
                <w:sz w:val="18"/>
                <w:szCs w:val="18"/>
              </w:rPr>
              <w:t>Comments</w:t>
            </w:r>
          </w:p>
          <w:p w14:paraId="58FB7760" w14:textId="5CAE7624" w:rsidR="51BE1AFD" w:rsidRDefault="51BE1AFD" w:rsidP="00AB0895">
            <w:pPr>
              <w:spacing w:line="240" w:lineRule="auto"/>
              <w:jc w:val="center"/>
            </w:pPr>
            <w:r w:rsidRPr="51BE1AFD">
              <w:rPr>
                <w:rFonts w:ascii="Arial" w:eastAsia="Arial" w:hAnsi="Arial" w:cs="Arial"/>
                <w:b/>
                <w:bCs/>
                <w:color w:val="000000" w:themeColor="text1"/>
                <w:sz w:val="18"/>
                <w:szCs w:val="18"/>
              </w:rPr>
              <w:t xml:space="preserve"> </w:t>
            </w:r>
          </w:p>
          <w:p w14:paraId="1C38A5A8" w14:textId="0C7CCA64" w:rsidR="51BE1AFD" w:rsidRDefault="51BE1AFD" w:rsidP="00AB0895">
            <w:pPr>
              <w:spacing w:line="240" w:lineRule="auto"/>
              <w:jc w:val="center"/>
            </w:pPr>
            <w:r w:rsidRPr="51BE1AFD">
              <w:rPr>
                <w:rFonts w:ascii="Arial" w:eastAsia="Arial" w:hAnsi="Arial" w:cs="Arial"/>
                <w:b/>
                <w:bCs/>
                <w:sz w:val="18"/>
                <w:szCs w:val="18"/>
              </w:rPr>
              <w:t xml:space="preserve"> </w:t>
            </w:r>
          </w:p>
        </w:tc>
      </w:tr>
      <w:tr w:rsidR="51BE1AFD" w14:paraId="4B2917D2"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C305E" w14:textId="5B911F2E" w:rsidR="51BE1AFD" w:rsidRDefault="51BE1AFD" w:rsidP="00AB0895">
            <w:pPr>
              <w:spacing w:line="240" w:lineRule="auto"/>
              <w:jc w:val="center"/>
            </w:pPr>
            <w:r w:rsidRPr="51BE1AFD">
              <w:rPr>
                <w:rFonts w:ascii="Arial" w:eastAsia="Arial" w:hAnsi="Arial" w:cs="Arial"/>
                <w:b/>
                <w:bCs/>
                <w:sz w:val="18"/>
                <w:szCs w:val="18"/>
              </w:rPr>
              <w:t>F.2.a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4F1C20" w14:textId="67A6452E" w:rsidR="51BE1AFD" w:rsidRDefault="51BE1AFD" w:rsidP="00AB0895">
            <w:pPr>
              <w:spacing w:line="240" w:lineRule="auto"/>
            </w:pPr>
            <w:r w:rsidRPr="51BE1AFD">
              <w:rPr>
                <w:rFonts w:ascii="Arial" w:eastAsia="Arial" w:hAnsi="Arial" w:cs="Arial"/>
                <w:color w:val="000000" w:themeColor="text1"/>
                <w:sz w:val="18"/>
                <w:szCs w:val="18"/>
              </w:rPr>
              <w:t>Does the agency timely respond and fully comply with EEOC orders?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§1614.502; MD-715, II(E)]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8232AB" w14:textId="12125D55" w:rsidR="51BE1AFD" w:rsidRDefault="51BE1AFD" w:rsidP="00AB0895">
            <w:pPr>
              <w:spacing w:line="240" w:lineRule="auto"/>
            </w:pPr>
            <w:r w:rsidRPr="51BE1AFD">
              <w:rPr>
                <w:rFonts w:ascii="Arial" w:eastAsia="Arial" w:hAnsi="Arial" w:cs="Arial"/>
                <w:sz w:val="18"/>
                <w:szCs w:val="18"/>
              </w:rPr>
              <w:t>No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A4B64" w14:textId="5646085F" w:rsidR="51BE1AFD" w:rsidRDefault="00F7415A" w:rsidP="00F7415A">
            <w:pPr>
              <w:spacing w:line="240" w:lineRule="auto"/>
            </w:pPr>
            <w:r w:rsidRPr="00F7415A">
              <w:rPr>
                <w:rFonts w:ascii="Arial" w:eastAsia="Arial" w:hAnsi="Arial" w:cs="Arial"/>
                <w:sz w:val="18"/>
                <w:szCs w:val="18"/>
              </w:rPr>
              <w:t xml:space="preserve">EDI has implemented procedures to upload documents in FEDSEP upon request of a hearing </w:t>
            </w:r>
            <w:r w:rsidRPr="00F7415A">
              <w:rPr>
                <w:rFonts w:ascii="Arial" w:eastAsia="Arial" w:hAnsi="Arial" w:cs="Arial"/>
                <w:sz w:val="18"/>
                <w:szCs w:val="18"/>
              </w:rPr>
              <w:lastRenderedPageBreak/>
              <w:t>or an appeal.  We have developed tracking mechanisms for EEOC Orders for all Findings issued.</w:t>
            </w:r>
          </w:p>
        </w:tc>
      </w:tr>
      <w:tr w:rsidR="51BE1AFD" w14:paraId="08FEB15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70413" w14:textId="42FE88B3" w:rsidR="51BE1AFD" w:rsidRDefault="51BE1AFD" w:rsidP="00AB0895">
            <w:pPr>
              <w:spacing w:line="240" w:lineRule="auto"/>
              <w:jc w:val="center"/>
            </w:pPr>
            <w:r w:rsidRPr="51BE1AFD">
              <w:rPr>
                <w:rFonts w:ascii="Arial" w:eastAsia="Arial" w:hAnsi="Arial" w:cs="Arial"/>
                <w:b/>
                <w:bCs/>
                <w:sz w:val="18"/>
                <w:szCs w:val="18"/>
              </w:rPr>
              <w:lastRenderedPageBreak/>
              <w:t>F.</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1</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F8D195" w14:textId="086AA75E" w:rsidR="51BE1AFD" w:rsidRDefault="51BE1AFD" w:rsidP="00AB0895">
            <w:pPr>
              <w:spacing w:line="240" w:lineRule="auto"/>
            </w:pPr>
            <w:r w:rsidRPr="51BE1AFD">
              <w:rPr>
                <w:rFonts w:ascii="Arial" w:eastAsia="Arial" w:hAnsi="Arial" w:cs="Arial"/>
                <w:color w:val="000000" w:themeColor="text1"/>
                <w:sz w:val="18"/>
                <w:szCs w:val="18"/>
              </w:rPr>
              <w:t>When a complainant requests a hearing, does the agency timely forward the investigative file to the appropriate EEOC hearing office? [see 29 CFR §1614.108(g)]</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45AA9" w14:textId="1C3E28DE"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647DEF" w14:textId="64412DCF"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61AC3345"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028FE" w14:textId="04B470C8" w:rsidR="51BE1AFD" w:rsidRDefault="51BE1AFD" w:rsidP="00AB0895">
            <w:pPr>
              <w:spacing w:line="240" w:lineRule="auto"/>
              <w:jc w:val="center"/>
            </w:pPr>
            <w:r w:rsidRPr="51BE1AFD">
              <w:rPr>
                <w:rFonts w:ascii="Arial" w:eastAsia="Arial" w:hAnsi="Arial" w:cs="Arial"/>
                <w:b/>
                <w:bCs/>
                <w:sz w:val="18"/>
                <w:szCs w:val="18"/>
              </w:rPr>
              <w:t>F.</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2</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995CFD" w14:textId="6E83A970" w:rsidR="51BE1AFD" w:rsidRDefault="51BE1AFD" w:rsidP="00AB0895">
            <w:pPr>
              <w:spacing w:line="240" w:lineRule="auto"/>
            </w:pPr>
            <w:r w:rsidRPr="51BE1AFD">
              <w:rPr>
                <w:rFonts w:ascii="Arial" w:eastAsia="Arial" w:hAnsi="Arial" w:cs="Arial"/>
                <w:color w:val="000000" w:themeColor="text1"/>
                <w:sz w:val="18"/>
                <w:szCs w:val="18"/>
              </w:rPr>
              <w:t>When there is a finding of discrimination that is not the subject of an appeal by the agency, does the agency ensure timely compliance with the orders of relief? [see 29 CFR §1614.501]</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FA597" w14:textId="4C912285" w:rsidR="51BE1AFD" w:rsidRDefault="51BE1AFD" w:rsidP="00AB0895">
            <w:pPr>
              <w:spacing w:line="240" w:lineRule="auto"/>
            </w:pPr>
            <w:r w:rsidRPr="51BE1AFD">
              <w:rPr>
                <w:rFonts w:ascii="Arial" w:eastAsia="Arial" w:hAnsi="Arial" w:cs="Arial"/>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37B49" w14:textId="256CC791"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063513DF"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C9826" w14:textId="61800B2B" w:rsidR="51BE1AFD" w:rsidRDefault="51BE1AFD" w:rsidP="00AB0895">
            <w:pPr>
              <w:spacing w:line="240" w:lineRule="auto"/>
              <w:jc w:val="center"/>
            </w:pPr>
            <w:r w:rsidRPr="51BE1AFD">
              <w:rPr>
                <w:rFonts w:ascii="Arial" w:eastAsia="Arial" w:hAnsi="Arial" w:cs="Arial"/>
                <w:b/>
                <w:bCs/>
                <w:sz w:val="18"/>
                <w:szCs w:val="18"/>
              </w:rPr>
              <w:t>F.</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3</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2F0D1" w14:textId="608BB0BA" w:rsidR="51BE1AFD" w:rsidRDefault="51BE1AFD" w:rsidP="00AB0895">
            <w:pPr>
              <w:spacing w:line="240" w:lineRule="auto"/>
            </w:pPr>
            <w:r w:rsidRPr="51BE1AFD">
              <w:rPr>
                <w:rFonts w:ascii="Arial" w:eastAsia="Arial" w:hAnsi="Arial" w:cs="Arial"/>
                <w:color w:val="000000" w:themeColor="text1"/>
                <w:sz w:val="18"/>
                <w:szCs w:val="18"/>
              </w:rPr>
              <w:t>When a complainant files an appeal, does the agency timely forward the investigative file to EEOC’s Office of Federal Operations?</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§1614.403(e)]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D8451" w14:textId="278E49C5" w:rsidR="51BE1AFD" w:rsidRDefault="51BE1AFD" w:rsidP="00AB0895">
            <w:pPr>
              <w:spacing w:line="240" w:lineRule="auto"/>
            </w:pPr>
            <w:r w:rsidRPr="51BE1AFD">
              <w:rPr>
                <w:rFonts w:ascii="Arial" w:eastAsia="Arial" w:hAnsi="Arial" w:cs="Arial"/>
                <w:color w:val="000000" w:themeColor="text1"/>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CF0AAA" w14:textId="29F917CF" w:rsidR="51BE1AFD" w:rsidRDefault="51BE1AFD" w:rsidP="00AB0895">
            <w:pPr>
              <w:spacing w:line="240" w:lineRule="auto"/>
            </w:pPr>
            <w:r w:rsidRPr="51BE1AFD">
              <w:rPr>
                <w:rFonts w:ascii="Arial" w:eastAsia="Arial" w:hAnsi="Arial" w:cs="Arial"/>
                <w:sz w:val="18"/>
                <w:szCs w:val="18"/>
              </w:rPr>
              <w:t>Handled at DHHS Level.</w:t>
            </w:r>
          </w:p>
        </w:tc>
      </w:tr>
      <w:tr w:rsidR="51BE1AFD" w14:paraId="3D96D5B4"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84F27" w14:textId="4AD785D1" w:rsidR="51BE1AFD" w:rsidRDefault="51BE1AFD" w:rsidP="00AB0895">
            <w:pPr>
              <w:spacing w:line="240" w:lineRule="auto"/>
              <w:jc w:val="center"/>
            </w:pPr>
            <w:r w:rsidRPr="51BE1AFD">
              <w:rPr>
                <w:rFonts w:ascii="Arial" w:eastAsia="Arial" w:hAnsi="Arial" w:cs="Arial"/>
                <w:b/>
                <w:bCs/>
                <w:sz w:val="18"/>
                <w:szCs w:val="18"/>
              </w:rPr>
              <w:t>F.</w:t>
            </w:r>
            <w:proofErr w:type="gramStart"/>
            <w:r w:rsidRPr="51BE1AFD">
              <w:rPr>
                <w:rFonts w:ascii="Arial" w:eastAsia="Arial" w:hAnsi="Arial" w:cs="Arial"/>
                <w:b/>
                <w:bCs/>
                <w:sz w:val="18"/>
                <w:szCs w:val="18"/>
              </w:rPr>
              <w:t>2.a.</w:t>
            </w:r>
            <w:proofErr w:type="gramEnd"/>
            <w:r w:rsidRPr="51BE1AFD">
              <w:rPr>
                <w:rFonts w:ascii="Arial" w:eastAsia="Arial" w:hAnsi="Arial" w:cs="Arial"/>
                <w:b/>
                <w:bCs/>
                <w:sz w:val="18"/>
                <w:szCs w:val="18"/>
              </w:rPr>
              <w:t>4</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B9347" w14:textId="4E6E7B6A" w:rsidR="51BE1AFD" w:rsidRDefault="51BE1AFD" w:rsidP="00AB0895">
            <w:pPr>
              <w:spacing w:line="240" w:lineRule="auto"/>
            </w:pPr>
            <w:r w:rsidRPr="51BE1AFD">
              <w:rPr>
                <w:rFonts w:ascii="Arial" w:eastAsia="Arial" w:hAnsi="Arial" w:cs="Arial"/>
                <w:color w:val="000000" w:themeColor="text1"/>
                <w:sz w:val="18"/>
                <w:szCs w:val="18"/>
              </w:rPr>
              <w:t>Pursuant to 29 CFR §1614.502, does the agency promptly provide EEOC with the required documentation for completing compliance?</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CB291" w14:textId="74810392" w:rsidR="51BE1AFD" w:rsidRDefault="51BE1AFD" w:rsidP="00AB0895">
            <w:pPr>
              <w:spacing w:line="240" w:lineRule="auto"/>
            </w:pPr>
            <w:r w:rsidRPr="51BE1AFD">
              <w:rPr>
                <w:rFonts w:ascii="Arial" w:eastAsia="Arial" w:hAnsi="Arial" w:cs="Arial"/>
                <w:color w:val="000000" w:themeColor="text1"/>
                <w:sz w:val="18"/>
                <w:szCs w:val="18"/>
              </w:rPr>
              <w:t>Yes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55259" w14:textId="0DF77AFB" w:rsidR="51BE1AFD" w:rsidRDefault="51BE1AFD" w:rsidP="00AB0895">
            <w:pPr>
              <w:spacing w:line="240" w:lineRule="auto"/>
              <w:jc w:val="center"/>
            </w:pPr>
            <w:r w:rsidRPr="51BE1AFD">
              <w:rPr>
                <w:rFonts w:ascii="Arial" w:eastAsia="Arial" w:hAnsi="Arial" w:cs="Arial"/>
                <w:sz w:val="18"/>
                <w:szCs w:val="18"/>
              </w:rPr>
              <w:t xml:space="preserve"> </w:t>
            </w:r>
          </w:p>
        </w:tc>
      </w:tr>
      <w:tr w:rsidR="51BE1AFD" w14:paraId="7FCAEF88" w14:textId="77777777" w:rsidTr="00365E2A">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7AD27" w14:textId="63C6E16E"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75C7976F" w14:textId="77777777" w:rsidTr="00365E2A">
        <w:trPr>
          <w:trHeight w:val="87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75AD4" w14:textId="45212EA2" w:rsidR="51BE1AFD" w:rsidRDefault="51BE1AFD" w:rsidP="00AB0895">
            <w:pPr>
              <w:spacing w:line="240" w:lineRule="auto"/>
            </w:pPr>
            <w:r w:rsidRPr="51BE1AFD">
              <w:rPr>
                <w:rFonts w:ascii="Arial" w:eastAsia="Arial" w:hAnsi="Arial" w:cs="Arial"/>
                <w:b/>
                <w:bCs/>
                <w:color w:val="000000" w:themeColor="text1"/>
                <w:sz w:val="18"/>
                <w:szCs w:val="18"/>
              </w:rPr>
              <w:t xml:space="preserve">      Compliance                                              Indicator</w:t>
            </w:r>
          </w:p>
          <w:p w14:paraId="5D276A5A" w14:textId="54E4D080" w:rsidR="51BE1AFD" w:rsidRDefault="51BE1AFD" w:rsidP="00AB0895">
            <w:pPr>
              <w:spacing w:line="240" w:lineRule="auto"/>
            </w:pPr>
            <w:r w:rsidRPr="51BE1AFD">
              <w:rPr>
                <w:rFonts w:ascii="Arial" w:eastAsia="Arial" w:hAnsi="Arial" w:cs="Arial"/>
                <w:sz w:val="18"/>
                <w:szCs w:val="18"/>
              </w:rPr>
              <w:t xml:space="preserve">              </w:t>
            </w:r>
            <w:r w:rsidRPr="51BE1AFD">
              <w:rPr>
                <w:rFonts w:ascii="Arial" w:eastAsia="Arial" w:hAnsi="Arial" w:cs="Arial"/>
                <w:b/>
                <w:bCs/>
                <w:sz w:val="18"/>
                <w:szCs w:val="18"/>
              </w:rPr>
              <w:t>Measures</w:t>
            </w:r>
          </w:p>
        </w:tc>
        <w:tc>
          <w:tcPr>
            <w:tcW w:w="4500" w:type="dxa"/>
            <w:tcBorders>
              <w:top w:val="nil"/>
              <w:left w:val="single" w:sz="8" w:space="0" w:color="000000" w:themeColor="text1"/>
              <w:bottom w:val="single" w:sz="8" w:space="0" w:color="000000" w:themeColor="text1"/>
              <w:right w:val="single" w:sz="8" w:space="0" w:color="000000" w:themeColor="text1"/>
            </w:tcBorders>
          </w:tcPr>
          <w:p w14:paraId="55002112" w14:textId="4C3426A9" w:rsidR="51BE1AFD" w:rsidRDefault="51BE1AFD" w:rsidP="00AB0895">
            <w:pPr>
              <w:spacing w:line="240" w:lineRule="auto"/>
            </w:pPr>
            <w:r w:rsidRPr="51BE1AFD">
              <w:rPr>
                <w:rFonts w:ascii="Arial" w:eastAsia="Arial" w:hAnsi="Arial" w:cs="Arial"/>
                <w:b/>
                <w:bCs/>
                <w:color w:val="000000" w:themeColor="text1"/>
                <w:sz w:val="18"/>
                <w:szCs w:val="18"/>
              </w:rPr>
              <w:t>F.3 - The agency reports to EEOC its program efforts and accomplishments.</w:t>
            </w:r>
          </w:p>
        </w:tc>
        <w:tc>
          <w:tcPr>
            <w:tcW w:w="1270" w:type="dxa"/>
            <w:tcBorders>
              <w:top w:val="nil"/>
              <w:left w:val="single" w:sz="8" w:space="0" w:color="000000" w:themeColor="text1"/>
              <w:bottom w:val="single" w:sz="8" w:space="0" w:color="000000" w:themeColor="text1"/>
              <w:right w:val="single" w:sz="8" w:space="0" w:color="000000" w:themeColor="text1"/>
            </w:tcBorders>
          </w:tcPr>
          <w:p w14:paraId="08349DC0" w14:textId="5BAFC718" w:rsidR="51BE1AFD" w:rsidRDefault="51BE1AFD" w:rsidP="00AB0895">
            <w:pPr>
              <w:spacing w:line="240" w:lineRule="auto"/>
              <w:jc w:val="center"/>
            </w:pPr>
            <w:r w:rsidRPr="51BE1AFD">
              <w:rPr>
                <w:rFonts w:ascii="Arial" w:eastAsia="Arial" w:hAnsi="Arial" w:cs="Arial"/>
                <w:b/>
                <w:bCs/>
                <w:color w:val="000000" w:themeColor="text1"/>
                <w:sz w:val="18"/>
                <w:szCs w:val="18"/>
              </w:rPr>
              <w:t>Measure Met?</w:t>
            </w:r>
          </w:p>
          <w:p w14:paraId="4A06DFE6" w14:textId="0CA1D5CF" w:rsidR="51BE1AFD" w:rsidRDefault="51BE1AFD" w:rsidP="00AB0895">
            <w:pPr>
              <w:spacing w:line="240" w:lineRule="auto"/>
              <w:jc w:val="center"/>
            </w:pPr>
            <w:r w:rsidRPr="51BE1AFD">
              <w:rPr>
                <w:rFonts w:ascii="Arial" w:eastAsia="Arial" w:hAnsi="Arial" w:cs="Arial"/>
                <w:b/>
                <w:bCs/>
                <w:sz w:val="18"/>
                <w:szCs w:val="18"/>
              </w:rPr>
              <w:t>(Yes/No/NA)</w:t>
            </w:r>
          </w:p>
        </w:tc>
        <w:tc>
          <w:tcPr>
            <w:tcW w:w="2340" w:type="dxa"/>
            <w:tcBorders>
              <w:top w:val="nil"/>
              <w:left w:val="single" w:sz="8" w:space="0" w:color="000000" w:themeColor="text1"/>
              <w:bottom w:val="single" w:sz="8" w:space="0" w:color="000000" w:themeColor="text1"/>
              <w:right w:val="single" w:sz="8" w:space="0" w:color="000000" w:themeColor="text1"/>
            </w:tcBorders>
          </w:tcPr>
          <w:p w14:paraId="7AA67583" w14:textId="21BE86CC" w:rsidR="51BE1AFD" w:rsidRDefault="51BE1AFD" w:rsidP="00AB0895">
            <w:pPr>
              <w:spacing w:line="240" w:lineRule="auto"/>
              <w:ind w:firstLine="720"/>
            </w:pPr>
            <w:r w:rsidRPr="51BE1AFD">
              <w:rPr>
                <w:rFonts w:ascii="Arial" w:eastAsia="Arial" w:hAnsi="Arial" w:cs="Arial"/>
                <w:b/>
                <w:bCs/>
                <w:color w:val="000000" w:themeColor="text1"/>
                <w:sz w:val="18"/>
                <w:szCs w:val="18"/>
              </w:rPr>
              <w:t>Comments</w:t>
            </w:r>
          </w:p>
          <w:p w14:paraId="331018EE" w14:textId="659B95F1" w:rsidR="51BE1AFD" w:rsidRDefault="51BE1AFD" w:rsidP="00AB0895">
            <w:pPr>
              <w:spacing w:line="240" w:lineRule="auto"/>
              <w:ind w:firstLine="720"/>
            </w:pPr>
            <w:r w:rsidRPr="51BE1AFD">
              <w:rPr>
                <w:rFonts w:ascii="Arial" w:eastAsia="Arial" w:hAnsi="Arial" w:cs="Arial"/>
                <w:b/>
                <w:bCs/>
                <w:color w:val="000000" w:themeColor="text1"/>
                <w:sz w:val="18"/>
                <w:szCs w:val="18"/>
              </w:rPr>
              <w:t xml:space="preserve"> </w:t>
            </w:r>
          </w:p>
          <w:p w14:paraId="3695873D" w14:textId="19CECD25" w:rsidR="51BE1AFD" w:rsidRDefault="51BE1AFD" w:rsidP="00AB0895">
            <w:pPr>
              <w:spacing w:line="240" w:lineRule="auto"/>
              <w:ind w:firstLine="720"/>
            </w:pPr>
            <w:r w:rsidRPr="51BE1AFD">
              <w:rPr>
                <w:rFonts w:ascii="Arial" w:eastAsia="Arial" w:hAnsi="Arial" w:cs="Arial"/>
                <w:sz w:val="18"/>
                <w:szCs w:val="18"/>
              </w:rPr>
              <w:t xml:space="preserve"> </w:t>
            </w:r>
          </w:p>
        </w:tc>
      </w:tr>
      <w:tr w:rsidR="51BE1AFD" w14:paraId="28E1C846"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2EE7E" w14:textId="16F00768" w:rsidR="51BE1AFD" w:rsidRDefault="51BE1AFD" w:rsidP="00AB0895">
            <w:pPr>
              <w:spacing w:line="240" w:lineRule="auto"/>
              <w:jc w:val="center"/>
            </w:pPr>
            <w:r w:rsidRPr="51BE1AFD">
              <w:rPr>
                <w:rFonts w:ascii="Arial" w:eastAsia="Arial" w:hAnsi="Arial" w:cs="Arial"/>
                <w:b/>
                <w:bCs/>
                <w:sz w:val="18"/>
                <w:szCs w:val="18"/>
              </w:rPr>
              <w:t>F.3.a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55AB9" w14:textId="3A969E3B" w:rsidR="51BE1AFD" w:rsidRDefault="51BE1AFD" w:rsidP="00AB0895">
            <w:pPr>
              <w:spacing w:line="240" w:lineRule="auto"/>
            </w:pPr>
            <w:r w:rsidRPr="51BE1AFD">
              <w:rPr>
                <w:rFonts w:ascii="Arial" w:eastAsia="Arial" w:hAnsi="Arial" w:cs="Arial"/>
                <w:color w:val="000000" w:themeColor="text1"/>
                <w:sz w:val="18"/>
                <w:szCs w:val="18"/>
              </w:rPr>
              <w:t>Does the agency timely submit to EEOC an accurate and complete No FEAR Act report? [Public Law 107-174 (May 15, 2002), §203(a)]</w:t>
            </w:r>
            <w:r w:rsidRPr="51BE1AFD">
              <w:rPr>
                <w:rFonts w:ascii="Arial" w:eastAsia="Arial" w:hAnsi="Arial" w:cs="Arial"/>
                <w:b/>
                <w:bCs/>
                <w:color w:val="000000" w:themeColor="text1"/>
                <w:sz w:val="18"/>
                <w:szCs w:val="18"/>
              </w:rPr>
              <w:t xml:space="preserve"> </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4B6B2D" w14:textId="2F05FEDA" w:rsidR="51BE1AFD" w:rsidRDefault="51BE1AFD" w:rsidP="00AB0895">
            <w:pPr>
              <w:spacing w:line="240" w:lineRule="auto"/>
            </w:pPr>
            <w:r w:rsidRPr="51BE1AFD">
              <w:rPr>
                <w:rFonts w:ascii="Arial" w:eastAsia="Arial" w:hAnsi="Arial" w:cs="Arial"/>
                <w:color w:val="000000" w:themeColor="text1"/>
                <w:sz w:val="18"/>
                <w:szCs w:val="18"/>
              </w:rPr>
              <w:t>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8B684D" w14:textId="265797D9" w:rsidR="51BE1AFD" w:rsidRDefault="51BE1AFD" w:rsidP="00AB0895">
            <w:pPr>
              <w:spacing w:line="240" w:lineRule="auto"/>
            </w:pPr>
            <w:r w:rsidRPr="51BE1AFD">
              <w:rPr>
                <w:rFonts w:ascii="Arial" w:eastAsia="Arial" w:hAnsi="Arial" w:cs="Arial"/>
                <w:sz w:val="18"/>
                <w:szCs w:val="18"/>
              </w:rPr>
              <w:t>Handled at the DHHS Level.</w:t>
            </w:r>
          </w:p>
        </w:tc>
      </w:tr>
      <w:tr w:rsidR="51BE1AFD" w14:paraId="10ACFD9B" w14:textId="77777777" w:rsidTr="00365E2A">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12E49" w14:textId="15DD78DB" w:rsidR="51BE1AFD" w:rsidRDefault="51BE1AFD" w:rsidP="00AB0895">
            <w:pPr>
              <w:spacing w:line="240" w:lineRule="auto"/>
              <w:jc w:val="center"/>
            </w:pPr>
            <w:r w:rsidRPr="51BE1AFD">
              <w:rPr>
                <w:rFonts w:ascii="Arial" w:eastAsia="Arial" w:hAnsi="Arial" w:cs="Arial"/>
                <w:b/>
                <w:bCs/>
                <w:sz w:val="18"/>
                <w:szCs w:val="18"/>
              </w:rPr>
              <w:t>F.3.b</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DE0F0F" w14:textId="1CD68015" w:rsidR="51BE1AFD" w:rsidRDefault="51BE1AFD" w:rsidP="00AB0895">
            <w:pPr>
              <w:spacing w:line="240" w:lineRule="auto"/>
            </w:pPr>
            <w:r w:rsidRPr="51BE1AFD">
              <w:rPr>
                <w:rFonts w:ascii="Arial" w:eastAsia="Arial" w:hAnsi="Arial" w:cs="Arial"/>
                <w:color w:val="000000" w:themeColor="text1"/>
                <w:sz w:val="18"/>
                <w:szCs w:val="18"/>
              </w:rPr>
              <w:t>Does the agency timely post on its public webpage its quarterly No FEAR Act data?</w:t>
            </w:r>
            <w:r w:rsidRPr="51BE1AFD">
              <w:rPr>
                <w:rFonts w:ascii="Arial" w:eastAsia="Arial" w:hAnsi="Arial" w:cs="Arial"/>
                <w:b/>
                <w:bCs/>
                <w:color w:val="000000" w:themeColor="text1"/>
                <w:sz w:val="18"/>
                <w:szCs w:val="18"/>
              </w:rPr>
              <w:t xml:space="preserve"> </w:t>
            </w:r>
            <w:r w:rsidRPr="51BE1AFD">
              <w:rPr>
                <w:rFonts w:ascii="Arial" w:eastAsia="Arial" w:hAnsi="Arial" w:cs="Arial"/>
                <w:color w:val="000000" w:themeColor="text1"/>
                <w:sz w:val="18"/>
                <w:szCs w:val="18"/>
              </w:rPr>
              <w:t>[see 29 CFR §1614.703(d)]</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9E3A3" w14:textId="0B76892A" w:rsidR="51BE1AFD" w:rsidRDefault="51BE1AFD" w:rsidP="00AB0895">
            <w:pPr>
              <w:spacing w:line="240" w:lineRule="auto"/>
            </w:pPr>
            <w:r w:rsidRPr="51BE1AFD">
              <w:rPr>
                <w:rFonts w:ascii="Arial" w:eastAsia="Arial" w:hAnsi="Arial" w:cs="Arial"/>
                <w:color w:val="000000" w:themeColor="text1"/>
                <w:sz w:val="18"/>
                <w:szCs w:val="18"/>
              </w:rPr>
              <w:t xml:space="preserve">Yes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5BCF1" w14:textId="5206F3CC" w:rsidR="51BE1AFD" w:rsidRDefault="51BE1AFD" w:rsidP="00AB0895">
            <w:pPr>
              <w:spacing w:line="240" w:lineRule="auto"/>
              <w:jc w:val="center"/>
            </w:pPr>
            <w:r w:rsidRPr="51BE1AFD">
              <w:rPr>
                <w:rFonts w:ascii="Arial" w:eastAsia="Arial" w:hAnsi="Arial" w:cs="Arial"/>
                <w:sz w:val="18"/>
                <w:szCs w:val="18"/>
              </w:rPr>
              <w:t xml:space="preserve"> </w:t>
            </w:r>
          </w:p>
        </w:tc>
      </w:tr>
    </w:tbl>
    <w:p w14:paraId="6129D1A7" w14:textId="774EB6B0" w:rsidR="005F2C71" w:rsidRPr="005F2C71" w:rsidRDefault="005F2C71" w:rsidP="00AB0895">
      <w:pPr>
        <w:spacing w:line="240" w:lineRule="auto"/>
      </w:pPr>
      <w:r>
        <w:br/>
      </w:r>
    </w:p>
    <w:p w14:paraId="72703E58" w14:textId="7DD116BD" w:rsidR="005F2C71" w:rsidRPr="005F2C71" w:rsidRDefault="005F2C71" w:rsidP="00AB0895">
      <w:pPr>
        <w:spacing w:line="240" w:lineRule="auto"/>
      </w:pPr>
    </w:p>
    <w:p w14:paraId="54B5E6A4" w14:textId="71CB6992" w:rsidR="002D0DD5" w:rsidRDefault="002D0DD5" w:rsidP="00AB0895">
      <w:pPr>
        <w:spacing w:line="240" w:lineRule="auto"/>
      </w:pPr>
      <w:r>
        <w:br w:type="page"/>
      </w:r>
    </w:p>
    <w:p w14:paraId="74934205" w14:textId="77777777" w:rsidR="002D0DD5" w:rsidRPr="002D0DD5" w:rsidRDefault="002D0DD5" w:rsidP="00BB2A1C">
      <w:pPr>
        <w:spacing w:beforeLines="1" w:before="2" w:afterLines="1" w:after="2" w:line="240" w:lineRule="auto"/>
        <w:jc w:val="center"/>
        <w:outlineLvl w:val="0"/>
        <w:rPr>
          <w:rFonts w:ascii="Times" w:eastAsia="Times New Roman" w:hAnsi="Times" w:cs="Times New Roman"/>
          <w:b/>
          <w:kern w:val="36"/>
          <w:sz w:val="48"/>
          <w:szCs w:val="20"/>
        </w:rPr>
      </w:pPr>
      <w:r w:rsidRPr="002D0DD5">
        <w:rPr>
          <w:rFonts w:ascii="Times" w:eastAsia="Times New Roman" w:hAnsi="Times" w:cs="Times New Roman"/>
          <w:b/>
          <w:kern w:val="36"/>
          <w:sz w:val="48"/>
          <w:szCs w:val="20"/>
        </w:rPr>
        <w:lastRenderedPageBreak/>
        <w:t>MD-715</w:t>
      </w:r>
      <w:bookmarkStart w:id="18" w:name="id3468100"/>
      <w:bookmarkStart w:id="19" w:name="id3468117"/>
      <w:bookmarkEnd w:id="18"/>
      <w:bookmarkEnd w:id="19"/>
      <w:r w:rsidRPr="002D0DD5">
        <w:rPr>
          <w:rFonts w:ascii="Times" w:eastAsia="Times New Roman" w:hAnsi="Times" w:cs="Times New Roman"/>
          <w:b/>
          <w:kern w:val="36"/>
          <w:sz w:val="48"/>
          <w:szCs w:val="20"/>
        </w:rPr>
        <w:t xml:space="preserve"> – Part H</w:t>
      </w:r>
    </w:p>
    <w:p w14:paraId="50589EAB" w14:textId="77777777" w:rsidR="002D0DD5" w:rsidRPr="002D0DD5" w:rsidRDefault="002D0DD5" w:rsidP="00BB2A1C">
      <w:pPr>
        <w:spacing w:beforeLines="1" w:before="2" w:afterLines="1" w:after="2" w:line="240" w:lineRule="auto"/>
        <w:jc w:val="center"/>
        <w:outlineLvl w:val="0"/>
        <w:rPr>
          <w:rFonts w:ascii="Times" w:eastAsia="Times New Roman" w:hAnsi="Times" w:cs="Times New Roman"/>
          <w:b/>
          <w:kern w:val="36"/>
          <w:sz w:val="48"/>
          <w:szCs w:val="20"/>
        </w:rPr>
      </w:pPr>
      <w:r w:rsidRPr="002D0DD5">
        <w:rPr>
          <w:rFonts w:ascii="Times" w:eastAsia="Times New Roman" w:hAnsi="Times" w:cs="Times New Roman"/>
          <w:b/>
          <w:kern w:val="36"/>
          <w:sz w:val="48"/>
          <w:szCs w:val="20"/>
        </w:rPr>
        <w:t>Agency EEO Plan to Attain the Essential Elements of a Model EEO Program</w:t>
      </w:r>
    </w:p>
    <w:p w14:paraId="72CBF2D7" w14:textId="77777777" w:rsidR="002D0DD5" w:rsidRPr="002D0DD5" w:rsidRDefault="002D0DD5" w:rsidP="00AB0895">
      <w:pPr>
        <w:spacing w:before="2" w:after="2" w:line="240" w:lineRule="auto"/>
        <w:outlineLvl w:val="2"/>
        <w:rPr>
          <w:rFonts w:ascii="Times New Roman" w:hAnsi="Times New Roman"/>
          <w:b/>
          <w:sz w:val="24"/>
          <w:szCs w:val="24"/>
        </w:rPr>
      </w:pPr>
    </w:p>
    <w:p w14:paraId="15301174" w14:textId="0E942243"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 </w:t>
      </w:r>
      <w:r w:rsidR="00D7139F" w:rsidRPr="00D7139F">
        <w:rPr>
          <w:rFonts w:ascii="Arial" w:eastAsia="Arial" w:hAnsi="Arial" w:cs="Arial"/>
          <w:sz w:val="18"/>
          <w:szCs w:val="18"/>
          <w:highlight w:val="yellow"/>
        </w:rPr>
        <w:t>Closed plan as of FY 2020</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4C82F574"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1A3F9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sz w:val="24"/>
                <w:szCs w:val="24"/>
              </w:rPr>
              <w:t xml:space="preserve"> </w:t>
            </w: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077E3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0A99D56E"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0F305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sz w:val="24"/>
                <w:szCs w:val="24"/>
              </w:rPr>
              <w:t>Demonstrated Commitment From agency Leadership</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BD70B5" w14:textId="024F82CC" w:rsidR="00D4221A" w:rsidRPr="00D7139F" w:rsidRDefault="002D0DD5" w:rsidP="00AB0895">
            <w:pPr>
              <w:spacing w:before="2" w:after="2" w:line="240" w:lineRule="auto"/>
              <w:rPr>
                <w:rFonts w:ascii="Times New Roman" w:hAnsi="Times New Roman" w:cs="Times New Roman"/>
                <w:b/>
                <w:color w:val="538135" w:themeColor="accent6" w:themeShade="BF"/>
                <w:sz w:val="24"/>
                <w:szCs w:val="24"/>
              </w:rPr>
            </w:pPr>
            <w:r w:rsidRPr="002D0DD5">
              <w:rPr>
                <w:rFonts w:ascii="Times New Roman" w:hAnsi="Times New Roman" w:cs="Times New Roman"/>
                <w:color w:val="000000"/>
                <w:sz w:val="24"/>
                <w:szCs w:val="24"/>
              </w:rPr>
              <w:t xml:space="preserve">NIH does not yet disseminate the following policies and procedures to all employees: Reasonable accommodation procedures </w:t>
            </w:r>
            <w:r w:rsidRPr="002D0DD5">
              <w:rPr>
                <w:rFonts w:ascii="Times New Roman" w:hAnsi="Times New Roman" w:cs="Times New Roman"/>
                <w:b/>
                <w:color w:val="538135" w:themeColor="accent6" w:themeShade="BF"/>
                <w:sz w:val="24"/>
                <w:szCs w:val="24"/>
              </w:rPr>
              <w:t>A.</w:t>
            </w:r>
            <w:proofErr w:type="gramStart"/>
            <w:r w:rsidRPr="002D0DD5">
              <w:rPr>
                <w:rFonts w:ascii="Times New Roman" w:hAnsi="Times New Roman" w:cs="Times New Roman"/>
                <w:b/>
                <w:color w:val="538135" w:themeColor="accent6" w:themeShade="BF"/>
                <w:sz w:val="24"/>
                <w:szCs w:val="24"/>
              </w:rPr>
              <w:t>2.a.</w:t>
            </w:r>
            <w:proofErr w:type="gramEnd"/>
            <w:r w:rsidRPr="002D0DD5">
              <w:rPr>
                <w:rFonts w:ascii="Times New Roman" w:hAnsi="Times New Roman" w:cs="Times New Roman"/>
                <w:b/>
                <w:color w:val="538135" w:themeColor="accent6" w:themeShade="BF"/>
                <w:sz w:val="24"/>
                <w:szCs w:val="24"/>
              </w:rPr>
              <w:t>2</w:t>
            </w:r>
          </w:p>
        </w:tc>
      </w:tr>
    </w:tbl>
    <w:p w14:paraId="4A9D923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9FFE74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309"/>
        <w:gridCol w:w="1318"/>
        <w:gridCol w:w="1133"/>
        <w:gridCol w:w="1331"/>
      </w:tblGrid>
      <w:tr w:rsidR="002D0DD5" w:rsidRPr="002D0DD5" w14:paraId="382E36A4" w14:textId="77777777" w:rsidTr="002D0DD5">
        <w:trPr>
          <w:tblHeader/>
        </w:trPr>
        <w:tc>
          <w:tcPr>
            <w:tcW w:w="6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57923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9012A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287AF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07" w:type="pct"/>
            <w:tcBorders>
              <w:top w:val="single" w:sz="8" w:space="0" w:color="666666"/>
              <w:left w:val="single" w:sz="8" w:space="0" w:color="666666"/>
              <w:bottom w:val="single" w:sz="8" w:space="0" w:color="666666"/>
              <w:right w:val="single" w:sz="8" w:space="0" w:color="666666"/>
            </w:tcBorders>
            <w:vAlign w:val="center"/>
          </w:tcPr>
          <w:p w14:paraId="0D03328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B606C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126E248B" w14:textId="77777777" w:rsidTr="002D0DD5">
        <w:tc>
          <w:tcPr>
            <w:tcW w:w="6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F2F63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DC5E2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Disseminate reasonable accommodation procedures to all NIH staff.</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1473D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03/31/2019</w:t>
            </w:r>
          </w:p>
        </w:tc>
        <w:tc>
          <w:tcPr>
            <w:tcW w:w="607" w:type="pct"/>
            <w:tcBorders>
              <w:top w:val="single" w:sz="8" w:space="0" w:color="666666"/>
              <w:left w:val="single" w:sz="8" w:space="0" w:color="666666"/>
              <w:bottom w:val="single" w:sz="8" w:space="0" w:color="666666"/>
              <w:right w:val="single" w:sz="8" w:space="0" w:color="666666"/>
            </w:tcBorders>
            <w:vAlign w:val="center"/>
          </w:tcPr>
          <w:p w14:paraId="5EAC634E" w14:textId="77777777" w:rsidR="002D0DD5" w:rsidRPr="002D0DD5" w:rsidRDefault="002D0DD5" w:rsidP="00AB0895">
            <w:pPr>
              <w:spacing w:before="2" w:after="2" w:line="240" w:lineRule="auto"/>
              <w:rPr>
                <w:rFonts w:ascii="Times New Roman" w:hAnsi="Times New Roman" w:cs="Times New Roman"/>
                <w:sz w:val="24"/>
                <w:szCs w:val="24"/>
              </w:rPr>
            </w:pPr>
          </w:p>
        </w:tc>
        <w:tc>
          <w:tcPr>
            <w:tcW w:w="7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6A98A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05/15/2020</w:t>
            </w:r>
          </w:p>
        </w:tc>
      </w:tr>
    </w:tbl>
    <w:p w14:paraId="267CA9F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791F8F3"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093DF073"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0831E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370656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EE25F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2034160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2B26A331"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3E2074" w14:textId="0598AAD3"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26FD03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93B22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13C97308"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4F4F8B" w14:textId="4CDE0F7B"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Acting </w:t>
            </w:r>
            <w:proofErr w:type="gramStart"/>
            <w:r w:rsidRPr="002D0DD5">
              <w:rPr>
                <w:rFonts w:ascii="Times New Roman" w:hAnsi="Times New Roman" w:cs="Times New Roman"/>
                <w:sz w:val="24"/>
                <w:szCs w:val="24"/>
              </w:rPr>
              <w:t>Director,  Guidance</w:t>
            </w:r>
            <w:proofErr w:type="gramEnd"/>
            <w:r w:rsidRPr="002D0DD5">
              <w:rPr>
                <w:rFonts w:ascii="Times New Roman" w:hAnsi="Times New Roman" w:cs="Times New Roman"/>
                <w:sz w:val="24"/>
                <w:szCs w:val="24"/>
              </w:rPr>
              <w:t>,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71AB389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6384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1F7CC45C"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4EA3B8" w14:textId="19A01291"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0DEB8AF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3EACE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1085C31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69AB9CC"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19853606" w14:textId="77777777" w:rsidTr="002D0DD5">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D6C2E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lastRenderedPageBreak/>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51FF815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5212B32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326F243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CC943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5FCE9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5F6D958C"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763C74" w14:textId="77777777" w:rsidR="002D0DD5" w:rsidRPr="002D0DD5" w:rsidRDefault="002D0DD5" w:rsidP="00AB0895">
            <w:pPr>
              <w:spacing w:before="2" w:after="2" w:line="240" w:lineRule="auto"/>
              <w:rPr>
                <w:rFonts w:ascii="Times New Roman" w:hAnsi="Times New Roman" w:cs="Times New Roman"/>
                <w:sz w:val="24"/>
                <w:szCs w:val="24"/>
              </w:rPr>
            </w:pPr>
            <w:bookmarkStart w:id="20" w:name="_Hlk527377042"/>
            <w:r w:rsidRPr="002D0DD5">
              <w:rPr>
                <w:rFonts w:ascii="Times New Roman" w:hAnsi="Times New Roman" w:cs="Times New Roman"/>
                <w:sz w:val="24"/>
                <w:szCs w:val="24"/>
              </w:rPr>
              <w:t>2/30/2019</w:t>
            </w:r>
          </w:p>
        </w:tc>
        <w:tc>
          <w:tcPr>
            <w:tcW w:w="2326" w:type="pct"/>
            <w:tcBorders>
              <w:top w:val="single" w:sz="8" w:space="0" w:color="666666"/>
              <w:left w:val="single" w:sz="8" w:space="0" w:color="666666"/>
              <w:bottom w:val="single" w:sz="8" w:space="0" w:color="666666"/>
              <w:right w:val="single" w:sz="8" w:space="0" w:color="666666"/>
            </w:tcBorders>
          </w:tcPr>
          <w:p w14:paraId="20F9F16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Finalize NIH’s Reasonable Accommodations policy and procedures and update the current manual chapter on RA.</w:t>
            </w:r>
          </w:p>
        </w:tc>
        <w:tc>
          <w:tcPr>
            <w:tcW w:w="706" w:type="pct"/>
            <w:tcBorders>
              <w:top w:val="single" w:sz="8" w:space="0" w:color="666666"/>
              <w:left w:val="single" w:sz="8" w:space="0" w:color="666666"/>
              <w:bottom w:val="single" w:sz="8" w:space="0" w:color="666666"/>
              <w:right w:val="single" w:sz="8" w:space="0" w:color="666666"/>
            </w:tcBorders>
          </w:tcPr>
          <w:p w14:paraId="2FAFC0C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839ED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9/30/2020</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722E7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5/15/2020</w:t>
            </w:r>
          </w:p>
        </w:tc>
      </w:tr>
      <w:tr w:rsidR="002D0DD5" w:rsidRPr="002D0DD5" w14:paraId="39B294D4"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0F018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3/31/2019</w:t>
            </w:r>
          </w:p>
        </w:tc>
        <w:tc>
          <w:tcPr>
            <w:tcW w:w="2326" w:type="pct"/>
            <w:tcBorders>
              <w:top w:val="single" w:sz="8" w:space="0" w:color="666666"/>
              <w:left w:val="single" w:sz="8" w:space="0" w:color="666666"/>
              <w:bottom w:val="single" w:sz="8" w:space="0" w:color="666666"/>
              <w:right w:val="single" w:sz="8" w:space="0" w:color="666666"/>
            </w:tcBorders>
          </w:tcPr>
          <w:p w14:paraId="7CBAD14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Disseminate RA Policy &amp; </w:t>
            </w:r>
            <w:r w:rsidRPr="00D4221A">
              <w:rPr>
                <w:rFonts w:ascii="Times New Roman" w:hAnsi="Times New Roman" w:cs="Times New Roman"/>
                <w:sz w:val="24"/>
                <w:szCs w:val="24"/>
              </w:rPr>
              <w:t xml:space="preserve">Procedures to all NIH staff via an NIH-wide </w:t>
            </w:r>
            <w:r w:rsidRPr="00D4221A">
              <w:rPr>
                <w:rFonts w:ascii="Times New Roman" w:eastAsia="Times New Roman" w:hAnsi="Times New Roman" w:cs="Times New Roman"/>
                <w:sz w:val="24"/>
                <w:szCs w:val="24"/>
              </w:rPr>
              <w:t>email with a link to the public posting of the policy and procedures.</w:t>
            </w:r>
            <w:r w:rsidRPr="002D0DD5">
              <w:rPr>
                <w:rFonts w:eastAsia="Times New Roman"/>
              </w:rPr>
              <w:t xml:space="preserve"> </w:t>
            </w:r>
          </w:p>
        </w:tc>
        <w:tc>
          <w:tcPr>
            <w:tcW w:w="706" w:type="pct"/>
            <w:tcBorders>
              <w:top w:val="single" w:sz="8" w:space="0" w:color="666666"/>
              <w:left w:val="single" w:sz="8" w:space="0" w:color="666666"/>
              <w:bottom w:val="single" w:sz="8" w:space="0" w:color="666666"/>
              <w:right w:val="single" w:sz="8" w:space="0" w:color="666666"/>
            </w:tcBorders>
          </w:tcPr>
          <w:p w14:paraId="25FAF82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0E603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10/30/2020</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8DB70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5/15/2020</w:t>
            </w:r>
          </w:p>
        </w:tc>
      </w:tr>
      <w:bookmarkEnd w:id="20"/>
    </w:tbl>
    <w:p w14:paraId="13045F5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9CA234F"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AB968F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6860"/>
      </w:tblGrid>
      <w:tr w:rsidR="002D0DD5" w:rsidRPr="002D0DD5" w14:paraId="32180526" w14:textId="77777777" w:rsidTr="002D0DD5">
        <w:trPr>
          <w:trHeight w:val="485"/>
        </w:trPr>
        <w:tc>
          <w:tcPr>
            <w:tcW w:w="2567" w:type="dxa"/>
            <w:vAlign w:val="center"/>
          </w:tcPr>
          <w:p w14:paraId="45FC8859" w14:textId="77777777" w:rsidR="002D0DD5" w:rsidRPr="002D0DD5" w:rsidRDefault="002D0DD5" w:rsidP="00AB0895">
            <w:pPr>
              <w:spacing w:before="2" w:after="2" w:line="240" w:lineRule="auto"/>
              <w:jc w:val="center"/>
              <w:rPr>
                <w:rFonts w:ascii="Times New Roman" w:hAnsi="Times New Roman" w:cs="Times New Roman"/>
                <w:b/>
                <w:sz w:val="24"/>
                <w:szCs w:val="24"/>
              </w:rPr>
            </w:pPr>
            <w:bookmarkStart w:id="21" w:name="_Hlk527377102"/>
            <w:r w:rsidRPr="002D0DD5">
              <w:rPr>
                <w:rFonts w:ascii="Times New Roman" w:hAnsi="Times New Roman" w:cs="Times New Roman"/>
                <w:b/>
                <w:sz w:val="24"/>
                <w:szCs w:val="24"/>
              </w:rPr>
              <w:t>Fiscal Year</w:t>
            </w:r>
          </w:p>
        </w:tc>
        <w:tc>
          <w:tcPr>
            <w:tcW w:w="7009" w:type="dxa"/>
            <w:vAlign w:val="center"/>
          </w:tcPr>
          <w:p w14:paraId="04079627"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014A87A9" w14:textId="77777777" w:rsidTr="002D0DD5">
        <w:trPr>
          <w:trHeight w:val="530"/>
        </w:trPr>
        <w:tc>
          <w:tcPr>
            <w:tcW w:w="2567" w:type="dxa"/>
            <w:vAlign w:val="center"/>
          </w:tcPr>
          <w:p w14:paraId="5E8A585F"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7C6D1EFB" w14:textId="2CF4FBC0"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The EEOC and the NIH Unions have reviewed and approved NIH’s RA Policy and Procedures</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they are currently being updated in the NIH Manual Chapters. Any changes will be re-approved by the EEOC prior to dissemination. </w:t>
            </w:r>
          </w:p>
        </w:tc>
      </w:tr>
      <w:tr w:rsidR="002D0DD5" w:rsidRPr="002D0DD5" w14:paraId="761D1F79" w14:textId="77777777" w:rsidTr="002D0DD5">
        <w:trPr>
          <w:trHeight w:val="530"/>
        </w:trPr>
        <w:tc>
          <w:tcPr>
            <w:tcW w:w="2567" w:type="dxa"/>
            <w:vAlign w:val="center"/>
          </w:tcPr>
          <w:p w14:paraId="23431744"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5FE0605F" w14:textId="4D6ABBA2"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NIH’s RA Policy and Procedures were published in NIH’s Manual Chapters-- MC 2204 Reasonable Accommodation on May 15, 2020. This is available on the NIH website at the following address, </w:t>
            </w:r>
            <w:hyperlink r:id="rId67" w:history="1">
              <w:r w:rsidRPr="002D0DD5">
                <w:rPr>
                  <w:rFonts w:ascii="Times New Roman" w:hAnsi="Times New Roman" w:cs="Times New Roman"/>
                  <w:color w:val="0563C1" w:themeColor="hyperlink"/>
                  <w:sz w:val="24"/>
                  <w:szCs w:val="24"/>
                  <w:u w:val="single"/>
                </w:rPr>
                <w:t>https://policymanual.nih.gov/2204</w:t>
              </w:r>
            </w:hyperlink>
            <w:r w:rsidR="00C660D9">
              <w:rPr>
                <w:rFonts w:ascii="Times New Roman" w:hAnsi="Times New Roman" w:cs="Times New Roman"/>
                <w:sz w:val="24"/>
                <w:szCs w:val="24"/>
              </w:rPr>
              <w:t>;</w:t>
            </w:r>
            <w:r w:rsidR="00C660D9" w:rsidRPr="002D0DD5">
              <w:rPr>
                <w:rFonts w:ascii="Times New Roman" w:hAnsi="Times New Roman" w:cs="Times New Roman"/>
                <w:sz w:val="24"/>
                <w:szCs w:val="24"/>
              </w:rPr>
              <w:t xml:space="preserve"> </w:t>
            </w:r>
            <w:r w:rsidRPr="002D0DD5">
              <w:rPr>
                <w:rFonts w:ascii="Times New Roman" w:hAnsi="Times New Roman" w:cs="Times New Roman"/>
                <w:sz w:val="24"/>
                <w:szCs w:val="24"/>
              </w:rPr>
              <w:t>however</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it has not yet been fully disseminated throughout NIH, including posting on the EDI website. </w:t>
            </w:r>
          </w:p>
          <w:p w14:paraId="3DDE0B98" w14:textId="77777777" w:rsidR="002D0DD5" w:rsidRPr="002D0DD5" w:rsidRDefault="002D0DD5" w:rsidP="00AB0895">
            <w:pPr>
              <w:spacing w:before="2" w:after="2" w:line="240" w:lineRule="auto"/>
              <w:rPr>
                <w:rFonts w:ascii="Times New Roman" w:eastAsia="Times New Roman" w:hAnsi="Times New Roman" w:cs="Times New Roman"/>
                <w:sz w:val="24"/>
                <w:szCs w:val="24"/>
              </w:rPr>
            </w:pPr>
          </w:p>
          <w:p w14:paraId="0A6F97B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eastAsia="Times New Roman" w:hAnsi="Times New Roman" w:cs="Times New Roman"/>
                <w:sz w:val="24"/>
                <w:szCs w:val="24"/>
              </w:rPr>
              <w:t>Dates for planned activities have been modified as needed.</w:t>
            </w:r>
          </w:p>
        </w:tc>
      </w:tr>
      <w:tr w:rsidR="002D0DD5" w:rsidRPr="002D0DD5" w14:paraId="208461BB" w14:textId="77777777" w:rsidTr="002D0DD5">
        <w:trPr>
          <w:trHeight w:val="530"/>
        </w:trPr>
        <w:tc>
          <w:tcPr>
            <w:tcW w:w="2567" w:type="dxa"/>
            <w:vAlign w:val="center"/>
          </w:tcPr>
          <w:p w14:paraId="564D61C9"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71AD4D88" w14:textId="4E76B479" w:rsidR="002D0DD5" w:rsidRPr="002D0DD5" w:rsidRDefault="00D4221A" w:rsidP="00AB0895">
            <w:pPr>
              <w:spacing w:before="2" w:after="2"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This plan is now closed. </w:t>
            </w:r>
            <w:r w:rsidR="002D0DD5" w:rsidRPr="002D0DD5">
              <w:rPr>
                <w:rFonts w:ascii="Times New Roman" w:eastAsia="Times New Roman" w:hAnsi="Times New Roman" w:cs="Times New Roman"/>
                <w:sz w:val="24"/>
                <w:szCs w:val="24"/>
              </w:rPr>
              <w:t xml:space="preserve">On 5/15/2020, the NIH RA Policy and Procedures were updated to NIH Manual Chapter 2204 and announced via NIH-wide email.  </w:t>
            </w:r>
          </w:p>
        </w:tc>
      </w:tr>
      <w:bookmarkEnd w:id="21"/>
    </w:tbl>
    <w:p w14:paraId="11A5F836" w14:textId="77777777" w:rsidR="002D0DD5" w:rsidRPr="002D0DD5" w:rsidRDefault="002D0DD5" w:rsidP="00AB0895">
      <w:pPr>
        <w:spacing w:before="2" w:after="2" w:line="240" w:lineRule="auto"/>
        <w:jc w:val="center"/>
        <w:outlineLvl w:val="1"/>
        <w:rPr>
          <w:rFonts w:ascii="Times New Roman" w:hAnsi="Times New Roman" w:cs="Times New Roman"/>
          <w:b/>
          <w:bCs/>
          <w:sz w:val="24"/>
          <w:szCs w:val="24"/>
        </w:rPr>
      </w:pPr>
    </w:p>
    <w:p w14:paraId="272FE8B7" w14:textId="1407D1DE" w:rsidR="002D0DD5" w:rsidRPr="002D0DD5"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hAnsi="Times New Roman" w:cs="Times New Roman"/>
          <w:b/>
          <w:bCs/>
          <w:sz w:val="24"/>
          <w:szCs w:val="24"/>
        </w:rPr>
        <w:br w:type="page"/>
      </w:r>
      <w:r w:rsidRPr="002D0DD5">
        <w:rPr>
          <w:rFonts w:ascii="Times New Roman" w:eastAsia="Times New Roman" w:hAnsi="Times New Roman" w:cs="Times New Roman"/>
          <w:b/>
          <w:bCs/>
          <w:sz w:val="24"/>
          <w:szCs w:val="24"/>
        </w:rPr>
        <w:lastRenderedPageBreak/>
        <w:t>MD-715 – Part H</w:t>
      </w:r>
    </w:p>
    <w:p w14:paraId="73FF77B0" w14:textId="77777777" w:rsidR="002D0DD5" w:rsidRPr="002D0DD5"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 to Attain the Essential Elements of a Model EEO Program</w:t>
      </w:r>
    </w:p>
    <w:p w14:paraId="2A9F9885"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7AAEA47" w14:textId="321C9BDC"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w:t>
      </w:r>
      <w:proofErr w:type="gramStart"/>
      <w:r w:rsidRPr="002D0DD5">
        <w:rPr>
          <w:rFonts w:ascii="Times New Roman" w:hAnsi="Times New Roman" w:cs="Times New Roman"/>
          <w:b/>
          <w:sz w:val="24"/>
          <w:szCs w:val="24"/>
        </w:rPr>
        <w:t xml:space="preserve">Deficiency  </w:t>
      </w:r>
      <w:r w:rsidR="00D7139F" w:rsidRPr="00D7139F">
        <w:rPr>
          <w:rFonts w:ascii="Arial" w:eastAsia="Arial" w:hAnsi="Arial" w:cs="Arial"/>
          <w:sz w:val="18"/>
          <w:szCs w:val="18"/>
          <w:highlight w:val="yellow"/>
        </w:rPr>
        <w:t>Closed</w:t>
      </w:r>
      <w:proofErr w:type="gramEnd"/>
      <w:r w:rsidR="00D7139F" w:rsidRPr="00D7139F">
        <w:rPr>
          <w:rFonts w:ascii="Arial" w:eastAsia="Arial" w:hAnsi="Arial" w:cs="Arial"/>
          <w:sz w:val="18"/>
          <w:szCs w:val="18"/>
          <w:highlight w:val="yellow"/>
        </w:rPr>
        <w:t xml:space="preserve"> plan as of FY 2020</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1290012E"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EA75F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BC6C34" w14:textId="0B0ADF0F"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r w:rsidR="00D7139F">
              <w:rPr>
                <w:rFonts w:ascii="Times New Roman" w:hAnsi="Times New Roman" w:cs="Times New Roman"/>
                <w:b/>
                <w:bCs/>
                <w:sz w:val="24"/>
                <w:szCs w:val="24"/>
              </w:rPr>
              <w:t xml:space="preserve"> </w:t>
            </w:r>
          </w:p>
        </w:tc>
      </w:tr>
      <w:tr w:rsidR="002D0DD5" w:rsidRPr="002D0DD5" w14:paraId="597AC560"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89F6B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sz w:val="24"/>
                <w:szCs w:val="24"/>
              </w:rPr>
              <w:t>Demonstrated Commitment From agency Leadership</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C98185" w14:textId="7477D34F" w:rsidR="00D4221A" w:rsidRPr="00D7139F" w:rsidRDefault="002D0DD5" w:rsidP="00D7139F">
            <w:pPr>
              <w:spacing w:before="2" w:after="2" w:line="240" w:lineRule="auto"/>
              <w:rPr>
                <w:rFonts w:ascii="Times New Roman" w:hAnsi="Times New Roman" w:cs="Times New Roman"/>
                <w:b/>
                <w:color w:val="538135" w:themeColor="accent6" w:themeShade="BF"/>
                <w:sz w:val="24"/>
                <w:szCs w:val="24"/>
              </w:rPr>
            </w:pPr>
            <w:r w:rsidRPr="002D0DD5">
              <w:rPr>
                <w:rFonts w:ascii="Times New Roman" w:hAnsi="Times New Roman" w:cs="Times New Roman"/>
                <w:color w:val="000000"/>
                <w:sz w:val="24"/>
                <w:szCs w:val="24"/>
              </w:rPr>
              <w:t xml:space="preserve">NIH does not yet prominently post the following information throughout the workplace and on its public website: Reasonable accommodation procedures </w:t>
            </w:r>
            <w:r w:rsidRPr="002D0DD5">
              <w:rPr>
                <w:rFonts w:ascii="Times New Roman" w:hAnsi="Times New Roman" w:cs="Times New Roman"/>
                <w:b/>
                <w:color w:val="538135" w:themeColor="accent6" w:themeShade="BF"/>
                <w:sz w:val="24"/>
                <w:szCs w:val="24"/>
              </w:rPr>
              <w:t>A.</w:t>
            </w:r>
            <w:proofErr w:type="gramStart"/>
            <w:r w:rsidRPr="002D0DD5">
              <w:rPr>
                <w:rFonts w:ascii="Times New Roman" w:hAnsi="Times New Roman" w:cs="Times New Roman"/>
                <w:b/>
                <w:color w:val="538135" w:themeColor="accent6" w:themeShade="BF"/>
                <w:sz w:val="24"/>
                <w:szCs w:val="24"/>
              </w:rPr>
              <w:t>2.b.</w:t>
            </w:r>
            <w:proofErr w:type="gramEnd"/>
            <w:r w:rsidRPr="002D0DD5">
              <w:rPr>
                <w:rFonts w:ascii="Times New Roman" w:hAnsi="Times New Roman" w:cs="Times New Roman"/>
                <w:b/>
                <w:color w:val="538135" w:themeColor="accent6" w:themeShade="BF"/>
                <w:sz w:val="24"/>
                <w:szCs w:val="24"/>
              </w:rPr>
              <w:t>3</w:t>
            </w:r>
          </w:p>
        </w:tc>
      </w:tr>
    </w:tbl>
    <w:p w14:paraId="55F2C9AB"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E2F7E2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2"/>
        <w:gridCol w:w="1151"/>
      </w:tblGrid>
      <w:tr w:rsidR="002D0DD5" w:rsidRPr="002D0DD5" w14:paraId="29880C92"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06D67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5E4D3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C5742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03" w:type="pct"/>
            <w:tcBorders>
              <w:top w:val="single" w:sz="8" w:space="0" w:color="666666"/>
              <w:left w:val="single" w:sz="8" w:space="0" w:color="666666"/>
              <w:bottom w:val="single" w:sz="8" w:space="0" w:color="666666"/>
              <w:right w:val="single" w:sz="8" w:space="0" w:color="666666"/>
            </w:tcBorders>
            <w:vAlign w:val="center"/>
          </w:tcPr>
          <w:p w14:paraId="4206AE7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6046C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5CD36A79"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57136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914D5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Post reasonable accommodation procedures </w:t>
            </w:r>
            <w:r w:rsidRPr="002D0DD5">
              <w:rPr>
                <w:rFonts w:ascii="Times New Roman" w:hAnsi="Times New Roman" w:cs="Times New Roman"/>
                <w:color w:val="000000"/>
                <w:sz w:val="24"/>
                <w:szCs w:val="24"/>
              </w:rPr>
              <w:t>on the NIH public website, and cross linked to EDI’s Reasonable Accommodations and “Disability-People” Pages.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51999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3/31/2019</w:t>
            </w:r>
          </w:p>
        </w:tc>
        <w:tc>
          <w:tcPr>
            <w:tcW w:w="703" w:type="pct"/>
            <w:tcBorders>
              <w:top w:val="single" w:sz="8" w:space="0" w:color="666666"/>
              <w:left w:val="single" w:sz="8" w:space="0" w:color="666666"/>
              <w:bottom w:val="single" w:sz="8" w:space="0" w:color="666666"/>
              <w:right w:val="single" w:sz="8" w:space="0" w:color="666666"/>
            </w:tcBorders>
          </w:tcPr>
          <w:p w14:paraId="207D0CAB" w14:textId="77777777" w:rsidR="002D0DD5" w:rsidRPr="002D0DD5" w:rsidRDefault="002D0DD5" w:rsidP="00AB0895">
            <w:pPr>
              <w:spacing w:before="2" w:after="2" w:line="240" w:lineRule="auto"/>
              <w:rPr>
                <w:rFonts w:ascii="Times New Roman" w:hAnsi="Times New Roman" w:cs="Times New Roman"/>
                <w:sz w:val="24"/>
                <w:szCs w:val="24"/>
              </w:rPr>
            </w:pPr>
          </w:p>
          <w:p w14:paraId="785BD06A" w14:textId="77777777" w:rsidR="002D0DD5" w:rsidRPr="002D0DD5" w:rsidRDefault="002D0DD5" w:rsidP="00AB0895">
            <w:pPr>
              <w:spacing w:before="2" w:after="2" w:line="240" w:lineRule="auto"/>
              <w:rPr>
                <w:rFonts w:ascii="Times New Roman" w:hAnsi="Times New Roman" w:cs="Times New Roman"/>
                <w:sz w:val="24"/>
                <w:szCs w:val="24"/>
              </w:rPr>
            </w:pPr>
          </w:p>
          <w:p w14:paraId="7557599B" w14:textId="770C7F68" w:rsidR="002D0DD5" w:rsidRPr="002D0DD5" w:rsidRDefault="002D0DD5" w:rsidP="00AB0895">
            <w:pPr>
              <w:spacing w:before="2" w:after="2" w:line="240" w:lineRule="auto"/>
              <w:rPr>
                <w:rFonts w:ascii="Times New Roman" w:hAnsi="Times New Roman" w:cs="Times New Roman"/>
                <w:sz w:val="24"/>
                <w:szCs w:val="24"/>
              </w:rPr>
            </w:pP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158D1D" w14:textId="664B6FCA" w:rsidR="002D0DD5" w:rsidRPr="002D0DD5" w:rsidRDefault="00D4221A" w:rsidP="00AB0895">
            <w:pPr>
              <w:spacing w:before="2" w:after="2" w:line="240" w:lineRule="auto"/>
              <w:rPr>
                <w:rFonts w:ascii="Times New Roman" w:hAnsi="Times New Roman" w:cs="Times New Roman"/>
                <w:sz w:val="24"/>
                <w:szCs w:val="24"/>
              </w:rPr>
            </w:pPr>
            <w:r w:rsidRPr="002D0DD5">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D0DD5">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Pr="002D0DD5">
              <w:rPr>
                <w:rFonts w:ascii="Times New Roman" w:eastAsia="Times New Roman" w:hAnsi="Times New Roman" w:cs="Times New Roman"/>
                <w:sz w:val="24"/>
                <w:szCs w:val="24"/>
              </w:rPr>
              <w:t>21</w:t>
            </w:r>
          </w:p>
        </w:tc>
      </w:tr>
    </w:tbl>
    <w:p w14:paraId="35A8951A"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F6CC490"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40AE8134"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BD920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5987FA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65BA0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079D82C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72A8B3E1"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9F863B" w14:textId="0710E0A0"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FED2CD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DE492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135BC597"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09BBB8" w14:textId="2D85FB78"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09735AC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6E9BC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23872A7C"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B7FB96" w14:textId="7575D33F"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273B792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A3372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137598B0"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16F4FE9"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37039A7D" w14:textId="77777777" w:rsidTr="002D0DD5">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596B6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lastRenderedPageBreak/>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18" w:type="pct"/>
            <w:tcBorders>
              <w:top w:val="single" w:sz="8" w:space="0" w:color="666666"/>
              <w:left w:val="single" w:sz="8" w:space="0" w:color="666666"/>
              <w:bottom w:val="single" w:sz="8" w:space="0" w:color="666666"/>
              <w:right w:val="single" w:sz="8" w:space="0" w:color="666666"/>
            </w:tcBorders>
            <w:vAlign w:val="center"/>
          </w:tcPr>
          <w:p w14:paraId="6F7AD68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568550D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537B006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CA4C8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E68ED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19A5C2DC"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4A7DF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03/31/2019</w:t>
            </w:r>
          </w:p>
        </w:tc>
        <w:tc>
          <w:tcPr>
            <w:tcW w:w="2318" w:type="pct"/>
            <w:tcBorders>
              <w:top w:val="single" w:sz="8" w:space="0" w:color="666666"/>
              <w:left w:val="single" w:sz="8" w:space="0" w:color="666666"/>
              <w:bottom w:val="single" w:sz="8" w:space="0" w:color="666666"/>
              <w:right w:val="single" w:sz="8" w:space="0" w:color="666666"/>
            </w:tcBorders>
          </w:tcPr>
          <w:p w14:paraId="64CF03F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Post approved NIH RA Policy and Procedures </w:t>
            </w:r>
            <w:r w:rsidRPr="002D0DD5">
              <w:rPr>
                <w:rFonts w:ascii="Times New Roman" w:hAnsi="Times New Roman" w:cs="Times New Roman"/>
                <w:color w:val="000000"/>
                <w:sz w:val="24"/>
                <w:szCs w:val="24"/>
              </w:rPr>
              <w:t>on the NIH public website, and cross linked to EDI’s Reasonable Accommodations and “Disability-People” Pages</w:t>
            </w:r>
          </w:p>
        </w:tc>
        <w:tc>
          <w:tcPr>
            <w:tcW w:w="697" w:type="pct"/>
            <w:tcBorders>
              <w:top w:val="single" w:sz="8" w:space="0" w:color="666666"/>
              <w:left w:val="single" w:sz="8" w:space="0" w:color="666666"/>
              <w:bottom w:val="single" w:sz="8" w:space="0" w:color="666666"/>
              <w:right w:val="single" w:sz="8" w:space="0" w:color="666666"/>
            </w:tcBorders>
            <w:vAlign w:val="center"/>
          </w:tcPr>
          <w:p w14:paraId="74D7B3A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1506B6" w14:textId="3580AF9E" w:rsidR="002D0DD5" w:rsidRPr="002D0DD5" w:rsidRDefault="002D0DD5" w:rsidP="00AB0895">
            <w:pPr>
              <w:spacing w:before="2" w:after="2" w:line="240" w:lineRule="auto"/>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AF283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1/19/21</w:t>
            </w:r>
          </w:p>
        </w:tc>
      </w:tr>
    </w:tbl>
    <w:p w14:paraId="07312A59"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0432433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2D0DD5" w:rsidRPr="002D0DD5" w14:paraId="6AB76753" w14:textId="77777777" w:rsidTr="002D0DD5">
        <w:trPr>
          <w:trHeight w:val="485"/>
        </w:trPr>
        <w:tc>
          <w:tcPr>
            <w:tcW w:w="2567" w:type="dxa"/>
            <w:vAlign w:val="center"/>
          </w:tcPr>
          <w:p w14:paraId="174884BF"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541953F9"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7E8D4DB2" w14:textId="77777777" w:rsidTr="002D0DD5">
        <w:trPr>
          <w:trHeight w:val="530"/>
        </w:trPr>
        <w:tc>
          <w:tcPr>
            <w:tcW w:w="2567" w:type="dxa"/>
            <w:vAlign w:val="center"/>
          </w:tcPr>
          <w:p w14:paraId="1903BC43"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3F5A196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2D0DD5" w:rsidRPr="002D0DD5" w14:paraId="2D553DFD" w14:textId="77777777" w:rsidTr="002D0DD5">
        <w:trPr>
          <w:trHeight w:val="530"/>
        </w:trPr>
        <w:tc>
          <w:tcPr>
            <w:tcW w:w="2567" w:type="dxa"/>
            <w:vAlign w:val="center"/>
          </w:tcPr>
          <w:p w14:paraId="0DEA983C"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7BDEDEE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NIH’s RA Policy and Procedures were published in NIH’s Manual Chapters-- MC 2204 Reasonable Accommodation on May 15, 2020. This is available on the NIH website at the following address, </w:t>
            </w:r>
            <w:hyperlink r:id="rId68" w:history="1">
              <w:r w:rsidRPr="002D0DD5">
                <w:rPr>
                  <w:rFonts w:ascii="Times New Roman" w:hAnsi="Times New Roman" w:cs="Times New Roman"/>
                  <w:color w:val="0563C1" w:themeColor="hyperlink"/>
                  <w:sz w:val="24"/>
                  <w:szCs w:val="24"/>
                  <w:u w:val="single"/>
                </w:rPr>
                <w:t>https://policymanual.nih.gov/2204</w:t>
              </w:r>
            </w:hyperlink>
            <w:r w:rsidRPr="002D0DD5">
              <w:rPr>
                <w:rFonts w:ascii="Times New Roman" w:hAnsi="Times New Roman" w:cs="Times New Roman"/>
                <w:sz w:val="24"/>
                <w:szCs w:val="24"/>
              </w:rPr>
              <w:t xml:space="preserve">, however it has not yet been fully disseminated throughout NIH, including posting on the EDI website. </w:t>
            </w:r>
          </w:p>
          <w:p w14:paraId="21574DED"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024F1AC5" w14:textId="77777777" w:rsidTr="002D0DD5">
        <w:trPr>
          <w:trHeight w:val="530"/>
        </w:trPr>
        <w:tc>
          <w:tcPr>
            <w:tcW w:w="2567" w:type="dxa"/>
            <w:vAlign w:val="center"/>
          </w:tcPr>
          <w:p w14:paraId="3A37D1ED"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0A7D41B9" w14:textId="29151CD3" w:rsidR="002D0DD5" w:rsidRPr="002D0DD5" w:rsidRDefault="00D4221A" w:rsidP="00AB0895">
            <w:pPr>
              <w:spacing w:before="2" w:after="2"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This plan is now closed. </w:t>
            </w:r>
            <w:r w:rsidR="002D0DD5" w:rsidRPr="002D0DD5">
              <w:rPr>
                <w:rFonts w:ascii="Times New Roman" w:eastAsia="Times New Roman" w:hAnsi="Times New Roman" w:cs="Times New Roman"/>
                <w:sz w:val="24"/>
                <w:szCs w:val="24"/>
              </w:rPr>
              <w:t xml:space="preserve">Dates and language for planned activities were modified and completed on 1-19-21. </w:t>
            </w:r>
          </w:p>
        </w:tc>
      </w:tr>
    </w:tbl>
    <w:p w14:paraId="2FC2B2C3" w14:textId="77777777" w:rsidR="002D0DD5" w:rsidRPr="002D0DD5" w:rsidRDefault="002D0DD5" w:rsidP="00AB0895">
      <w:pPr>
        <w:spacing w:before="2" w:after="2" w:line="240" w:lineRule="auto"/>
        <w:rPr>
          <w:rFonts w:ascii="Times New Roman" w:hAnsi="Times New Roman" w:cs="Times New Roman"/>
          <w:b/>
          <w:bCs/>
          <w:sz w:val="24"/>
          <w:szCs w:val="24"/>
        </w:rPr>
      </w:pPr>
    </w:p>
    <w:p w14:paraId="5B50A959" w14:textId="77777777" w:rsidR="002D0DD5" w:rsidRPr="002D0DD5"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hAnsi="Times New Roman" w:cs="Times New Roman"/>
          <w:b/>
          <w:bCs/>
          <w:sz w:val="24"/>
          <w:szCs w:val="24"/>
        </w:rPr>
        <w:br w:type="page"/>
      </w:r>
      <w:r w:rsidRPr="002D0DD5">
        <w:rPr>
          <w:rFonts w:ascii="Times New Roman" w:eastAsia="Times New Roman" w:hAnsi="Times New Roman" w:cs="Times New Roman"/>
          <w:b/>
          <w:bCs/>
          <w:sz w:val="24"/>
          <w:szCs w:val="24"/>
        </w:rPr>
        <w:lastRenderedPageBreak/>
        <w:t>MD-715 – Part H</w:t>
      </w:r>
    </w:p>
    <w:p w14:paraId="407DA941" w14:textId="77777777" w:rsidR="002D0DD5" w:rsidRPr="002D0DD5"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 to Attain the Essential Elements of a Model EEO Program</w:t>
      </w:r>
    </w:p>
    <w:p w14:paraId="2FD2E800"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91B031E" w14:textId="3F597B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w:t>
      </w:r>
      <w:proofErr w:type="gramStart"/>
      <w:r w:rsidRPr="002D0DD5">
        <w:rPr>
          <w:rFonts w:ascii="Times New Roman" w:hAnsi="Times New Roman" w:cs="Times New Roman"/>
          <w:b/>
          <w:sz w:val="24"/>
          <w:szCs w:val="24"/>
        </w:rPr>
        <w:t xml:space="preserve">Deficiency  </w:t>
      </w:r>
      <w:r w:rsidR="00D7139F" w:rsidRPr="00D7139F">
        <w:rPr>
          <w:rFonts w:ascii="Arial" w:eastAsia="Arial" w:hAnsi="Arial" w:cs="Arial"/>
          <w:sz w:val="18"/>
          <w:szCs w:val="18"/>
          <w:highlight w:val="yellow"/>
        </w:rPr>
        <w:t>Closed</w:t>
      </w:r>
      <w:proofErr w:type="gramEnd"/>
      <w:r w:rsidR="00D7139F" w:rsidRPr="00D7139F">
        <w:rPr>
          <w:rFonts w:ascii="Arial" w:eastAsia="Arial" w:hAnsi="Arial" w:cs="Arial"/>
          <w:sz w:val="18"/>
          <w:szCs w:val="18"/>
          <w:highlight w:val="yellow"/>
        </w:rPr>
        <w:t xml:space="preserve"> plan as of FY 2020</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262169AB"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537BC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C1428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246F46EB"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DF82E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AF0569" w14:textId="77777777" w:rsidR="002D0DD5" w:rsidRPr="002D0DD5" w:rsidRDefault="002D0DD5" w:rsidP="00AB0895">
            <w:pPr>
              <w:spacing w:before="2" w:after="2" w:line="240" w:lineRule="auto"/>
              <w:rPr>
                <w:rFonts w:ascii="Times New Roman" w:hAnsi="Times New Roman" w:cs="Times New Roman"/>
                <w:b/>
                <w:sz w:val="24"/>
                <w:szCs w:val="24"/>
              </w:rPr>
            </w:pPr>
            <w:r w:rsidRPr="002D0DD5">
              <w:rPr>
                <w:rFonts w:ascii="Times New Roman" w:hAnsi="Times New Roman" w:cs="Times New Roman"/>
                <w:color w:val="000000"/>
                <w:sz w:val="24"/>
                <w:szCs w:val="24"/>
              </w:rPr>
              <w:t>NIH does not yet inform its employees about the following topics:</w:t>
            </w:r>
            <w:r w:rsidRPr="002D0DD5">
              <w:rPr>
                <w:rFonts w:ascii="Times New Roman" w:hAnsi="Times New Roman" w:cs="Times New Roman"/>
                <w:b/>
                <w:color w:val="000000"/>
                <w:sz w:val="24"/>
                <w:szCs w:val="24"/>
              </w:rPr>
              <w:t xml:space="preserve">  </w:t>
            </w:r>
            <w:r w:rsidRPr="002D0DD5">
              <w:rPr>
                <w:rFonts w:ascii="Times New Roman" w:hAnsi="Times New Roman" w:cs="Times New Roman"/>
                <w:sz w:val="24"/>
                <w:szCs w:val="24"/>
              </w:rPr>
              <w:t xml:space="preserve">Reasonable accommodation program </w:t>
            </w:r>
            <w:r w:rsidRPr="002D0DD5">
              <w:rPr>
                <w:rFonts w:ascii="Times New Roman" w:hAnsi="Times New Roman" w:cs="Times New Roman"/>
                <w:b/>
                <w:color w:val="538135" w:themeColor="accent6" w:themeShade="BF"/>
                <w:sz w:val="24"/>
                <w:szCs w:val="24"/>
              </w:rPr>
              <w:t>A.</w:t>
            </w:r>
            <w:proofErr w:type="gramStart"/>
            <w:r w:rsidRPr="002D0DD5">
              <w:rPr>
                <w:rFonts w:ascii="Times New Roman" w:hAnsi="Times New Roman" w:cs="Times New Roman"/>
                <w:b/>
                <w:color w:val="538135" w:themeColor="accent6" w:themeShade="BF"/>
                <w:sz w:val="24"/>
                <w:szCs w:val="24"/>
              </w:rPr>
              <w:t>2.c.</w:t>
            </w:r>
            <w:proofErr w:type="gramEnd"/>
            <w:r w:rsidRPr="002D0DD5">
              <w:rPr>
                <w:rFonts w:ascii="Times New Roman" w:hAnsi="Times New Roman" w:cs="Times New Roman"/>
                <w:b/>
                <w:color w:val="538135" w:themeColor="accent6" w:themeShade="BF"/>
                <w:sz w:val="24"/>
                <w:szCs w:val="24"/>
              </w:rPr>
              <w:t>3</w:t>
            </w:r>
          </w:p>
        </w:tc>
      </w:tr>
    </w:tbl>
    <w:p w14:paraId="5C005A92"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49F6B88"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407"/>
        <w:gridCol w:w="1222"/>
        <w:gridCol w:w="1150"/>
      </w:tblGrid>
      <w:tr w:rsidR="002D0DD5" w:rsidRPr="002D0DD5" w14:paraId="6D4AF770" w14:textId="77777777" w:rsidTr="002D0DD5">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ED07B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4EB48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6F805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55" w:type="pct"/>
            <w:tcBorders>
              <w:top w:val="single" w:sz="8" w:space="0" w:color="666666"/>
              <w:left w:val="single" w:sz="8" w:space="0" w:color="666666"/>
              <w:bottom w:val="single" w:sz="8" w:space="0" w:color="666666"/>
              <w:right w:val="single" w:sz="8" w:space="0" w:color="666666"/>
            </w:tcBorders>
            <w:vAlign w:val="center"/>
          </w:tcPr>
          <w:p w14:paraId="489B94B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A648F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43A32508" w14:textId="77777777" w:rsidTr="002D0DD5">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03623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DCEDB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Develop and disseminate RA resources to the NIH community.  </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9875C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12/31/2020</w:t>
            </w:r>
          </w:p>
        </w:tc>
        <w:tc>
          <w:tcPr>
            <w:tcW w:w="655" w:type="pct"/>
            <w:tcBorders>
              <w:top w:val="single" w:sz="8" w:space="0" w:color="666666"/>
              <w:left w:val="single" w:sz="8" w:space="0" w:color="666666"/>
              <w:bottom w:val="single" w:sz="8" w:space="0" w:color="666666"/>
              <w:right w:val="single" w:sz="8" w:space="0" w:color="666666"/>
            </w:tcBorders>
            <w:vAlign w:val="center"/>
          </w:tcPr>
          <w:p w14:paraId="3DEBF7AA" w14:textId="6EE80587" w:rsidR="002D0DD5" w:rsidRPr="002D0DD5" w:rsidRDefault="002D0DD5" w:rsidP="00AB0895">
            <w:pPr>
              <w:spacing w:before="2" w:after="2" w:line="240" w:lineRule="auto"/>
              <w:rPr>
                <w:rFonts w:ascii="Times New Roman" w:hAnsi="Times New Roman" w:cs="Times New Roman"/>
                <w:sz w:val="24"/>
                <w:szCs w:val="24"/>
              </w:rPr>
            </w:pP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890575" w14:textId="03EB249B" w:rsidR="002D0DD5" w:rsidRPr="002D0DD5" w:rsidRDefault="00D7139F"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5/18/2021</w:t>
            </w:r>
          </w:p>
        </w:tc>
      </w:tr>
    </w:tbl>
    <w:p w14:paraId="64D08157"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DFED3DA"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06798751"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12259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738F21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AB3259"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58B72E5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298EBB58"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48DB61" w14:textId="4435FE8A"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291517D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4079D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01337CF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B5E613" w14:textId="6672C846"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54484F3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1351B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79287533"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4D6699" w14:textId="54E8AAB0"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4765B9C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94BD2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20251A0B"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A64DCDB"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1A7994A1"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17EAE867" w14:textId="77777777" w:rsidTr="00D7139F">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79A83" w14:textId="77777777" w:rsidR="002D0DD5" w:rsidRPr="002D0DD5" w:rsidRDefault="002D0DD5" w:rsidP="00AB0895">
            <w:pPr>
              <w:spacing w:before="2" w:after="2" w:line="240" w:lineRule="auto"/>
              <w:jc w:val="center"/>
              <w:rPr>
                <w:rFonts w:ascii="Times New Roman" w:hAnsi="Times New Roman" w:cs="Times New Roman"/>
                <w:b/>
                <w:bCs/>
                <w:sz w:val="24"/>
                <w:szCs w:val="24"/>
              </w:rPr>
            </w:pPr>
            <w:bookmarkStart w:id="22" w:name="_Hlk527377451"/>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66FF6C0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FDF491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6403D25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A85B0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B9AB3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37E923D9" w14:textId="77777777" w:rsidTr="00D7139F">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E280F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12/31/2020</w:t>
            </w:r>
          </w:p>
        </w:tc>
        <w:tc>
          <w:tcPr>
            <w:tcW w:w="1731" w:type="pct"/>
            <w:tcBorders>
              <w:top w:val="single" w:sz="8" w:space="0" w:color="666666"/>
              <w:left w:val="single" w:sz="8" w:space="0" w:color="666666"/>
              <w:bottom w:val="single" w:sz="8" w:space="0" w:color="666666"/>
              <w:right w:val="single" w:sz="8" w:space="0" w:color="666666"/>
            </w:tcBorders>
          </w:tcPr>
          <w:p w14:paraId="717A2EC6" w14:textId="6CF7825B"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and disseminate RA resources to the NIH community</w:t>
            </w:r>
            <w:r w:rsidR="00D7139F">
              <w:rPr>
                <w:rFonts w:ascii="Times New Roman" w:hAnsi="Times New Roman" w:cs="Times New Roman"/>
                <w:sz w:val="24"/>
                <w:szCs w:val="24"/>
              </w:rPr>
              <w:t xml:space="preserve"> a</w:t>
            </w:r>
            <w:r w:rsidR="00D7139F" w:rsidRPr="00D7139F">
              <w:rPr>
                <w:rFonts w:ascii="Times New Roman" w:hAnsi="Times New Roman" w:cs="Times New Roman"/>
                <w:sz w:val="24"/>
                <w:szCs w:val="24"/>
              </w:rPr>
              <w:t>nnually through the EDI Cares Email</w:t>
            </w:r>
            <w:r w:rsidR="00D7139F">
              <w:rPr>
                <w:rFonts w:ascii="Times New Roman" w:hAnsi="Times New Roman" w:cs="Times New Roman"/>
                <w:sz w:val="24"/>
                <w:szCs w:val="24"/>
              </w:rPr>
              <w:t xml:space="preserve"> </w:t>
            </w:r>
            <w:r w:rsidR="00D7139F" w:rsidRPr="00D7139F">
              <w:rPr>
                <w:rFonts w:ascii="Times New Roman" w:hAnsi="Times New Roman" w:cs="Times New Roman"/>
                <w:sz w:val="24"/>
                <w:szCs w:val="24"/>
              </w:rPr>
              <w:t>plus ongoing via posters, websites (e.g., toolkits), training classes.</w:t>
            </w:r>
          </w:p>
        </w:tc>
        <w:tc>
          <w:tcPr>
            <w:tcW w:w="635" w:type="pct"/>
            <w:tcBorders>
              <w:top w:val="single" w:sz="8" w:space="0" w:color="666666"/>
              <w:left w:val="single" w:sz="8" w:space="0" w:color="666666"/>
              <w:bottom w:val="single" w:sz="8" w:space="0" w:color="666666"/>
              <w:right w:val="single" w:sz="8" w:space="0" w:color="666666"/>
            </w:tcBorders>
          </w:tcPr>
          <w:p w14:paraId="77615C7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257DD3" w14:textId="6B5CDE55" w:rsidR="002D0DD5" w:rsidRPr="002D0DD5" w:rsidRDefault="002D0DD5"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58E8D5" w14:textId="61433BE0" w:rsidR="002D0DD5" w:rsidRPr="002D0DD5" w:rsidRDefault="00D7139F"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5/18/2021</w:t>
            </w:r>
          </w:p>
        </w:tc>
      </w:tr>
      <w:bookmarkEnd w:id="22"/>
    </w:tbl>
    <w:p w14:paraId="7BA089C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8D26B9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4BE93C26" w14:textId="77777777" w:rsidTr="002D0DD5">
        <w:trPr>
          <w:trHeight w:val="485"/>
        </w:trPr>
        <w:tc>
          <w:tcPr>
            <w:tcW w:w="2567" w:type="dxa"/>
            <w:vAlign w:val="center"/>
          </w:tcPr>
          <w:p w14:paraId="1B7640AC"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229BBE88"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675C6C0A" w14:textId="77777777" w:rsidTr="002D0DD5">
        <w:trPr>
          <w:trHeight w:val="530"/>
        </w:trPr>
        <w:tc>
          <w:tcPr>
            <w:tcW w:w="2567" w:type="dxa"/>
            <w:vAlign w:val="center"/>
          </w:tcPr>
          <w:p w14:paraId="4DB5685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437129C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2D0DD5" w:rsidRPr="002D0DD5" w14:paraId="02D58CE6" w14:textId="77777777" w:rsidTr="002D0DD5">
        <w:trPr>
          <w:trHeight w:val="530"/>
        </w:trPr>
        <w:tc>
          <w:tcPr>
            <w:tcW w:w="2567" w:type="dxa"/>
            <w:vAlign w:val="center"/>
          </w:tcPr>
          <w:p w14:paraId="5FA9B70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0CDFDAB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NIH informs its employees about RA through quarterly RA training, as well as annually through the EDI Cares Email, and the EDI Executive Officer Portal.</w:t>
            </w:r>
          </w:p>
        </w:tc>
      </w:tr>
      <w:tr w:rsidR="002D0DD5" w:rsidRPr="002D0DD5" w14:paraId="7B535F1C" w14:textId="77777777" w:rsidTr="002D0DD5">
        <w:trPr>
          <w:trHeight w:val="530"/>
        </w:trPr>
        <w:tc>
          <w:tcPr>
            <w:tcW w:w="2567" w:type="dxa"/>
            <w:vAlign w:val="center"/>
          </w:tcPr>
          <w:p w14:paraId="558B09CD"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5203EACB" w14:textId="1B75FB84" w:rsidR="002D0DD5" w:rsidRPr="002D0DD5" w:rsidRDefault="00D7139F" w:rsidP="00AB0895">
            <w:pPr>
              <w:spacing w:before="2" w:after="2" w:line="240" w:lineRule="auto"/>
              <w:rPr>
                <w:rFonts w:ascii="Times New Roman" w:hAnsi="Times New Roman" w:cs="Times New Roman"/>
                <w:sz w:val="24"/>
                <w:szCs w:val="24"/>
              </w:rPr>
            </w:pPr>
            <w:r w:rsidRPr="00D7139F">
              <w:rPr>
                <w:rFonts w:ascii="Times New Roman" w:eastAsia="Times New Roman" w:hAnsi="Times New Roman" w:cs="Times New Roman"/>
                <w:sz w:val="24"/>
                <w:szCs w:val="24"/>
              </w:rPr>
              <w:t>Closed plan as of FY 2020.</w:t>
            </w:r>
          </w:p>
        </w:tc>
      </w:tr>
    </w:tbl>
    <w:p w14:paraId="4874AE8E" w14:textId="77777777" w:rsidR="002D0DD5" w:rsidRPr="002D0DD5" w:rsidRDefault="002D0DD5" w:rsidP="00AB0895">
      <w:pPr>
        <w:spacing w:line="240" w:lineRule="auto"/>
      </w:pPr>
    </w:p>
    <w:p w14:paraId="0844E5B0" w14:textId="59646BEF" w:rsidR="002D0DD5" w:rsidRPr="002D0DD5" w:rsidRDefault="002D0DD5" w:rsidP="00AB0895">
      <w:pPr>
        <w:spacing w:line="240" w:lineRule="auto"/>
      </w:pPr>
    </w:p>
    <w:p w14:paraId="1DDCCC79" w14:textId="77777777" w:rsidR="002D0DD5" w:rsidRPr="002D0DD5" w:rsidRDefault="002D0DD5" w:rsidP="00AB0895">
      <w:pPr>
        <w:spacing w:line="240" w:lineRule="auto"/>
        <w:rPr>
          <w:rFonts w:ascii="Times New Roman" w:hAnsi="Times New Roman" w:cs="Times New Roman"/>
          <w:sz w:val="24"/>
          <w:szCs w:val="24"/>
        </w:rPr>
      </w:pPr>
    </w:p>
    <w:p w14:paraId="4F600593" w14:textId="77777777" w:rsidR="002D0DD5" w:rsidRPr="00E22D41"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br w:type="page"/>
      </w:r>
      <w:r w:rsidRPr="00E22D41">
        <w:rPr>
          <w:rFonts w:ascii="Times New Roman" w:eastAsia="Times New Roman" w:hAnsi="Times New Roman" w:cs="Times New Roman"/>
          <w:b/>
          <w:bCs/>
          <w:sz w:val="24"/>
          <w:szCs w:val="24"/>
        </w:rPr>
        <w:lastRenderedPageBreak/>
        <w:t>MD-715 – Part H</w:t>
      </w:r>
    </w:p>
    <w:p w14:paraId="31C2BB9C" w14:textId="77777777" w:rsidR="002D0DD5" w:rsidRPr="00E22D41"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16A41608" w14:textId="77777777" w:rsidR="002D0DD5" w:rsidRPr="00E22D41" w:rsidRDefault="002D0DD5" w:rsidP="00AB0895">
      <w:pPr>
        <w:spacing w:beforeLines="1" w:before="2" w:afterLines="1" w:after="2" w:line="240" w:lineRule="auto"/>
        <w:outlineLvl w:val="2"/>
        <w:rPr>
          <w:rFonts w:ascii="Times New Roman" w:eastAsia="Times New Roman" w:hAnsi="Times New Roman" w:cs="Times New Roman"/>
          <w:b/>
          <w:sz w:val="24"/>
          <w:szCs w:val="24"/>
        </w:rPr>
      </w:pPr>
    </w:p>
    <w:p w14:paraId="2FEDF9E3" w14:textId="4F120926" w:rsidR="002D0DD5" w:rsidRPr="00D7139F" w:rsidRDefault="002D0DD5" w:rsidP="00D7139F">
      <w:pPr>
        <w:spacing w:line="240" w:lineRule="auto"/>
        <w:rPr>
          <w:rFonts w:ascii="Arial" w:eastAsia="Arial" w:hAnsi="Arial" w:cs="Arial"/>
          <w:sz w:val="18"/>
          <w:szCs w:val="18"/>
        </w:rPr>
      </w:pPr>
      <w:r w:rsidRPr="00E22D41">
        <w:rPr>
          <w:rFonts w:ascii="Times New Roman" w:eastAsia="Times New Roman" w:hAnsi="Times New Roman" w:cs="Times New Roman"/>
          <w:b/>
          <w:sz w:val="24"/>
          <w:szCs w:val="24"/>
        </w:rPr>
        <w:t xml:space="preserve">Statement of Model Program Essential Element </w:t>
      </w:r>
      <w:proofErr w:type="gramStart"/>
      <w:r w:rsidRPr="00E22D41">
        <w:rPr>
          <w:rFonts w:ascii="Times New Roman" w:eastAsia="Times New Roman" w:hAnsi="Times New Roman" w:cs="Times New Roman"/>
          <w:b/>
          <w:sz w:val="24"/>
          <w:szCs w:val="24"/>
        </w:rPr>
        <w:t>Deficiency</w:t>
      </w:r>
      <w:bookmarkStart w:id="23" w:name="$id3468118"/>
      <w:r w:rsidRPr="00E22D41">
        <w:rPr>
          <w:rFonts w:ascii="Times New Roman" w:eastAsia="Times New Roman" w:hAnsi="Times New Roman" w:cs="Times New Roman"/>
          <w:b/>
          <w:sz w:val="24"/>
          <w:szCs w:val="24"/>
        </w:rPr>
        <w:t> </w:t>
      </w:r>
      <w:bookmarkEnd w:id="23"/>
      <w:r w:rsidRPr="00E22D41">
        <w:rPr>
          <w:rFonts w:ascii="Times New Roman" w:eastAsia="Times New Roman" w:hAnsi="Times New Roman" w:cs="Times New Roman"/>
          <w:b/>
          <w:sz w:val="24"/>
          <w:szCs w:val="24"/>
        </w:rPr>
        <w:t xml:space="preserve"> </w:t>
      </w:r>
      <w:r w:rsidR="00D7139F" w:rsidRPr="00D7139F">
        <w:rPr>
          <w:rFonts w:ascii="Arial" w:eastAsia="Arial" w:hAnsi="Arial" w:cs="Arial"/>
          <w:sz w:val="18"/>
          <w:szCs w:val="18"/>
          <w:highlight w:val="yellow"/>
        </w:rPr>
        <w:t>Closed</w:t>
      </w:r>
      <w:proofErr w:type="gramEnd"/>
      <w:r w:rsidR="00D7139F" w:rsidRPr="00D7139F">
        <w:rPr>
          <w:rFonts w:ascii="Arial" w:eastAsia="Arial" w:hAnsi="Arial" w:cs="Arial"/>
          <w:sz w:val="18"/>
          <w:szCs w:val="18"/>
          <w:highlight w:val="yellow"/>
        </w:rPr>
        <w:t xml:space="preserve"> plan as of FY 2020.</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2D0DD5" w:rsidRPr="00E22D41" w14:paraId="27932BB6" w14:textId="77777777" w:rsidTr="002D0DD5">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985028"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47EE71"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2D0DD5" w:rsidRPr="00E22D41" w14:paraId="5ECB6225" w14:textId="77777777" w:rsidTr="002D0DD5">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00A39B" w14:textId="77777777" w:rsidR="002D0DD5" w:rsidRPr="00E22D41" w:rsidRDefault="002D0DD5" w:rsidP="00BB2A1C">
            <w:pPr>
              <w:spacing w:after="0"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915DE1" w14:textId="50ADC074" w:rsidR="004360DA" w:rsidRPr="00D7139F" w:rsidRDefault="002D0DD5" w:rsidP="00BB2A1C">
            <w:pPr>
              <w:spacing w:after="0" w:line="240" w:lineRule="auto"/>
              <w:rPr>
                <w:rFonts w:ascii="Times New Roman" w:eastAsia="Times New Roman" w:hAnsi="Times New Roman" w:cs="Times New Roman"/>
                <w:b/>
                <w:bCs/>
                <w:color w:val="70AD47" w:themeColor="accent6"/>
                <w:sz w:val="24"/>
                <w:szCs w:val="24"/>
              </w:rPr>
            </w:pPr>
            <w:r w:rsidRPr="00E22D41">
              <w:rPr>
                <w:rFonts w:ascii="Times New Roman" w:eastAsia="Times New Roman" w:hAnsi="Times New Roman" w:cs="Times New Roman"/>
                <w:sz w:val="24"/>
                <w:szCs w:val="24"/>
              </w:rPr>
              <w:t xml:space="preserve">NIH has not yet allocated sufficient funding and qualified staffing to successfully implement the EEO program, to enable the agency to conduct a thorough barrier analysis of its workforce </w:t>
            </w:r>
            <w:r w:rsidRPr="0052062C">
              <w:rPr>
                <w:rFonts w:ascii="Times New Roman" w:eastAsia="Times New Roman" w:hAnsi="Times New Roman" w:cs="Times New Roman"/>
                <w:b/>
                <w:bCs/>
                <w:color w:val="70AD47" w:themeColor="accent6"/>
                <w:sz w:val="24"/>
                <w:szCs w:val="24"/>
              </w:rPr>
              <w:t>B.4.a.2</w:t>
            </w:r>
            <w:r w:rsidR="004360DA">
              <w:rPr>
                <w:rFonts w:ascii="Times New Roman" w:eastAsia="Times New Roman" w:hAnsi="Times New Roman" w:cs="Times New Roman"/>
                <w:sz w:val="24"/>
                <w:szCs w:val="24"/>
              </w:rPr>
              <w:t xml:space="preserve"> </w:t>
            </w:r>
          </w:p>
        </w:tc>
      </w:tr>
    </w:tbl>
    <w:p w14:paraId="3B810460"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p>
    <w:p w14:paraId="5F91B608"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Objective(s) and Dates for EEO Plan</w:t>
      </w:r>
      <w:bookmarkStart w:id="24" w:name="$id3585828"/>
      <w:r w:rsidRPr="00E22D41">
        <w:rPr>
          <w:rFonts w:ascii="Times New Roman" w:eastAsia="Times New Roman" w:hAnsi="Times New Roman" w:cs="Times New Roman"/>
          <w:b/>
          <w:sz w:val="24"/>
          <w:szCs w:val="24"/>
        </w:rPr>
        <w:t> </w:t>
      </w:r>
      <w:bookmarkEnd w:id="24"/>
      <w:r w:rsidRPr="00E22D41">
        <w:rPr>
          <w:rFonts w:ascii="Times New Roman" w:eastAsia="Times New Roman" w:hAnsi="Times New Roman" w:cs="Times New Roman"/>
          <w:b/>
          <w:sz w:val="24"/>
          <w:szCs w:val="24"/>
        </w:rPr>
        <w:t xml:space="preserve">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132"/>
        <w:gridCol w:w="1319"/>
        <w:gridCol w:w="1321"/>
        <w:gridCol w:w="1318"/>
      </w:tblGrid>
      <w:tr w:rsidR="002D0DD5" w:rsidRPr="00E22D41" w14:paraId="14BCAEFA"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0144F8"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2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BFC5CB"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13E593"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8" w:type="pct"/>
            <w:tcBorders>
              <w:top w:val="single" w:sz="8" w:space="0" w:color="666666"/>
              <w:left w:val="single" w:sz="8" w:space="0" w:color="666666"/>
              <w:bottom w:val="single" w:sz="8" w:space="0" w:color="666666"/>
              <w:right w:val="single" w:sz="8" w:space="0" w:color="666666"/>
            </w:tcBorders>
            <w:vAlign w:val="center"/>
          </w:tcPr>
          <w:p w14:paraId="355AF060"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C460A6"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2D0DD5" w:rsidRPr="00E22D41" w14:paraId="71A413C7"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916B3D"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1/1/2018</w:t>
            </w:r>
          </w:p>
        </w:tc>
        <w:tc>
          <w:tcPr>
            <w:tcW w:w="22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CBC266" w14:textId="580C65A6"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Contract with external vendor executed</w:t>
            </w:r>
            <w:r w:rsidR="004849A3">
              <w:rPr>
                <w:rFonts w:ascii="Times New Roman" w:eastAsia="Times New Roman" w:hAnsi="Times New Roman" w:cs="Times New Roman"/>
                <w:sz w:val="24"/>
                <w:szCs w:val="24"/>
              </w:rPr>
              <w:t xml:space="preserve"> </w:t>
            </w:r>
            <w:r w:rsidR="004849A3" w:rsidRPr="00E22D41">
              <w:rPr>
                <w:rFonts w:ascii="Times New Roman" w:eastAsia="Times New Roman" w:hAnsi="Times New Roman" w:cs="Times New Roman"/>
                <w:sz w:val="24"/>
                <w:szCs w:val="24"/>
              </w:rPr>
              <w:t>to enable the agency to conduct a thorough barrier analysis of its workforce</w:t>
            </w:r>
            <w:r w:rsidR="004849A3">
              <w:rPr>
                <w:rFonts w:ascii="Times New Roman" w:eastAsia="Times New Roman" w:hAnsi="Times New Roman" w:cs="Times New Roman"/>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EDA895"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 </w:t>
            </w:r>
            <w:bookmarkStart w:id="25" w:name="_Hlk525040753"/>
            <w:r w:rsidRPr="00E22D41">
              <w:rPr>
                <w:rFonts w:ascii="Times New Roman" w:eastAsia="Times New Roman" w:hAnsi="Times New Roman" w:cs="Times New Roman"/>
                <w:sz w:val="24"/>
                <w:szCs w:val="24"/>
              </w:rPr>
              <w:t>7/31/2019</w:t>
            </w:r>
            <w:bookmarkEnd w:id="25"/>
          </w:p>
        </w:tc>
        <w:tc>
          <w:tcPr>
            <w:tcW w:w="708" w:type="pct"/>
            <w:tcBorders>
              <w:top w:val="single" w:sz="8" w:space="0" w:color="666666"/>
              <w:left w:val="single" w:sz="8" w:space="0" w:color="666666"/>
              <w:bottom w:val="single" w:sz="8" w:space="0" w:color="666666"/>
              <w:right w:val="single" w:sz="8" w:space="0" w:color="666666"/>
            </w:tcBorders>
          </w:tcPr>
          <w:p w14:paraId="370AE0F5" w14:textId="77777777" w:rsidR="004849A3" w:rsidRDefault="004849A3" w:rsidP="00AB0895">
            <w:pPr>
              <w:spacing w:after="0" w:line="240" w:lineRule="auto"/>
              <w:rPr>
                <w:rFonts w:ascii="Times New Roman" w:eastAsia="Times New Roman" w:hAnsi="Times New Roman" w:cs="Times New Roman"/>
                <w:sz w:val="24"/>
                <w:szCs w:val="24"/>
              </w:rPr>
            </w:pPr>
          </w:p>
          <w:p w14:paraId="75693AAF" w14:textId="6EA47AE0"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12/30/2020</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FD549E" w14:textId="77777777" w:rsidR="002D0DD5" w:rsidRPr="00E22D41" w:rsidRDefault="002D0DD5"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5/27/2021</w:t>
            </w:r>
          </w:p>
        </w:tc>
      </w:tr>
    </w:tbl>
    <w:p w14:paraId="3E97A617"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p>
    <w:p w14:paraId="5ACB904D"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Responsible Official(s)</w:t>
      </w:r>
      <w:bookmarkStart w:id="26" w:name="$id2640964"/>
      <w:r w:rsidRPr="00E22D41">
        <w:rPr>
          <w:rFonts w:ascii="Times New Roman" w:eastAsia="Times New Roman" w:hAnsi="Times New Roman" w:cs="Times New Roman"/>
          <w:b/>
          <w:sz w:val="24"/>
          <w:szCs w:val="24"/>
        </w:rPr>
        <w:t> </w:t>
      </w:r>
      <w:bookmarkEnd w:id="26"/>
      <w:r w:rsidRPr="00E22D41">
        <w:rPr>
          <w:rFonts w:ascii="Times New Roman" w:eastAsia="Times New Roman" w:hAnsi="Times New Roman" w:cs="Times New Roman"/>
          <w:b/>
          <w:sz w:val="24"/>
          <w:szCs w:val="24"/>
        </w:rPr>
        <w:t xml:space="preserve">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E22D41" w14:paraId="1C57EDA5"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6BD2E8"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986EE91"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7AF3CF"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4FE842CF"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2D0DD5" w:rsidRPr="00E22D41" w14:paraId="5166E056"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44A2BD" w14:textId="10CDB5F1" w:rsidR="002D0DD5" w:rsidRPr="00E22D41" w:rsidRDefault="002D0DD5"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Office of Equity, Diversity</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082417A9" w14:textId="77777777" w:rsidR="002D0DD5" w:rsidRPr="00E22D41" w:rsidRDefault="002D0DD5"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AC708E"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2D0DD5" w:rsidRPr="00E22D41" w14:paraId="3D4DEE43"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B91AAE" w14:textId="3EC9A3B6"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42418470"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82A702"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71BA67D0"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p>
    <w:p w14:paraId="172D90D9"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Planned Activities Toward Completion of Objective</w:t>
      </w:r>
      <w:bookmarkStart w:id="27" w:name="$id3300585"/>
      <w:r w:rsidRPr="00E22D41">
        <w:rPr>
          <w:rFonts w:ascii="Times New Roman" w:eastAsia="Times New Roman" w:hAnsi="Times New Roman" w:cs="Times New Roman"/>
          <w:b/>
          <w:sz w:val="24"/>
          <w:szCs w:val="24"/>
        </w:rPr>
        <w:t> </w:t>
      </w:r>
      <w:bookmarkEnd w:id="27"/>
      <w:r w:rsidRPr="00E22D41">
        <w:rPr>
          <w:rFonts w:ascii="Times New Roman" w:eastAsia="Times New Roman" w:hAnsi="Times New Roman" w:cs="Times New Roman"/>
          <w:b/>
          <w:sz w:val="24"/>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E22D41" w14:paraId="71A9FAC2" w14:textId="77777777" w:rsidTr="002D0DD5">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1A9917"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bookmarkStart w:id="28" w:name="_Hlk525052011"/>
            <w:r w:rsidRPr="00E22D41">
              <w:rPr>
                <w:rFonts w:ascii="Times New Roman" w:eastAsia="Times New Roman" w:hAnsi="Times New Roman" w:cs="Times New Roman"/>
                <w:b/>
                <w:bCs/>
                <w:sz w:val="24"/>
                <w:szCs w:val="24"/>
              </w:rPr>
              <w:lastRenderedPageBreak/>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2" w:type="pct"/>
            <w:tcBorders>
              <w:top w:val="single" w:sz="8" w:space="0" w:color="666666"/>
              <w:left w:val="single" w:sz="8" w:space="0" w:color="666666"/>
              <w:bottom w:val="single" w:sz="8" w:space="0" w:color="666666"/>
              <w:right w:val="single" w:sz="8" w:space="0" w:color="666666"/>
            </w:tcBorders>
            <w:vAlign w:val="center"/>
          </w:tcPr>
          <w:p w14:paraId="796FF366"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82" w:type="pct"/>
            <w:tcBorders>
              <w:top w:val="single" w:sz="8" w:space="0" w:color="666666"/>
              <w:left w:val="single" w:sz="8" w:space="0" w:color="666666"/>
              <w:bottom w:val="single" w:sz="8" w:space="0" w:color="666666"/>
              <w:right w:val="single" w:sz="8" w:space="0" w:color="666666"/>
            </w:tcBorders>
          </w:tcPr>
          <w:p w14:paraId="56D98D69"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7312CAA3"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F4B2B9"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791F12" w14:textId="77777777" w:rsidR="002D0DD5" w:rsidRPr="00E22D41" w:rsidRDefault="002D0DD5"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2D0DD5" w:rsidRPr="00E22D41" w14:paraId="1B34E31D"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05E32F" w14:textId="77777777" w:rsidR="002D0DD5" w:rsidRPr="00E22D41" w:rsidRDefault="002D0DD5" w:rsidP="00BB2A1C">
            <w:pPr>
              <w:spacing w:after="0" w:line="240" w:lineRule="auto"/>
              <w:rPr>
                <w:rFonts w:ascii="Times New Roman" w:eastAsia="Times New Roman" w:hAnsi="Times New Roman" w:cs="Times New Roman"/>
                <w:sz w:val="24"/>
                <w:szCs w:val="24"/>
              </w:rPr>
            </w:pPr>
            <w:bookmarkStart w:id="29" w:name="_Hlk524341381"/>
            <w:r w:rsidRPr="00E22D41">
              <w:rPr>
                <w:rFonts w:ascii="Times New Roman" w:eastAsia="Times New Roman" w:hAnsi="Times New Roman" w:cs="Times New Roman"/>
                <w:sz w:val="24"/>
                <w:szCs w:val="24"/>
              </w:rPr>
              <w:t>3/31/2019</w:t>
            </w:r>
          </w:p>
        </w:tc>
        <w:tc>
          <w:tcPr>
            <w:tcW w:w="2302" w:type="pct"/>
            <w:tcBorders>
              <w:top w:val="single" w:sz="8" w:space="0" w:color="666666"/>
              <w:left w:val="single" w:sz="8" w:space="0" w:color="666666"/>
              <w:bottom w:val="single" w:sz="8" w:space="0" w:color="666666"/>
              <w:right w:val="single" w:sz="8" w:space="0" w:color="666666"/>
            </w:tcBorders>
          </w:tcPr>
          <w:p w14:paraId="79E93B8A"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Statement of Work updated and approved.</w:t>
            </w:r>
          </w:p>
        </w:tc>
        <w:tc>
          <w:tcPr>
            <w:tcW w:w="682" w:type="pct"/>
            <w:tcBorders>
              <w:top w:val="single" w:sz="8" w:space="0" w:color="666666"/>
              <w:left w:val="single" w:sz="8" w:space="0" w:color="666666"/>
              <w:bottom w:val="single" w:sz="8" w:space="0" w:color="666666"/>
              <w:right w:val="single" w:sz="8" w:space="0" w:color="666666"/>
            </w:tcBorders>
          </w:tcPr>
          <w:p w14:paraId="039E298D"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ACC8FB"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4/30/2020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A73F51"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4/30/2020</w:t>
            </w:r>
          </w:p>
        </w:tc>
      </w:tr>
      <w:tr w:rsidR="002D0DD5" w:rsidRPr="00E22D41" w14:paraId="429CB4C1"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F99D76"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3/31/2019</w:t>
            </w:r>
          </w:p>
        </w:tc>
        <w:tc>
          <w:tcPr>
            <w:tcW w:w="2302" w:type="pct"/>
            <w:tcBorders>
              <w:top w:val="single" w:sz="8" w:space="0" w:color="666666"/>
              <w:left w:val="single" w:sz="8" w:space="0" w:color="666666"/>
              <w:bottom w:val="single" w:sz="8" w:space="0" w:color="666666"/>
              <w:right w:val="single" w:sz="8" w:space="0" w:color="666666"/>
            </w:tcBorders>
          </w:tcPr>
          <w:p w14:paraId="411A8E1C"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Identify EDI representatives to provide technical assistance to the contractor.</w:t>
            </w:r>
          </w:p>
        </w:tc>
        <w:tc>
          <w:tcPr>
            <w:tcW w:w="682" w:type="pct"/>
            <w:tcBorders>
              <w:top w:val="single" w:sz="8" w:space="0" w:color="666666"/>
              <w:left w:val="single" w:sz="8" w:space="0" w:color="666666"/>
              <w:bottom w:val="single" w:sz="8" w:space="0" w:color="666666"/>
              <w:right w:val="single" w:sz="8" w:space="0" w:color="666666"/>
            </w:tcBorders>
          </w:tcPr>
          <w:p w14:paraId="32CAA4A2"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1ABA3D"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 8/30/2020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677267" w14:textId="77777777" w:rsidR="002D0DD5" w:rsidRPr="00E22D41" w:rsidRDefault="002D0DD5"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8/30/2020</w:t>
            </w:r>
          </w:p>
        </w:tc>
      </w:tr>
      <w:tr w:rsidR="002D0DD5" w:rsidRPr="00E22D41" w14:paraId="55AF2CC7"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CF3A11"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4/30/2019</w:t>
            </w:r>
          </w:p>
        </w:tc>
        <w:tc>
          <w:tcPr>
            <w:tcW w:w="2302" w:type="pct"/>
            <w:tcBorders>
              <w:top w:val="single" w:sz="8" w:space="0" w:color="666666"/>
              <w:left w:val="single" w:sz="8" w:space="0" w:color="666666"/>
              <w:bottom w:val="single" w:sz="8" w:space="0" w:color="666666"/>
              <w:right w:val="single" w:sz="8" w:space="0" w:color="666666"/>
            </w:tcBorders>
          </w:tcPr>
          <w:p w14:paraId="78F34B81"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Statement of Work Posted.</w:t>
            </w:r>
          </w:p>
        </w:tc>
        <w:tc>
          <w:tcPr>
            <w:tcW w:w="682" w:type="pct"/>
            <w:tcBorders>
              <w:top w:val="single" w:sz="8" w:space="0" w:color="666666"/>
              <w:left w:val="single" w:sz="8" w:space="0" w:color="666666"/>
              <w:bottom w:val="single" w:sz="8" w:space="0" w:color="666666"/>
              <w:right w:val="single" w:sz="8" w:space="0" w:color="666666"/>
            </w:tcBorders>
          </w:tcPr>
          <w:p w14:paraId="28A48FF2"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3308F6"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 9/30/2020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EB9B3C" w14:textId="77777777" w:rsidR="002D0DD5" w:rsidRPr="00E22D41" w:rsidRDefault="002D0DD5"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8/12/2020</w:t>
            </w:r>
          </w:p>
        </w:tc>
      </w:tr>
      <w:tr w:rsidR="002D0DD5" w:rsidRPr="00E22D41" w14:paraId="65C00978"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55C248"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5/30/2019</w:t>
            </w:r>
          </w:p>
        </w:tc>
        <w:tc>
          <w:tcPr>
            <w:tcW w:w="2302" w:type="pct"/>
            <w:tcBorders>
              <w:top w:val="single" w:sz="8" w:space="0" w:color="666666"/>
              <w:left w:val="single" w:sz="8" w:space="0" w:color="666666"/>
              <w:bottom w:val="single" w:sz="8" w:space="0" w:color="666666"/>
              <w:right w:val="single" w:sz="8" w:space="0" w:color="666666"/>
            </w:tcBorders>
          </w:tcPr>
          <w:p w14:paraId="410B24E4"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Select Vendor.</w:t>
            </w:r>
          </w:p>
        </w:tc>
        <w:tc>
          <w:tcPr>
            <w:tcW w:w="682" w:type="pct"/>
            <w:tcBorders>
              <w:top w:val="single" w:sz="8" w:space="0" w:color="666666"/>
              <w:left w:val="single" w:sz="8" w:space="0" w:color="666666"/>
              <w:bottom w:val="single" w:sz="8" w:space="0" w:color="666666"/>
              <w:right w:val="single" w:sz="8" w:space="0" w:color="666666"/>
            </w:tcBorders>
          </w:tcPr>
          <w:p w14:paraId="63930569"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436B08" w14:textId="77777777" w:rsidR="002D0DD5" w:rsidRPr="00E22D41" w:rsidRDefault="002D0DD5" w:rsidP="00AB0895">
            <w:pPr>
              <w:spacing w:after="0" w:line="240" w:lineRule="auto"/>
              <w:rPr>
                <w:rFonts w:ascii="Times New Roman" w:eastAsia="Times New Roman" w:hAnsi="Times New Roman" w:cs="Times New Roman"/>
                <w:sz w:val="24"/>
                <w:szCs w:val="24"/>
              </w:rPr>
            </w:pPr>
          </w:p>
          <w:p w14:paraId="276DDC3D"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10/31/2020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A6CAD4" w14:textId="77777777" w:rsidR="002D0DD5" w:rsidRPr="00E22D41" w:rsidRDefault="002D0DD5"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9/15/2020</w:t>
            </w:r>
          </w:p>
        </w:tc>
      </w:tr>
      <w:tr w:rsidR="002D0DD5" w:rsidRPr="00E22D41" w14:paraId="2ED09279"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38345C"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7/31/2019</w:t>
            </w:r>
          </w:p>
        </w:tc>
        <w:tc>
          <w:tcPr>
            <w:tcW w:w="2302" w:type="pct"/>
            <w:tcBorders>
              <w:top w:val="single" w:sz="8" w:space="0" w:color="666666"/>
              <w:left w:val="single" w:sz="8" w:space="0" w:color="666666"/>
              <w:bottom w:val="single" w:sz="8" w:space="0" w:color="666666"/>
              <w:right w:val="single" w:sz="8" w:space="0" w:color="666666"/>
            </w:tcBorders>
          </w:tcPr>
          <w:p w14:paraId="6E3D793F"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Contract Executed.</w:t>
            </w:r>
          </w:p>
        </w:tc>
        <w:tc>
          <w:tcPr>
            <w:tcW w:w="682" w:type="pct"/>
            <w:tcBorders>
              <w:top w:val="single" w:sz="8" w:space="0" w:color="666666"/>
              <w:left w:val="single" w:sz="8" w:space="0" w:color="666666"/>
              <w:bottom w:val="single" w:sz="8" w:space="0" w:color="666666"/>
              <w:right w:val="single" w:sz="8" w:space="0" w:color="666666"/>
            </w:tcBorders>
          </w:tcPr>
          <w:p w14:paraId="47615F32"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8DDDFF" w14:textId="77777777" w:rsidR="002D0DD5" w:rsidRPr="00E22D41" w:rsidRDefault="002D0DD5" w:rsidP="00AB0895">
            <w:pPr>
              <w:spacing w:after="0" w:line="240" w:lineRule="auto"/>
              <w:rPr>
                <w:rFonts w:ascii="Times New Roman" w:eastAsia="Times New Roman" w:hAnsi="Times New Roman" w:cs="Times New Roman"/>
                <w:sz w:val="24"/>
                <w:szCs w:val="24"/>
              </w:rPr>
            </w:pPr>
          </w:p>
          <w:p w14:paraId="468A81DD"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A4C96F" w14:textId="77777777" w:rsidR="002D0DD5" w:rsidRPr="00E22D41" w:rsidRDefault="002D0DD5"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9/28/2020</w:t>
            </w:r>
          </w:p>
        </w:tc>
      </w:tr>
      <w:tr w:rsidR="002D0DD5" w:rsidRPr="00E22D41" w14:paraId="49AD2907"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8FFC0F"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7/31/2019</w:t>
            </w:r>
          </w:p>
        </w:tc>
        <w:tc>
          <w:tcPr>
            <w:tcW w:w="2302" w:type="pct"/>
            <w:tcBorders>
              <w:top w:val="single" w:sz="8" w:space="0" w:color="666666"/>
              <w:left w:val="single" w:sz="8" w:space="0" w:color="666666"/>
              <w:bottom w:val="single" w:sz="8" w:space="0" w:color="666666"/>
              <w:right w:val="single" w:sz="8" w:space="0" w:color="666666"/>
            </w:tcBorders>
          </w:tcPr>
          <w:p w14:paraId="38C58598" w14:textId="77777777" w:rsidR="002D0DD5" w:rsidRPr="00E22D41" w:rsidRDefault="002D0DD5"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Provide the contractor with available data sources and </w:t>
            </w:r>
            <w:bookmarkStart w:id="30" w:name="_Hlk525044694"/>
            <w:r w:rsidRPr="00E22D41">
              <w:rPr>
                <w:rFonts w:ascii="Times New Roman" w:eastAsia="Times New Roman" w:hAnsi="Times New Roman" w:cs="Times New Roman"/>
                <w:sz w:val="24"/>
                <w:szCs w:val="24"/>
              </w:rPr>
              <w:t>recommended Barrier Analysis Investigative Plans</w:t>
            </w:r>
            <w:bookmarkEnd w:id="30"/>
            <w:r w:rsidRPr="00E22D41">
              <w:rPr>
                <w:rFonts w:ascii="Times New Roman" w:eastAsia="Times New Roman" w:hAnsi="Times New Roman" w:cs="Times New Roman"/>
                <w:sz w:val="24"/>
                <w:szCs w:val="24"/>
              </w:rPr>
              <w:t>.</w:t>
            </w:r>
          </w:p>
        </w:tc>
        <w:tc>
          <w:tcPr>
            <w:tcW w:w="682" w:type="pct"/>
            <w:tcBorders>
              <w:top w:val="single" w:sz="8" w:space="0" w:color="666666"/>
              <w:left w:val="single" w:sz="8" w:space="0" w:color="666666"/>
              <w:bottom w:val="single" w:sz="8" w:space="0" w:color="666666"/>
              <w:right w:val="single" w:sz="8" w:space="0" w:color="666666"/>
            </w:tcBorders>
          </w:tcPr>
          <w:p w14:paraId="0CA2F043"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E7FE39" w14:textId="77777777" w:rsidR="002D0DD5" w:rsidRPr="00E22D41" w:rsidRDefault="002D0DD5"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4/30/2021</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10C047" w14:textId="77777777" w:rsidR="002D0DD5" w:rsidRPr="00E22D41" w:rsidRDefault="002D0DD5"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5/27/2021</w:t>
            </w:r>
          </w:p>
        </w:tc>
      </w:tr>
      <w:bookmarkEnd w:id="28"/>
      <w:bookmarkEnd w:id="29"/>
    </w:tbl>
    <w:p w14:paraId="130BC517"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p>
    <w:p w14:paraId="4594CB23" w14:textId="77777777" w:rsidR="002D0DD5" w:rsidRPr="00E22D41" w:rsidRDefault="002D0DD5" w:rsidP="00BB2A1C">
      <w:pPr>
        <w:spacing w:beforeLines="1" w:before="2" w:afterLines="1" w:after="2" w:line="240" w:lineRule="auto"/>
        <w:outlineLvl w:val="2"/>
        <w:rPr>
          <w:rFonts w:ascii="Times New Roman" w:eastAsia="Times New Roman" w:hAnsi="Times New Roman" w:cs="Times New Roman"/>
          <w:b/>
          <w:sz w:val="24"/>
          <w:szCs w:val="24"/>
        </w:rPr>
      </w:pPr>
    </w:p>
    <w:p w14:paraId="7841D800" w14:textId="77777777" w:rsidR="002D0DD5" w:rsidRPr="00E22D41" w:rsidRDefault="002D0DD5"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2D0DD5" w:rsidRPr="00E22D41" w14:paraId="05B14298" w14:textId="77777777" w:rsidTr="002D0DD5">
        <w:trPr>
          <w:trHeight w:val="485"/>
        </w:trPr>
        <w:tc>
          <w:tcPr>
            <w:tcW w:w="2567" w:type="dxa"/>
            <w:vAlign w:val="center"/>
          </w:tcPr>
          <w:p w14:paraId="1108737C" w14:textId="77777777" w:rsidR="002D0DD5" w:rsidRPr="00E22D41" w:rsidRDefault="002D0DD5"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0C431CB7" w14:textId="77777777" w:rsidR="002D0DD5" w:rsidRPr="00E22D41" w:rsidRDefault="002D0DD5"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2D0DD5" w:rsidRPr="00E22D41" w14:paraId="70A6F609" w14:textId="77777777" w:rsidTr="002D0DD5">
        <w:trPr>
          <w:trHeight w:val="530"/>
        </w:trPr>
        <w:tc>
          <w:tcPr>
            <w:tcW w:w="2567" w:type="dxa"/>
            <w:vAlign w:val="center"/>
          </w:tcPr>
          <w:p w14:paraId="7C5477D7" w14:textId="77777777" w:rsidR="002D0DD5" w:rsidRPr="00E22D41" w:rsidRDefault="002D0DD5"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4F865CE7" w14:textId="0F7FC9DD" w:rsidR="002D0DD5" w:rsidRPr="00E22D41" w:rsidRDefault="002D0DD5"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This is a new H plan</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and therefore NIH has no accomplishments to report currently.</w:t>
            </w:r>
          </w:p>
        </w:tc>
      </w:tr>
      <w:tr w:rsidR="002D0DD5" w:rsidRPr="00E22D41" w14:paraId="300F1EC1" w14:textId="77777777" w:rsidTr="002D0DD5">
        <w:trPr>
          <w:trHeight w:val="530"/>
        </w:trPr>
        <w:tc>
          <w:tcPr>
            <w:tcW w:w="2567" w:type="dxa"/>
            <w:vAlign w:val="center"/>
          </w:tcPr>
          <w:p w14:paraId="5039BB98" w14:textId="77777777" w:rsidR="002D0DD5" w:rsidRPr="00E22D41" w:rsidRDefault="002D0DD5"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51DE87AA" w14:textId="346FD6FD"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was appointed in 2019. Through this collaborative headquarters/</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61076F9B" w14:textId="77777777"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p>
          <w:p w14:paraId="755167E5" w14:textId="77777777" w:rsidR="002D0DD5" w:rsidRPr="00E22D41" w:rsidRDefault="002D0DD5"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E22D41">
              <w:rPr>
                <w:rFonts w:ascii="Times New Roman" w:eastAsia="Times New Roman" w:hAnsi="Times New Roman" w:cs="Times New Roman"/>
                <w:bCs/>
                <w:kern w:val="36"/>
                <w:sz w:val="24"/>
                <w:szCs w:val="24"/>
              </w:rPr>
              <w:lastRenderedPageBreak/>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E22D41">
              <w:rPr>
                <w:rFonts w:ascii="Times New Roman" w:eastAsia="Times New Roman" w:hAnsi="Times New Roman" w:cs="Times New Roman"/>
                <w:bCs/>
                <w:kern w:val="36"/>
                <w:sz w:val="24"/>
                <w:szCs w:val="24"/>
              </w:rPr>
              <w:t>Diversity</w:t>
            </w:r>
            <w:proofErr w:type="gramEnd"/>
            <w:r w:rsidRPr="00E22D41">
              <w:rPr>
                <w:rFonts w:ascii="Times New Roman" w:eastAsia="Times New Roman" w:hAnsi="Times New Roman" w:cs="Times New Roman"/>
                <w:bCs/>
                <w:kern w:val="36"/>
                <w:sz w:val="24"/>
                <w:szCs w:val="24"/>
              </w:rPr>
              <w:t xml:space="preserve"> and Inclusion. </w:t>
            </w:r>
          </w:p>
          <w:p w14:paraId="4F0BAD2F" w14:textId="77777777" w:rsidR="002D0DD5" w:rsidRPr="00E22D41" w:rsidRDefault="002D0DD5" w:rsidP="00BB2A1C">
            <w:pPr>
              <w:spacing w:beforeLines="1" w:before="2" w:afterLines="1" w:after="2" w:line="240" w:lineRule="auto"/>
              <w:rPr>
                <w:rFonts w:ascii="Times New Roman" w:eastAsia="Times New Roman" w:hAnsi="Times New Roman" w:cs="Times New Roman"/>
                <w:sz w:val="24"/>
                <w:szCs w:val="24"/>
              </w:rPr>
            </w:pPr>
          </w:p>
          <w:p w14:paraId="0DFFBA9F" w14:textId="41976820"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There were significant delays in the awarding and executing of the NIH Contract for Barrier Analysis, and subsequently</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the plans for establishing the trans-NIH working group(s) have been put on hold until the fourth quarter of FY 2019.</w:t>
            </w:r>
          </w:p>
          <w:p w14:paraId="26A7115F" w14:textId="77777777"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p>
          <w:p w14:paraId="72523869" w14:textId="77777777"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A team has been organized to provide the contractor with available data sources and recommended Barrier Analysis Investigative plans. The Barrier Analysis investigative plans have been updated by the Special Emphasis Portfolio Managers, and feedback has been provided by DID leadership. Any data deficiencies that have been identified will be included in action plans for the FY 2020 MD-715.</w:t>
            </w:r>
          </w:p>
          <w:p w14:paraId="574AF83F" w14:textId="77777777"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p>
          <w:p w14:paraId="72227C80" w14:textId="77777777" w:rsidR="002D0DD5" w:rsidRPr="00E22D41" w:rsidRDefault="002D0DD5"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Dates for planned activities have been modified as needed.</w:t>
            </w:r>
          </w:p>
        </w:tc>
      </w:tr>
      <w:tr w:rsidR="002D0DD5" w:rsidRPr="00E22D41" w14:paraId="0D0DF945" w14:textId="77777777" w:rsidTr="002D0DD5">
        <w:trPr>
          <w:trHeight w:val="530"/>
        </w:trPr>
        <w:tc>
          <w:tcPr>
            <w:tcW w:w="2567" w:type="dxa"/>
            <w:vAlign w:val="center"/>
          </w:tcPr>
          <w:p w14:paraId="4F1BAD73" w14:textId="77777777" w:rsidR="002D0DD5" w:rsidRPr="00E22D41" w:rsidRDefault="002D0DD5"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2020</w:t>
            </w:r>
          </w:p>
        </w:tc>
        <w:tc>
          <w:tcPr>
            <w:tcW w:w="7009" w:type="dxa"/>
          </w:tcPr>
          <w:p w14:paraId="1D2FC6D1" w14:textId="77777777" w:rsidR="00D7139F" w:rsidRDefault="00D7139F" w:rsidP="00AB0895">
            <w:pPr>
              <w:spacing w:beforeLines="1" w:before="2" w:afterLines="1" w:after="2" w:line="240" w:lineRule="auto"/>
              <w:rPr>
                <w:rFonts w:ascii="Times New Roman" w:eastAsia="Times New Roman" w:hAnsi="Times New Roman" w:cs="Times New Roman"/>
                <w:sz w:val="24"/>
                <w:szCs w:val="24"/>
              </w:rPr>
            </w:pPr>
            <w:r w:rsidRPr="00D7139F">
              <w:rPr>
                <w:rFonts w:ascii="Times New Roman" w:eastAsia="Times New Roman" w:hAnsi="Times New Roman" w:cs="Times New Roman"/>
                <w:sz w:val="24"/>
                <w:szCs w:val="24"/>
              </w:rPr>
              <w:t>Closed plan as of FY 2020.</w:t>
            </w:r>
          </w:p>
          <w:p w14:paraId="6F8245D1" w14:textId="77777777" w:rsidR="00D7139F" w:rsidRDefault="00D7139F" w:rsidP="00AB0895">
            <w:pPr>
              <w:spacing w:beforeLines="1" w:before="2" w:afterLines="1" w:after="2" w:line="240" w:lineRule="auto"/>
              <w:rPr>
                <w:rFonts w:ascii="Times New Roman" w:eastAsia="Times New Roman" w:hAnsi="Times New Roman" w:cs="Times New Roman"/>
                <w:sz w:val="24"/>
                <w:szCs w:val="24"/>
              </w:rPr>
            </w:pPr>
          </w:p>
          <w:p w14:paraId="73D9FEB9" w14:textId="67B1DE1E" w:rsidR="002D0DD5" w:rsidRPr="00E22D41" w:rsidRDefault="004849A3" w:rsidP="00AB0895">
            <w:pPr>
              <w:spacing w:beforeLines="1" w:before="2" w:afterLines="1" w:after="2" w:line="240" w:lineRule="auto"/>
              <w:rPr>
                <w:rFonts w:ascii="Times New Roman" w:eastAsia="Times New Roman" w:hAnsi="Times New Roman" w:cs="Times New Roman"/>
                <w:sz w:val="24"/>
                <w:szCs w:val="24"/>
              </w:rPr>
            </w:pPr>
            <w:r w:rsidRPr="00853B0F">
              <w:rPr>
                <w:rFonts w:ascii="Times New Roman" w:eastAsia="Times New Roman" w:hAnsi="Times New Roman" w:cs="Times New Roman"/>
                <w:sz w:val="24"/>
                <w:szCs w:val="24"/>
              </w:rPr>
              <w:t xml:space="preserve">In September 2020, NIH initiated a five-year option contract with </w:t>
            </w:r>
            <w:proofErr w:type="spellStart"/>
            <w:r w:rsidRPr="00853B0F">
              <w:rPr>
                <w:rFonts w:ascii="Times New Roman" w:eastAsia="Times New Roman" w:hAnsi="Times New Roman" w:cs="Times New Roman"/>
                <w:sz w:val="24"/>
                <w:szCs w:val="24"/>
              </w:rPr>
              <w:t>EconSys</w:t>
            </w:r>
            <w:proofErr w:type="spellEnd"/>
            <w:r w:rsidRPr="00853B0F">
              <w:rPr>
                <w:rFonts w:ascii="Times New Roman" w:eastAsia="Times New Roman" w:hAnsi="Times New Roman" w:cs="Times New Roman"/>
                <w:sz w:val="24"/>
                <w:szCs w:val="24"/>
              </w:rPr>
              <w:t xml:space="preserve">. The project requires quantitative statistical analysis to identify the scope and specifics of the underrepresentation of diverse groups. In addition, the </w:t>
            </w:r>
            <w:proofErr w:type="spellStart"/>
            <w:r w:rsidRPr="00853B0F">
              <w:rPr>
                <w:rFonts w:ascii="Times New Roman" w:eastAsia="Times New Roman" w:hAnsi="Times New Roman" w:cs="Times New Roman"/>
                <w:sz w:val="24"/>
                <w:szCs w:val="24"/>
              </w:rPr>
              <w:t>EconSys</w:t>
            </w:r>
            <w:proofErr w:type="spellEnd"/>
            <w:r w:rsidRPr="00853B0F">
              <w:rPr>
                <w:rFonts w:ascii="Times New Roman" w:eastAsia="Times New Roman" w:hAnsi="Times New Roman" w:cs="Times New Roman"/>
                <w:sz w:val="24"/>
                <w:szCs w:val="24"/>
              </w:rPr>
              <w:t xml:space="preserve"> Team is conducting several types of qualitative analyses to understand the barriers (such as policies, practices, and procedures) that contribute to a lack of equity, diversity, and inclusion. These analyses will allow the </w:t>
            </w:r>
            <w:proofErr w:type="spellStart"/>
            <w:r w:rsidRPr="00853B0F">
              <w:rPr>
                <w:rFonts w:ascii="Times New Roman" w:eastAsia="Times New Roman" w:hAnsi="Times New Roman" w:cs="Times New Roman"/>
                <w:sz w:val="24"/>
                <w:szCs w:val="24"/>
              </w:rPr>
              <w:t>EconSys</w:t>
            </w:r>
            <w:proofErr w:type="spellEnd"/>
            <w:r w:rsidRPr="00853B0F">
              <w:rPr>
                <w:rFonts w:ascii="Times New Roman" w:eastAsia="Times New Roman" w:hAnsi="Times New Roman" w:cs="Times New Roman"/>
                <w:sz w:val="24"/>
                <w:szCs w:val="24"/>
              </w:rPr>
              <w:t xml:space="preserve"> Team to propose evidence-based plans of action or interventions to eliminate or reduce the barriers for diverse groups of employees in recruitment and other </w:t>
            </w:r>
            <w:r w:rsidR="00C660D9" w:rsidRPr="00853B0F">
              <w:rPr>
                <w:rFonts w:ascii="Times New Roman" w:eastAsia="Times New Roman" w:hAnsi="Times New Roman" w:cs="Times New Roman"/>
                <w:sz w:val="24"/>
                <w:szCs w:val="24"/>
              </w:rPr>
              <w:t>employment</w:t>
            </w:r>
            <w:r w:rsidR="00C660D9">
              <w:rPr>
                <w:rFonts w:ascii="Times New Roman" w:eastAsia="Times New Roman" w:hAnsi="Times New Roman" w:cs="Times New Roman"/>
                <w:sz w:val="24"/>
                <w:szCs w:val="24"/>
              </w:rPr>
              <w:t>-</w:t>
            </w:r>
            <w:r w:rsidRPr="00853B0F">
              <w:rPr>
                <w:rFonts w:ascii="Times New Roman" w:eastAsia="Times New Roman" w:hAnsi="Times New Roman" w:cs="Times New Roman"/>
                <w:sz w:val="24"/>
                <w:szCs w:val="24"/>
              </w:rPr>
              <w:t>related policies, procedures, practices</w:t>
            </w:r>
            <w:r w:rsidR="00C660D9">
              <w:rPr>
                <w:rFonts w:ascii="Times New Roman" w:eastAsia="Times New Roman" w:hAnsi="Times New Roman" w:cs="Times New Roman"/>
                <w:sz w:val="24"/>
                <w:szCs w:val="24"/>
              </w:rPr>
              <w:t>,</w:t>
            </w:r>
            <w:r w:rsidRPr="00853B0F">
              <w:rPr>
                <w:rFonts w:ascii="Times New Roman" w:eastAsia="Times New Roman" w:hAnsi="Times New Roman" w:cs="Times New Roman"/>
                <w:sz w:val="24"/>
                <w:szCs w:val="24"/>
              </w:rPr>
              <w:t xml:space="preserve"> and conditions.  </w:t>
            </w:r>
            <w:r>
              <w:rPr>
                <w:rFonts w:ascii="Times New Roman" w:eastAsia="Times New Roman" w:hAnsi="Times New Roman" w:cs="Times New Roman"/>
                <w:sz w:val="24"/>
                <w:szCs w:val="24"/>
              </w:rPr>
              <w:t>We have started providing data sources to the contractors as of October 2020. This will be an ongoing process. The Special Emphasis Portfolios trigger analyses were submitted to the contractors in FY 2021.</w:t>
            </w:r>
          </w:p>
        </w:tc>
      </w:tr>
    </w:tbl>
    <w:p w14:paraId="611A200F" w14:textId="77777777" w:rsidR="00D95AEE" w:rsidRDefault="00D95AEE" w:rsidP="00AB0895">
      <w:pPr>
        <w:spacing w:line="240" w:lineRule="auto"/>
      </w:pPr>
    </w:p>
    <w:p w14:paraId="62F2DE9D" w14:textId="77777777" w:rsidR="00D95AEE" w:rsidRPr="00D95AEE"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br w:type="page"/>
      </w:r>
      <w:r w:rsidRPr="00D95AEE">
        <w:rPr>
          <w:rFonts w:ascii="Times New Roman" w:eastAsia="Times New Roman" w:hAnsi="Times New Roman" w:cs="Times New Roman"/>
          <w:b/>
          <w:bCs/>
          <w:sz w:val="24"/>
          <w:szCs w:val="24"/>
        </w:rPr>
        <w:lastRenderedPageBreak/>
        <w:t>MD-715 – Part H</w:t>
      </w:r>
    </w:p>
    <w:p w14:paraId="1A532393" w14:textId="77777777" w:rsidR="00D95AEE" w:rsidRPr="00D95AEE"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t xml:space="preserve"> Agency EEO Plan to Attain the Essential Elements of a Model EEO Program</w:t>
      </w:r>
    </w:p>
    <w:p w14:paraId="02887F85"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4990BEDF"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Statement of Model Program Essential Element Deficiency </w:t>
      </w:r>
    </w:p>
    <w:p w14:paraId="50F75BA3" w14:textId="77777777" w:rsidR="00D95AEE" w:rsidRPr="00D95AEE" w:rsidRDefault="00D95AEE" w:rsidP="00AB0895">
      <w:pPr>
        <w:spacing w:before="2" w:after="2" w:line="240" w:lineRule="auto"/>
        <w:rPr>
          <w:rFonts w:ascii="Times New Roman" w:hAnsi="Times New Roman" w:cs="Times New Roman"/>
          <w:vanish/>
          <w:sz w:val="24"/>
          <w:szCs w:val="24"/>
        </w:rPr>
      </w:pP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D95AEE" w:rsidRPr="00D95AEE" w14:paraId="28612BB7" w14:textId="77777777" w:rsidTr="00D95AEE">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8358E7"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F663D9"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Brief Description of Program Deficiency</w:t>
            </w:r>
          </w:p>
        </w:tc>
      </w:tr>
      <w:tr w:rsidR="00D95AEE" w:rsidRPr="00D95AEE" w14:paraId="20D6D66A" w14:textId="77777777" w:rsidTr="00D95AEE">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D6C194" w14:textId="77777777" w:rsidR="00D95AEE" w:rsidRPr="00D95AEE" w:rsidRDefault="00D95AEE" w:rsidP="00AB0895">
            <w:pPr>
              <w:spacing w:before="2" w:after="2" w:line="240" w:lineRule="auto"/>
              <w:rPr>
                <w:rFonts w:ascii="Times New Roman" w:hAnsi="Times New Roman" w:cs="Times New Roman"/>
                <w:b/>
                <w:sz w:val="24"/>
                <w:szCs w:val="24"/>
              </w:rPr>
            </w:pPr>
            <w:r w:rsidRPr="00D95AEE">
              <w:rPr>
                <w:rFonts w:ascii="Times New Roman" w:hAnsi="Times New Roman" w:cs="Times New Roman"/>
                <w:b/>
                <w:bCs/>
                <w:smallCaps/>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CD2A26"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NIH has not yet allocated sufficient funding and qualified staffing to timely, thoroughly, and fairly process EEO complaints, including EEO counseling, investigations, final agency decisions, and legal sufficiency reviews </w:t>
            </w:r>
            <w:r w:rsidRPr="0052062C">
              <w:rPr>
                <w:rFonts w:ascii="Times New Roman" w:hAnsi="Times New Roman" w:cs="Times New Roman"/>
                <w:b/>
                <w:color w:val="70AD47" w:themeColor="accent6"/>
                <w:sz w:val="24"/>
                <w:szCs w:val="24"/>
              </w:rPr>
              <w:t>B.</w:t>
            </w:r>
            <w:proofErr w:type="gramStart"/>
            <w:r w:rsidRPr="0052062C">
              <w:rPr>
                <w:rFonts w:ascii="Times New Roman" w:hAnsi="Times New Roman" w:cs="Times New Roman"/>
                <w:b/>
                <w:color w:val="70AD47" w:themeColor="accent6"/>
                <w:sz w:val="24"/>
                <w:szCs w:val="24"/>
              </w:rPr>
              <w:t>4.a.</w:t>
            </w:r>
            <w:proofErr w:type="gramEnd"/>
            <w:r w:rsidRPr="0052062C">
              <w:rPr>
                <w:rFonts w:ascii="Times New Roman" w:hAnsi="Times New Roman" w:cs="Times New Roman"/>
                <w:b/>
                <w:color w:val="70AD47" w:themeColor="accent6"/>
                <w:sz w:val="24"/>
                <w:szCs w:val="24"/>
              </w:rPr>
              <w:t>3</w:t>
            </w:r>
          </w:p>
        </w:tc>
      </w:tr>
    </w:tbl>
    <w:p w14:paraId="6CEC557B"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419839A2"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D95AEE" w:rsidRPr="00D95AEE" w14:paraId="7F43DD5A"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E7CFB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Initiated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17C35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ACEA9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54" w:type="pct"/>
            <w:tcBorders>
              <w:top w:val="single" w:sz="8" w:space="0" w:color="666666"/>
              <w:left w:val="single" w:sz="8" w:space="0" w:color="666666"/>
              <w:bottom w:val="single" w:sz="8" w:space="0" w:color="666666"/>
              <w:right w:val="single" w:sz="8" w:space="0" w:color="666666"/>
            </w:tcBorders>
            <w:vAlign w:val="center"/>
          </w:tcPr>
          <w:p w14:paraId="01B09FD7"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F0ADA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Completed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12FBB61B" w14:textId="77777777" w:rsidTr="00D95AE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8FC140"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4/30/2019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F5A252" w14:textId="2DA303C2"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NIH seeks to increase the budget and staffing to fully support the success of its EEO program areas of investigations and final agency decisions.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60F71C"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4/30/2020</w:t>
            </w:r>
          </w:p>
        </w:tc>
        <w:tc>
          <w:tcPr>
            <w:tcW w:w="654" w:type="pct"/>
            <w:tcBorders>
              <w:top w:val="single" w:sz="8" w:space="0" w:color="666666"/>
              <w:left w:val="single" w:sz="8" w:space="0" w:color="666666"/>
              <w:bottom w:val="single" w:sz="8" w:space="0" w:color="666666"/>
              <w:right w:val="single" w:sz="8" w:space="0" w:color="666666"/>
            </w:tcBorders>
            <w:vAlign w:val="center"/>
          </w:tcPr>
          <w:p w14:paraId="3EF4C66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6C90CC"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5D85F509"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77164231"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D95AEE" w14:paraId="23E885BF"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F64F8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355E674"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76C602"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Performance Standards Address the Plan?</w:t>
            </w:r>
          </w:p>
          <w:p w14:paraId="34971AB6"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r>
      <w:tr w:rsidR="00D95AEE" w:rsidRPr="00D95AEE" w14:paraId="7CA3E99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FAAC2" w14:textId="1D50CEF2"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D95AEE">
              <w:rPr>
                <w:rFonts w:ascii="Times New Roman" w:hAnsi="Times New Roman" w:cs="Times New Roman"/>
                <w:sz w:val="24"/>
                <w:szCs w:val="24"/>
              </w:rPr>
              <w:t xml:space="preserve">Office of Equity,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33269B0F"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176C5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12C2605B"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446712" w14:textId="211CAFB9"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Acting Deputy Director, Office of Equity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6330012"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9686E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19E462D7"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F7301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 Resolutions and Equity Division (EDI)</w:t>
            </w:r>
          </w:p>
        </w:tc>
        <w:tc>
          <w:tcPr>
            <w:tcW w:w="1932" w:type="pct"/>
            <w:tcBorders>
              <w:top w:val="single" w:sz="8" w:space="0" w:color="666666"/>
              <w:left w:val="single" w:sz="8" w:space="0" w:color="666666"/>
              <w:bottom w:val="single" w:sz="8" w:space="0" w:color="666666"/>
              <w:right w:val="single" w:sz="8" w:space="0" w:color="666666"/>
            </w:tcBorders>
          </w:tcPr>
          <w:p w14:paraId="36FCC290"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C0F0D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Yes </w:t>
            </w:r>
          </w:p>
        </w:tc>
      </w:tr>
    </w:tbl>
    <w:p w14:paraId="69B099CF"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br w:type="page"/>
      </w:r>
    </w:p>
    <w:p w14:paraId="370993E2"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D95AEE" w14:paraId="048BDC8D" w14:textId="77777777" w:rsidTr="00D95AE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7B1E5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5F47D64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1F375F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 xml:space="preserve">Sufficient Funding &amp; Staffing? </w:t>
            </w:r>
          </w:p>
          <w:p w14:paraId="54019CAF"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E4CD80"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C7ED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Completion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1A878538" w14:textId="77777777" w:rsidTr="00D95AE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98AEC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4/30/2020</w:t>
            </w:r>
          </w:p>
        </w:tc>
        <w:tc>
          <w:tcPr>
            <w:tcW w:w="1806" w:type="pct"/>
            <w:tcBorders>
              <w:top w:val="single" w:sz="8" w:space="0" w:color="666666"/>
              <w:left w:val="single" w:sz="8" w:space="0" w:color="666666"/>
              <w:bottom w:val="single" w:sz="8" w:space="0" w:color="666666"/>
              <w:right w:val="single" w:sz="8" w:space="0" w:color="666666"/>
            </w:tcBorders>
          </w:tcPr>
          <w:p w14:paraId="7076639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EDI will work with NIH leadership for alternative sources for EEO investigations and final agency decisions.</w:t>
            </w:r>
          </w:p>
        </w:tc>
        <w:tc>
          <w:tcPr>
            <w:tcW w:w="621" w:type="pct"/>
            <w:tcBorders>
              <w:top w:val="single" w:sz="8" w:space="0" w:color="666666"/>
              <w:left w:val="single" w:sz="8" w:space="0" w:color="666666"/>
              <w:bottom w:val="single" w:sz="8" w:space="0" w:color="666666"/>
              <w:right w:val="single" w:sz="8" w:space="0" w:color="666666"/>
            </w:tcBorders>
          </w:tcPr>
          <w:p w14:paraId="08D8248D" w14:textId="77777777" w:rsidR="00D95AEE" w:rsidRPr="00D95AEE" w:rsidRDefault="00D95AEE" w:rsidP="00AB0895">
            <w:pPr>
              <w:spacing w:before="2" w:after="2" w:line="240" w:lineRule="auto"/>
              <w:rPr>
                <w:rFonts w:ascii="Times New Roman" w:hAnsi="Times New Roman" w:cs="Times New Roman"/>
                <w:sz w:val="24"/>
                <w:szCs w:val="24"/>
              </w:rPr>
            </w:pPr>
          </w:p>
          <w:p w14:paraId="66FEF6C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4E5462"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082BDC"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5C0E7734"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31FFF922"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D95AEE" w14:paraId="4025E6FE" w14:textId="77777777" w:rsidTr="00D95AEE">
        <w:trPr>
          <w:trHeight w:val="485"/>
        </w:trPr>
        <w:tc>
          <w:tcPr>
            <w:tcW w:w="2508" w:type="dxa"/>
            <w:vAlign w:val="center"/>
          </w:tcPr>
          <w:p w14:paraId="44054EC4"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Fiscal Year</w:t>
            </w:r>
          </w:p>
        </w:tc>
        <w:tc>
          <w:tcPr>
            <w:tcW w:w="6842" w:type="dxa"/>
            <w:vAlign w:val="center"/>
          </w:tcPr>
          <w:p w14:paraId="1AAB7EA3"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b/>
                <w:sz w:val="24"/>
                <w:szCs w:val="24"/>
              </w:rPr>
              <w:t>Accomplishments</w:t>
            </w:r>
          </w:p>
        </w:tc>
      </w:tr>
      <w:tr w:rsidR="00D95AEE" w:rsidRPr="00D95AEE" w14:paraId="303945DF" w14:textId="77777777" w:rsidTr="00D95AEE">
        <w:trPr>
          <w:trHeight w:val="530"/>
        </w:trPr>
        <w:tc>
          <w:tcPr>
            <w:tcW w:w="2508" w:type="dxa"/>
            <w:vAlign w:val="center"/>
          </w:tcPr>
          <w:p w14:paraId="091B6576"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2018</w:t>
            </w:r>
          </w:p>
        </w:tc>
        <w:tc>
          <w:tcPr>
            <w:tcW w:w="6842" w:type="dxa"/>
          </w:tcPr>
          <w:p w14:paraId="7B100268" w14:textId="419E6E74"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These services were previously provided for a fee through a central contract through HHS.  On April 26, 2019, HHS informed all HHS Operating Divisions (</w:t>
            </w:r>
            <w:proofErr w:type="spellStart"/>
            <w:r w:rsidRPr="00D95AEE">
              <w:rPr>
                <w:rFonts w:ascii="Times New Roman" w:hAnsi="Times New Roman" w:cs="Times New Roman"/>
                <w:sz w:val="24"/>
                <w:szCs w:val="24"/>
              </w:rPr>
              <w:t>OpDivs</w:t>
            </w:r>
            <w:proofErr w:type="spellEnd"/>
            <w:r w:rsidRPr="00D95AEE">
              <w:rPr>
                <w:rFonts w:ascii="Times New Roman" w:hAnsi="Times New Roman" w:cs="Times New Roman"/>
                <w:sz w:val="24"/>
                <w:szCs w:val="24"/>
              </w:rPr>
              <w:t>), including the NIH, that they contract for EEO investigations, Final Agency Decisions, EEO Counseling, Mediation services which was set to expire on 4/30/2019</w:t>
            </w:r>
            <w:r w:rsidR="00C660D9">
              <w:rPr>
                <w:rFonts w:ascii="Times New Roman" w:hAnsi="Times New Roman" w:cs="Times New Roman"/>
                <w:sz w:val="24"/>
                <w:szCs w:val="24"/>
              </w:rPr>
              <w:t>,</w:t>
            </w:r>
            <w:r w:rsidRPr="00D95AEE">
              <w:rPr>
                <w:rFonts w:ascii="Times New Roman" w:hAnsi="Times New Roman" w:cs="Times New Roman"/>
                <w:sz w:val="24"/>
                <w:szCs w:val="24"/>
              </w:rPr>
              <w:t xml:space="preserve"> would not be renewed and that </w:t>
            </w:r>
            <w:proofErr w:type="spellStart"/>
            <w:r w:rsidRPr="00D95AEE">
              <w:rPr>
                <w:rFonts w:ascii="Times New Roman" w:hAnsi="Times New Roman" w:cs="Times New Roman"/>
                <w:sz w:val="24"/>
                <w:szCs w:val="24"/>
              </w:rPr>
              <w:t>OpDivs</w:t>
            </w:r>
            <w:proofErr w:type="spellEnd"/>
            <w:r w:rsidRPr="00D95AEE">
              <w:rPr>
                <w:rFonts w:ascii="Times New Roman" w:hAnsi="Times New Roman" w:cs="Times New Roman"/>
                <w:sz w:val="24"/>
                <w:szCs w:val="24"/>
              </w:rPr>
              <w:t xml:space="preserve"> were charged with figuring out how to provide those services.  On May 1, 2019, </w:t>
            </w:r>
            <w:r w:rsidRPr="00D95AEE">
              <w:rPr>
                <w:rFonts w:ascii="Times New Roman" w:hAnsi="Times New Roman" w:cs="Times New Roman"/>
                <w:color w:val="000000"/>
                <w:sz w:val="24"/>
                <w:szCs w:val="24"/>
              </w:rPr>
              <w:t>Cynthia Richardson-Crooks, J.D., Director, Equal Employment Opportunity Compliance &amp; Operations, Department of Health and Human Services</w:t>
            </w:r>
            <w:r w:rsidR="00C660D9">
              <w:rPr>
                <w:rFonts w:ascii="Times New Roman" w:hAnsi="Times New Roman" w:cs="Times New Roman"/>
                <w:color w:val="000000"/>
                <w:sz w:val="24"/>
                <w:szCs w:val="24"/>
              </w:rPr>
              <w:t>,</w:t>
            </w:r>
            <w:r w:rsidRPr="00D95AEE">
              <w:rPr>
                <w:rFonts w:ascii="Times New Roman" w:hAnsi="Times New Roman" w:cs="Times New Roman"/>
                <w:color w:val="000000"/>
                <w:sz w:val="24"/>
                <w:szCs w:val="24"/>
              </w:rPr>
              <w:t xml:space="preserve"> </w:t>
            </w:r>
            <w:r w:rsidRPr="00D95AEE">
              <w:rPr>
                <w:rFonts w:ascii="Times New Roman" w:hAnsi="Times New Roman" w:cs="Times New Roman"/>
                <w:sz w:val="24"/>
                <w:szCs w:val="24"/>
              </w:rPr>
              <w:t xml:space="preserve">held a conference call with the EEO Directors of the HHS </w:t>
            </w:r>
            <w:proofErr w:type="spellStart"/>
            <w:r w:rsidRPr="00D95AEE">
              <w:rPr>
                <w:rFonts w:ascii="Times New Roman" w:hAnsi="Times New Roman" w:cs="Times New Roman"/>
                <w:sz w:val="24"/>
                <w:szCs w:val="24"/>
              </w:rPr>
              <w:t>OpDivs</w:t>
            </w:r>
            <w:proofErr w:type="spellEnd"/>
            <w:r w:rsidRPr="00D95AEE">
              <w:rPr>
                <w:rFonts w:ascii="Times New Roman" w:hAnsi="Times New Roman" w:cs="Times New Roman"/>
                <w:sz w:val="24"/>
                <w:szCs w:val="24"/>
              </w:rPr>
              <w:t xml:space="preserve"> and informed them that the contract would in fact be renewed for one more year to allow the </w:t>
            </w:r>
            <w:proofErr w:type="spellStart"/>
            <w:r w:rsidRPr="00D95AEE">
              <w:rPr>
                <w:rFonts w:ascii="Times New Roman" w:hAnsi="Times New Roman" w:cs="Times New Roman"/>
                <w:sz w:val="24"/>
                <w:szCs w:val="24"/>
              </w:rPr>
              <w:t>OpDivs</w:t>
            </w:r>
            <w:proofErr w:type="spellEnd"/>
            <w:r w:rsidRPr="00D95AEE">
              <w:rPr>
                <w:rFonts w:ascii="Times New Roman" w:hAnsi="Times New Roman" w:cs="Times New Roman"/>
                <w:sz w:val="24"/>
                <w:szCs w:val="24"/>
              </w:rPr>
              <w:t xml:space="preserve"> time to put plans in place to perform these services.  However, </w:t>
            </w:r>
            <w:proofErr w:type="spellStart"/>
            <w:r w:rsidRPr="00D95AEE">
              <w:rPr>
                <w:rFonts w:ascii="Times New Roman" w:hAnsi="Times New Roman" w:cs="Times New Roman"/>
                <w:sz w:val="24"/>
                <w:szCs w:val="24"/>
              </w:rPr>
              <w:t>OpDivs</w:t>
            </w:r>
            <w:proofErr w:type="spellEnd"/>
            <w:r w:rsidRPr="00D95AEE">
              <w:rPr>
                <w:rFonts w:ascii="Times New Roman" w:hAnsi="Times New Roman" w:cs="Times New Roman"/>
                <w:sz w:val="24"/>
                <w:szCs w:val="24"/>
              </w:rPr>
              <w:t xml:space="preserve"> were told that we are not permitted to put contracts in place for these services.  The contract will be extended to 4/30/2020 and thereafter</w:t>
            </w:r>
            <w:r w:rsidR="00C660D9">
              <w:rPr>
                <w:rFonts w:ascii="Times New Roman" w:hAnsi="Times New Roman" w:cs="Times New Roman"/>
                <w:sz w:val="24"/>
                <w:szCs w:val="24"/>
              </w:rPr>
              <w:t>,</w:t>
            </w:r>
            <w:r w:rsidRPr="00D95AEE">
              <w:rPr>
                <w:rFonts w:ascii="Times New Roman" w:hAnsi="Times New Roman" w:cs="Times New Roman"/>
                <w:sz w:val="24"/>
                <w:szCs w:val="24"/>
              </w:rPr>
              <w:t xml:space="preserve"> services are to be provided at the </w:t>
            </w:r>
            <w:proofErr w:type="spellStart"/>
            <w:r w:rsidRPr="00D95AEE">
              <w:rPr>
                <w:rFonts w:ascii="Times New Roman" w:hAnsi="Times New Roman" w:cs="Times New Roman"/>
                <w:sz w:val="24"/>
                <w:szCs w:val="24"/>
              </w:rPr>
              <w:t>OpDiv</w:t>
            </w:r>
            <w:proofErr w:type="spellEnd"/>
            <w:r w:rsidRPr="00D95AEE">
              <w:rPr>
                <w:rFonts w:ascii="Times New Roman" w:hAnsi="Times New Roman" w:cs="Times New Roman"/>
                <w:sz w:val="24"/>
                <w:szCs w:val="24"/>
              </w:rPr>
              <w:t xml:space="preserve"> level.  </w:t>
            </w:r>
            <w:proofErr w:type="spellStart"/>
            <w:r w:rsidRPr="00D95AEE">
              <w:rPr>
                <w:rFonts w:ascii="Times New Roman" w:hAnsi="Times New Roman" w:cs="Times New Roman"/>
                <w:sz w:val="24"/>
                <w:szCs w:val="24"/>
              </w:rPr>
              <w:t>OpDivs</w:t>
            </w:r>
            <w:proofErr w:type="spellEnd"/>
            <w:r w:rsidRPr="00D95AEE">
              <w:rPr>
                <w:rFonts w:ascii="Times New Roman" w:hAnsi="Times New Roman" w:cs="Times New Roman"/>
                <w:sz w:val="24"/>
                <w:szCs w:val="24"/>
              </w:rPr>
              <w:t xml:space="preserve"> were advised to evaluate internal resources to assume future investigative, mediation, FAD writing, and counseling services effective 4/30/2020.  </w:t>
            </w:r>
          </w:p>
        </w:tc>
      </w:tr>
      <w:tr w:rsidR="00D95AEE" w:rsidRPr="00D95AEE" w14:paraId="0D3E6027" w14:textId="77777777" w:rsidTr="00D95AEE">
        <w:trPr>
          <w:trHeight w:val="530"/>
        </w:trPr>
        <w:tc>
          <w:tcPr>
            <w:tcW w:w="2508" w:type="dxa"/>
            <w:vAlign w:val="center"/>
          </w:tcPr>
          <w:p w14:paraId="203A39AE"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2019</w:t>
            </w:r>
          </w:p>
        </w:tc>
        <w:tc>
          <w:tcPr>
            <w:tcW w:w="6842" w:type="dxa"/>
          </w:tcPr>
          <w:p w14:paraId="74C38E7E" w14:textId="77777777" w:rsidR="00D95AEE" w:rsidRPr="00D95AEE" w:rsidRDefault="00D95AEE" w:rsidP="00AB0895">
            <w:pPr>
              <w:spacing w:before="2" w:after="2" w:line="240" w:lineRule="auto"/>
              <w:rPr>
                <w:rFonts w:ascii="Times New Roman" w:hAnsi="Times New Roman" w:cs="Times New Roman"/>
                <w:sz w:val="24"/>
                <w:szCs w:val="24"/>
              </w:rPr>
            </w:pPr>
            <w:bookmarkStart w:id="31" w:name="_Hlk33014100"/>
            <w:r w:rsidRPr="00D95AEE">
              <w:rPr>
                <w:rFonts w:ascii="Times New Roman" w:hAnsi="Times New Roman" w:cs="Times New Roman"/>
                <w:sz w:val="24"/>
                <w:szCs w:val="24"/>
              </w:rPr>
              <w:t xml:space="preserve">Budget submission was completed, request is still in the budget process as of 12/12/19  </w:t>
            </w:r>
            <w:r w:rsidRPr="00D95AEE">
              <w:rPr>
                <w:rFonts w:ascii="Times New Roman" w:hAnsi="Times New Roman" w:cs="Times New Roman"/>
                <w:sz w:val="24"/>
                <w:szCs w:val="24"/>
              </w:rPr>
              <w:br/>
            </w:r>
            <w:bookmarkEnd w:id="31"/>
            <w:r w:rsidRPr="00D95AEE">
              <w:rPr>
                <w:rFonts w:ascii="Times New Roman" w:eastAsia="Times New Roman" w:hAnsi="Times New Roman" w:cs="Times New Roman"/>
                <w:sz w:val="24"/>
                <w:szCs w:val="24"/>
              </w:rPr>
              <w:t>Dates for planned activities have been modified as needed.</w:t>
            </w:r>
          </w:p>
        </w:tc>
      </w:tr>
      <w:tr w:rsidR="00D95AEE" w:rsidRPr="00D95AEE" w14:paraId="29E97173" w14:textId="77777777" w:rsidTr="00D95AEE">
        <w:trPr>
          <w:trHeight w:val="530"/>
        </w:trPr>
        <w:tc>
          <w:tcPr>
            <w:tcW w:w="2508" w:type="dxa"/>
            <w:vAlign w:val="center"/>
          </w:tcPr>
          <w:p w14:paraId="2CFB6CB2"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2020</w:t>
            </w:r>
          </w:p>
        </w:tc>
        <w:tc>
          <w:tcPr>
            <w:tcW w:w="6842" w:type="dxa"/>
          </w:tcPr>
          <w:p w14:paraId="4485A8C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Budget submission was completed, request is still in the budget process as of 11/6/2020.  </w:t>
            </w:r>
            <w:r w:rsidRPr="00D95AEE">
              <w:rPr>
                <w:rFonts w:ascii="Times New Roman" w:hAnsi="Times New Roman" w:cs="Times New Roman"/>
                <w:sz w:val="24"/>
                <w:szCs w:val="24"/>
              </w:rPr>
              <w:br/>
            </w:r>
          </w:p>
          <w:p w14:paraId="56A9ACE5" w14:textId="11409E9B"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Received approval to hire two investigators in April 2020.  Onboarded two new Investigators September and October of 2020.  Requesting modification to extend this plan out to 9/30/2021, we are still waiting on approval of several other positions.  We also need time to train and ramp up the investigations team. Additional time </w:t>
            </w:r>
            <w:r w:rsidRPr="00D95AEE">
              <w:rPr>
                <w:rFonts w:ascii="Times New Roman" w:hAnsi="Times New Roman" w:cs="Times New Roman"/>
                <w:sz w:val="24"/>
                <w:szCs w:val="24"/>
              </w:rPr>
              <w:lastRenderedPageBreak/>
              <w:t xml:space="preserve">will also be need if we get approval for other positions (post, fill and onboard).  </w:t>
            </w:r>
          </w:p>
          <w:p w14:paraId="465AA0A9" w14:textId="77777777" w:rsidR="00D95AEE" w:rsidRPr="00D95AEE" w:rsidRDefault="00D95AEE" w:rsidP="00AB0895">
            <w:pPr>
              <w:spacing w:before="2" w:after="2" w:line="240" w:lineRule="auto"/>
              <w:rPr>
                <w:rFonts w:ascii="Times New Roman" w:hAnsi="Times New Roman" w:cs="Times New Roman"/>
                <w:sz w:val="24"/>
                <w:szCs w:val="24"/>
              </w:rPr>
            </w:pPr>
          </w:p>
          <w:p w14:paraId="1DD25A9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eastAsia="Times New Roman" w:hAnsi="Times New Roman" w:cs="Times New Roman"/>
                <w:sz w:val="24"/>
                <w:szCs w:val="24"/>
              </w:rPr>
              <w:t>Dates for planned activities have been modified as needed.</w:t>
            </w:r>
          </w:p>
        </w:tc>
      </w:tr>
    </w:tbl>
    <w:p w14:paraId="7BB21D85"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p>
    <w:p w14:paraId="1CA94134" w14:textId="77777777" w:rsidR="00D95AEE" w:rsidRDefault="00D95AEE" w:rsidP="00AB0895">
      <w:pPr>
        <w:spacing w:line="240" w:lineRule="auto"/>
      </w:pPr>
      <w:r>
        <w:t xml:space="preserve"> </w:t>
      </w:r>
    </w:p>
    <w:p w14:paraId="74C50CEA" w14:textId="77777777" w:rsidR="00D95AEE" w:rsidRDefault="00D95AEE" w:rsidP="00AB0895">
      <w:pPr>
        <w:spacing w:line="240" w:lineRule="auto"/>
      </w:pPr>
      <w:r>
        <w:br w:type="page"/>
      </w:r>
    </w:p>
    <w:p w14:paraId="2BA7EBDE"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lastRenderedPageBreak/>
        <w:t>MD-715 – Part H</w:t>
      </w:r>
    </w:p>
    <w:p w14:paraId="64106A9B"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t xml:space="preserve"> Agency EEO Plan to Attain the Essential Elements of a Model EEO Program</w:t>
      </w:r>
    </w:p>
    <w:p w14:paraId="64D696AC"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175F2093"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D95AEE" w:rsidRPr="00D95AEE" w14:paraId="6014114D" w14:textId="77777777" w:rsidTr="00D95AEE">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377163F2"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14140BC4"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Brief Description of Program Deficiency</w:t>
            </w:r>
          </w:p>
        </w:tc>
      </w:tr>
      <w:tr w:rsidR="00D95AEE" w:rsidRPr="00D95AEE" w14:paraId="0E4DF2FD" w14:textId="77777777" w:rsidTr="00D95AEE">
        <w:tc>
          <w:tcPr>
            <w:tcW w:w="1331" w:type="pct"/>
            <w:tcBorders>
              <w:top w:val="single" w:sz="8" w:space="0" w:color="666666"/>
              <w:left w:val="single" w:sz="8" w:space="0" w:color="666666"/>
              <w:bottom w:val="single" w:sz="8" w:space="0" w:color="666666"/>
              <w:right w:val="single" w:sz="8" w:space="0" w:color="666666"/>
            </w:tcBorders>
            <w:vAlign w:val="center"/>
            <w:hideMark/>
          </w:tcPr>
          <w:p w14:paraId="7CE8B28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b/>
                <w:bCs/>
                <w:smallCaps/>
                <w:color w:val="000000"/>
                <w:sz w:val="24"/>
                <w:szCs w:val="24"/>
              </w:rPr>
              <w:t>Integration of EEO into the agency’s Strategic Mission</w:t>
            </w:r>
            <w:r w:rsidRPr="00D95AEE">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0615D30B" w14:textId="77777777" w:rsidR="00D95AEE" w:rsidRPr="00D95AEE" w:rsidRDefault="00D95AEE" w:rsidP="00AB0895">
            <w:pPr>
              <w:spacing w:before="2" w:after="2" w:line="240" w:lineRule="auto"/>
              <w:rPr>
                <w:rFonts w:ascii="Times New Roman" w:hAnsi="Times New Roman" w:cs="Times New Roman"/>
                <w:b/>
                <w:sz w:val="24"/>
                <w:szCs w:val="24"/>
              </w:rPr>
            </w:pPr>
            <w:r w:rsidRPr="00D95AEE">
              <w:rPr>
                <w:rFonts w:ascii="Times New Roman" w:hAnsi="Times New Roman" w:cs="Times New Roman"/>
                <w:color w:val="000000"/>
                <w:sz w:val="24"/>
                <w:szCs w:val="24"/>
              </w:rPr>
              <w:t xml:space="preserve">Pursuant to 29 CFR §1614.102(a)(1), has NIH allocated sufficient funding and qualified staffing to provide all supervisors and employees with training on the EEO program, including but not limited to retaliation, harassment, religious accommodations, disability accommodations, the EEO complaint process, and ADR? [see MD-715, II(B) and III(C)] </w:t>
            </w:r>
            <w:r w:rsidRPr="0052062C">
              <w:rPr>
                <w:rFonts w:ascii="Times New Roman" w:hAnsi="Times New Roman" w:cs="Times New Roman"/>
                <w:b/>
                <w:color w:val="70AD47" w:themeColor="accent6"/>
                <w:sz w:val="24"/>
                <w:szCs w:val="24"/>
              </w:rPr>
              <w:t>B.</w:t>
            </w:r>
            <w:proofErr w:type="gramStart"/>
            <w:r w:rsidRPr="0052062C">
              <w:rPr>
                <w:rFonts w:ascii="Times New Roman" w:hAnsi="Times New Roman" w:cs="Times New Roman"/>
                <w:b/>
                <w:color w:val="70AD47" w:themeColor="accent6"/>
                <w:sz w:val="24"/>
                <w:szCs w:val="24"/>
              </w:rPr>
              <w:t>4.a.</w:t>
            </w:r>
            <w:proofErr w:type="gramEnd"/>
            <w:r w:rsidRPr="0052062C">
              <w:rPr>
                <w:rFonts w:ascii="Times New Roman" w:hAnsi="Times New Roman" w:cs="Times New Roman"/>
                <w:b/>
                <w:color w:val="70AD47" w:themeColor="accent6"/>
                <w:sz w:val="24"/>
                <w:szCs w:val="24"/>
              </w:rPr>
              <w:t>4</w:t>
            </w:r>
          </w:p>
        </w:tc>
      </w:tr>
    </w:tbl>
    <w:p w14:paraId="5F6F8AE8"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5530CC8F"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D95AEE" w:rsidRPr="00D95AEE" w14:paraId="6D3E94E9"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4C246177"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Initiated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2ABBF21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074235D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1219484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6EF5F82C"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Completed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391BF2C5" w14:textId="77777777" w:rsidTr="00D95AEE">
        <w:tc>
          <w:tcPr>
            <w:tcW w:w="665" w:type="pct"/>
            <w:tcBorders>
              <w:top w:val="single" w:sz="8" w:space="0" w:color="666666"/>
              <w:left w:val="single" w:sz="8" w:space="0" w:color="666666"/>
              <w:bottom w:val="single" w:sz="8" w:space="0" w:color="666666"/>
              <w:right w:val="single" w:sz="8" w:space="0" w:color="666666"/>
            </w:tcBorders>
            <w:vAlign w:val="center"/>
            <w:hideMark/>
          </w:tcPr>
          <w:p w14:paraId="14E3A24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12/31/2019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7BD4A24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Ensure that all NIH managers and supervisors receive training related to </w:t>
            </w:r>
            <w:r w:rsidRPr="00D95AEE">
              <w:rPr>
                <w:rFonts w:ascii="Times New Roman" w:hAnsi="Times New Roman" w:cs="Times New Roman"/>
                <w:color w:val="000000"/>
                <w:sz w:val="24"/>
                <w:szCs w:val="24"/>
              </w:rPr>
              <w:t>retaliation, harassment, religious accommodations, disability accommodations, the EEO complaint process, and ADR</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27636C7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9/30/2024</w:t>
            </w:r>
          </w:p>
        </w:tc>
        <w:tc>
          <w:tcPr>
            <w:tcW w:w="660" w:type="pct"/>
            <w:tcBorders>
              <w:top w:val="single" w:sz="8" w:space="0" w:color="666666"/>
              <w:left w:val="single" w:sz="8" w:space="0" w:color="666666"/>
              <w:bottom w:val="single" w:sz="8" w:space="0" w:color="666666"/>
              <w:right w:val="single" w:sz="8" w:space="0" w:color="666666"/>
            </w:tcBorders>
          </w:tcPr>
          <w:p w14:paraId="2C45F5D1" w14:textId="77777777" w:rsidR="00D95AEE" w:rsidRPr="00D95AEE" w:rsidRDefault="00D95AEE" w:rsidP="00AB0895">
            <w:pPr>
              <w:spacing w:before="2" w:after="2" w:line="240" w:lineRule="auto"/>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12F416D0"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003D34CE"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471F7005"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D95AEE" w:rsidRPr="00D95AEE" w14:paraId="426D6FEF"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1C19379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0E76D14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F46A14C"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Performance Standards Address the Plan?</w:t>
            </w:r>
          </w:p>
          <w:p w14:paraId="53A6D60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r>
      <w:tr w:rsidR="00D95AEE" w:rsidRPr="00D95AEE" w14:paraId="4670EA5B"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7B6BEFCC" w14:textId="648E18B5"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D95AEE">
              <w:rPr>
                <w:rFonts w:ascii="Times New Roman" w:hAnsi="Times New Roman" w:cs="Times New Roman"/>
                <w:sz w:val="24"/>
                <w:szCs w:val="24"/>
              </w:rPr>
              <w:t xml:space="preserve">Office of Equity,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76DB6C5A" w14:textId="77777777" w:rsidR="00D95AEE" w:rsidRPr="00D95AEE" w:rsidRDefault="00D95AEE" w:rsidP="00AB0895">
            <w:pPr>
              <w:spacing w:before="2" w:after="2" w:line="240" w:lineRule="auto"/>
              <w:rPr>
                <w:rFonts w:ascii="Times New Roman" w:hAnsi="Times New Roman" w:cs="Times New Roman"/>
                <w:sz w:val="24"/>
                <w:szCs w:val="24"/>
              </w:rPr>
            </w:pPr>
            <w:proofErr w:type="gramStart"/>
            <w:r w:rsidRPr="00D95AEE">
              <w:rPr>
                <w:rFonts w:ascii="Times New Roman" w:hAnsi="Times New Roman" w:cs="Times New Roman"/>
                <w:sz w:val="24"/>
                <w:szCs w:val="24"/>
              </w:rPr>
              <w:t>Treava  Hopkins</w:t>
            </w:r>
            <w:proofErr w:type="gramEnd"/>
            <w:r w:rsidRPr="00D95AEE">
              <w:rPr>
                <w:rFonts w:ascii="Times New Roman" w:hAnsi="Times New Roman" w:cs="Times New Roman"/>
                <w:sz w:val="24"/>
                <w:szCs w:val="24"/>
              </w:rPr>
              <w:t>-Laboy</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AD8B3A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6CC975B9"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74DB72FB" w14:textId="3A56C30D"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D95AEE">
              <w:rPr>
                <w:rFonts w:ascii="Times New Roman" w:hAnsi="Times New Roman" w:cs="Times New Roman"/>
                <w:sz w:val="24"/>
                <w:szCs w:val="24"/>
              </w:rPr>
              <w:t>Data Analytics and Customer Outreach Division (EDI)</w:t>
            </w:r>
          </w:p>
        </w:tc>
        <w:tc>
          <w:tcPr>
            <w:tcW w:w="1932" w:type="pct"/>
            <w:tcBorders>
              <w:top w:val="single" w:sz="8" w:space="0" w:color="666666"/>
              <w:left w:val="single" w:sz="8" w:space="0" w:color="666666"/>
              <w:bottom w:val="single" w:sz="8" w:space="0" w:color="666666"/>
              <w:right w:val="single" w:sz="8" w:space="0" w:color="666666"/>
            </w:tcBorders>
            <w:hideMark/>
          </w:tcPr>
          <w:p w14:paraId="21D703C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0B938E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Yes </w:t>
            </w:r>
          </w:p>
        </w:tc>
      </w:tr>
      <w:tr w:rsidR="00D95AEE" w:rsidRPr="00D95AEE" w14:paraId="0D0AD64D"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07B618B2" w14:textId="7B8195BD"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Acting </w:t>
            </w:r>
            <w:r w:rsidR="00C660D9">
              <w:rPr>
                <w:rFonts w:ascii="Times New Roman" w:hAnsi="Times New Roman" w:cs="Times New Roman"/>
                <w:sz w:val="24"/>
                <w:szCs w:val="24"/>
              </w:rPr>
              <w:t>Director</w:t>
            </w:r>
            <w:r w:rsidRPr="00D95AEE">
              <w:rPr>
                <w:rFonts w:ascii="Times New Roman" w:hAnsi="Times New Roman" w:cs="Times New Roman"/>
                <w:sz w:val="24"/>
                <w:szCs w:val="24"/>
              </w:rPr>
              <w:t>, Customer Outreach and Education Branch (EDI)</w:t>
            </w:r>
          </w:p>
        </w:tc>
        <w:tc>
          <w:tcPr>
            <w:tcW w:w="1932" w:type="pct"/>
            <w:tcBorders>
              <w:top w:val="single" w:sz="8" w:space="0" w:color="666666"/>
              <w:left w:val="single" w:sz="8" w:space="0" w:color="666666"/>
              <w:bottom w:val="single" w:sz="8" w:space="0" w:color="666666"/>
              <w:right w:val="single" w:sz="8" w:space="0" w:color="666666"/>
            </w:tcBorders>
            <w:hideMark/>
          </w:tcPr>
          <w:p w14:paraId="6FDE1A16"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Lynn Morin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69BAB6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bl>
    <w:p w14:paraId="73CBF993"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73325FAE"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D95AEE" w:rsidRPr="00D95AEE" w14:paraId="1E815963" w14:textId="77777777" w:rsidTr="00D95AEE">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6E8D89F9"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46F307B9"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747C1E3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 xml:space="preserve">Sufficient Funding &amp; Staffing? </w:t>
            </w:r>
          </w:p>
          <w:p w14:paraId="589F43C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70F7D41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6E8FD23D"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Completion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6C2776FC" w14:textId="77777777" w:rsidTr="00D95AEE">
        <w:tc>
          <w:tcPr>
            <w:tcW w:w="677" w:type="pct"/>
            <w:tcBorders>
              <w:top w:val="single" w:sz="8" w:space="0" w:color="666666"/>
              <w:left w:val="single" w:sz="8" w:space="0" w:color="666666"/>
              <w:bottom w:val="single" w:sz="8" w:space="0" w:color="666666"/>
              <w:right w:val="single" w:sz="8" w:space="0" w:color="666666"/>
            </w:tcBorders>
            <w:vAlign w:val="center"/>
            <w:hideMark/>
          </w:tcPr>
          <w:p w14:paraId="634EDBB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9/30/2024</w:t>
            </w:r>
          </w:p>
        </w:tc>
        <w:tc>
          <w:tcPr>
            <w:tcW w:w="2317" w:type="pct"/>
            <w:tcBorders>
              <w:top w:val="single" w:sz="8" w:space="0" w:color="666666"/>
              <w:left w:val="single" w:sz="8" w:space="0" w:color="666666"/>
              <w:bottom w:val="single" w:sz="8" w:space="0" w:color="666666"/>
              <w:right w:val="single" w:sz="8" w:space="0" w:color="666666"/>
            </w:tcBorders>
          </w:tcPr>
          <w:p w14:paraId="6350EB60"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Update mandatory training on No FEAR and anti-harassment to include</w:t>
            </w:r>
            <w:r w:rsidRPr="00D95AEE">
              <w:rPr>
                <w:rFonts w:ascii="Times New Roman" w:hAnsi="Times New Roman" w:cs="Times New Roman"/>
                <w:color w:val="000000"/>
                <w:sz w:val="24"/>
                <w:szCs w:val="24"/>
              </w:rPr>
              <w:t>, religious accommodations, disability accommodations, and ADR</w:t>
            </w:r>
            <w:r w:rsidRPr="00D95AEE">
              <w:rPr>
                <w:rFonts w:ascii="Times New Roman" w:hAnsi="Times New Roman" w:cs="Times New Roman"/>
                <w:sz w:val="24"/>
                <w:szCs w:val="24"/>
              </w:rPr>
              <w:t xml:space="preserve"> </w:t>
            </w:r>
          </w:p>
        </w:tc>
        <w:tc>
          <w:tcPr>
            <w:tcW w:w="698" w:type="pct"/>
            <w:tcBorders>
              <w:top w:val="single" w:sz="8" w:space="0" w:color="666666"/>
              <w:left w:val="single" w:sz="8" w:space="0" w:color="666666"/>
              <w:bottom w:val="single" w:sz="8" w:space="0" w:color="666666"/>
              <w:right w:val="single" w:sz="8" w:space="0" w:color="666666"/>
            </w:tcBorders>
          </w:tcPr>
          <w:p w14:paraId="3262BC8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10E79483" w14:textId="77777777" w:rsidR="00D95AEE" w:rsidRPr="00D95AEE" w:rsidRDefault="00D95AEE" w:rsidP="00AB0895">
            <w:pPr>
              <w:spacing w:before="2" w:after="2" w:line="240" w:lineRule="auto"/>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1F3916AC"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410C8BB8" w14:textId="77777777" w:rsidR="00D95AEE" w:rsidRPr="00D95AEE" w:rsidRDefault="00D95AEE" w:rsidP="00AB0895">
      <w:pPr>
        <w:spacing w:before="2" w:after="2" w:line="240" w:lineRule="auto"/>
        <w:rPr>
          <w:rFonts w:ascii="Times New Roman" w:eastAsia="Calibri" w:hAnsi="Times New Roman" w:cs="Times New Roman"/>
          <w:bCs/>
          <w:iCs/>
          <w:sz w:val="24"/>
          <w:szCs w:val="24"/>
        </w:rPr>
      </w:pPr>
    </w:p>
    <w:p w14:paraId="1958FA85"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D95AEE" w14:paraId="4F4D962A" w14:textId="77777777" w:rsidTr="00D95AEE">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058F90A5"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hideMark/>
          </w:tcPr>
          <w:p w14:paraId="6FACB2A0"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b/>
                <w:sz w:val="24"/>
                <w:szCs w:val="24"/>
              </w:rPr>
              <w:t>Accomplishments</w:t>
            </w:r>
          </w:p>
        </w:tc>
      </w:tr>
      <w:tr w:rsidR="00D95AEE" w:rsidRPr="00D95AEE" w14:paraId="4810351F" w14:textId="77777777" w:rsidTr="00D95AEE">
        <w:trPr>
          <w:trHeight w:val="530"/>
        </w:trPr>
        <w:tc>
          <w:tcPr>
            <w:tcW w:w="2508" w:type="dxa"/>
            <w:tcBorders>
              <w:top w:val="single" w:sz="4" w:space="0" w:color="auto"/>
              <w:left w:val="single" w:sz="4" w:space="0" w:color="auto"/>
              <w:bottom w:val="single" w:sz="4" w:space="0" w:color="auto"/>
              <w:right w:val="single" w:sz="4" w:space="0" w:color="auto"/>
            </w:tcBorders>
            <w:vAlign w:val="center"/>
            <w:hideMark/>
          </w:tcPr>
          <w:p w14:paraId="6E86B4C7"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hideMark/>
          </w:tcPr>
          <w:p w14:paraId="40D2293C" w14:textId="3682AADC"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All FTES currently get training on EEO– accomplished on 11/15/2019), however</w:t>
            </w:r>
            <w:r w:rsidR="00C660D9">
              <w:rPr>
                <w:rFonts w:ascii="Times New Roman" w:hAnsi="Times New Roman" w:cs="Times New Roman"/>
                <w:sz w:val="24"/>
                <w:szCs w:val="24"/>
              </w:rPr>
              <w:t>,</w:t>
            </w:r>
            <w:r w:rsidRPr="00D95AEE">
              <w:rPr>
                <w:rFonts w:ascii="Times New Roman" w:hAnsi="Times New Roman" w:cs="Times New Roman"/>
                <w:sz w:val="24"/>
                <w:szCs w:val="24"/>
              </w:rPr>
              <w:t xml:space="preserve"> the training does not currently include religious accommodations, reasonable accommodations, or the ADR process. </w:t>
            </w:r>
          </w:p>
          <w:p w14:paraId="5984AED9" w14:textId="77777777" w:rsidR="00D95AEE" w:rsidRPr="00D95AEE" w:rsidRDefault="00D95AEE" w:rsidP="00AB0895">
            <w:pPr>
              <w:spacing w:before="2" w:after="2" w:line="240" w:lineRule="auto"/>
              <w:rPr>
                <w:rFonts w:ascii="Times New Roman" w:hAnsi="Times New Roman" w:cs="Times New Roman"/>
                <w:sz w:val="24"/>
                <w:szCs w:val="24"/>
              </w:rPr>
            </w:pPr>
          </w:p>
          <w:p w14:paraId="5234A2AF"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Over 99.5% over NIH workforce trained. Total Training Completed: 35488</w:t>
            </w:r>
          </w:p>
          <w:p w14:paraId="4851E3F9" w14:textId="4DE17D6F"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FTEs: 17,640 (100% of employees with </w:t>
            </w:r>
            <w:r w:rsidR="00C660D9">
              <w:rPr>
                <w:rFonts w:ascii="Times New Roman" w:hAnsi="Times New Roman" w:cs="Times New Roman"/>
                <w:sz w:val="24"/>
                <w:szCs w:val="24"/>
              </w:rPr>
              <w:t xml:space="preserve">an </w:t>
            </w:r>
            <w:r w:rsidRPr="00D95AEE">
              <w:rPr>
                <w:rFonts w:ascii="Times New Roman" w:hAnsi="Times New Roman" w:cs="Times New Roman"/>
                <w:sz w:val="24"/>
                <w:szCs w:val="24"/>
              </w:rPr>
              <w:t>active directory based on NIH nVision data at the time</w:t>
            </w:r>
          </w:p>
          <w:p w14:paraId="08A39D7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Contractors: 13,648</w:t>
            </w:r>
          </w:p>
          <w:p w14:paraId="696D9E7F" w14:textId="77777777" w:rsid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Fellows/trainees: 4,200</w:t>
            </w:r>
          </w:p>
          <w:p w14:paraId="07DD18E1" w14:textId="1C93B403" w:rsidR="001304A2" w:rsidRPr="00D95AEE" w:rsidRDefault="001304A2" w:rsidP="00AB0895">
            <w:pPr>
              <w:spacing w:before="2" w:after="2" w:line="240" w:lineRule="auto"/>
              <w:rPr>
                <w:rFonts w:ascii="Times New Roman" w:hAnsi="Times New Roman" w:cs="Times New Roman"/>
                <w:sz w:val="24"/>
                <w:szCs w:val="24"/>
              </w:rPr>
            </w:pPr>
          </w:p>
        </w:tc>
      </w:tr>
      <w:tr w:rsidR="00D95AEE" w:rsidRPr="00D95AEE" w14:paraId="0F4709DE" w14:textId="77777777" w:rsidTr="00D95AE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30D2C7BF"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2020</w:t>
            </w:r>
          </w:p>
        </w:tc>
        <w:tc>
          <w:tcPr>
            <w:tcW w:w="6842" w:type="dxa"/>
            <w:tcBorders>
              <w:top w:val="single" w:sz="4" w:space="0" w:color="auto"/>
              <w:left w:val="single" w:sz="4" w:space="0" w:color="auto"/>
              <w:bottom w:val="single" w:sz="4" w:space="0" w:color="auto"/>
              <w:right w:val="single" w:sz="4" w:space="0" w:color="auto"/>
            </w:tcBorders>
          </w:tcPr>
          <w:p w14:paraId="2145A9EE" w14:textId="4122B753" w:rsidR="00D95AEE" w:rsidRPr="00D95AEE" w:rsidRDefault="00D95AEE" w:rsidP="00AB0895">
            <w:pPr>
              <w:spacing w:before="2" w:after="2" w:line="240" w:lineRule="auto"/>
              <w:rPr>
                <w:rFonts w:ascii="Times New Roman" w:hAnsi="Times New Roman" w:cs="Times New Roman"/>
                <w:sz w:val="24"/>
                <w:szCs w:val="24"/>
              </w:rPr>
            </w:pPr>
            <w:bookmarkStart w:id="32" w:name="_Hlk77250731"/>
            <w:r w:rsidRPr="00D95AEE">
              <w:rPr>
                <w:rFonts w:ascii="Times New Roman" w:hAnsi="Times New Roman" w:cs="Times New Roman"/>
                <w:sz w:val="24"/>
                <w:szCs w:val="24"/>
              </w:rPr>
              <w:t>Modifications were made to the training before the 2020 launch.  Cases studies on religious accommodation and disability were added.</w:t>
            </w:r>
            <w:r w:rsidR="004360DA">
              <w:rPr>
                <w:rFonts w:ascii="Times New Roman" w:hAnsi="Times New Roman" w:cs="Times New Roman"/>
                <w:sz w:val="24"/>
                <w:szCs w:val="24"/>
              </w:rPr>
              <w:t xml:space="preserve"> ADR process examples are not yet included.</w:t>
            </w:r>
          </w:p>
          <w:p w14:paraId="0894C424" w14:textId="77777777" w:rsidR="00D95AEE" w:rsidRPr="00D95AEE" w:rsidRDefault="00D95AEE" w:rsidP="00AB0895">
            <w:pPr>
              <w:spacing w:before="2" w:after="2" w:line="240" w:lineRule="auto"/>
              <w:rPr>
                <w:rFonts w:ascii="Times New Roman" w:hAnsi="Times New Roman" w:cs="Times New Roman"/>
                <w:sz w:val="24"/>
                <w:szCs w:val="24"/>
              </w:rPr>
            </w:pPr>
          </w:p>
          <w:p w14:paraId="4E3540CA" w14:textId="7076E748" w:rsidR="00D95AEE" w:rsidRPr="00D95AEE" w:rsidRDefault="00D95AEE" w:rsidP="00BB2A1C">
            <w:pPr>
              <w:overflowPunct w:val="0"/>
              <w:spacing w:after="0" w:line="240" w:lineRule="auto"/>
              <w:rPr>
                <w:rFonts w:ascii="Times New Roman" w:hAnsi="Times New Roman" w:cs="Times New Roman"/>
                <w:sz w:val="24"/>
                <w:szCs w:val="24"/>
              </w:rPr>
            </w:pPr>
            <w:r w:rsidRPr="00D95AEE">
              <w:rPr>
                <w:rFonts w:ascii="Times New Roman" w:eastAsia="Helvetica Light" w:hAnsi="Times New Roman" w:cs="Times New Roman"/>
                <w:color w:val="000000"/>
                <w:position w:val="1"/>
                <w:sz w:val="24"/>
                <w:szCs w:val="24"/>
              </w:rPr>
              <w:t xml:space="preserve">Over 94.5% over NIH workforce trained. Total training </w:t>
            </w:r>
            <w:r w:rsidR="001304A2">
              <w:rPr>
                <w:rFonts w:ascii="Times New Roman" w:eastAsia="Helvetica Light" w:hAnsi="Times New Roman" w:cs="Times New Roman"/>
                <w:color w:val="000000"/>
                <w:position w:val="1"/>
                <w:sz w:val="24"/>
                <w:szCs w:val="24"/>
              </w:rPr>
              <w:t>c</w:t>
            </w:r>
            <w:r w:rsidRPr="00D95AEE">
              <w:rPr>
                <w:rFonts w:ascii="Times New Roman" w:eastAsia="Helvetica Light" w:hAnsi="Times New Roman" w:cs="Times New Roman"/>
                <w:color w:val="000000"/>
                <w:position w:val="1"/>
                <w:sz w:val="24"/>
                <w:szCs w:val="24"/>
              </w:rPr>
              <w:t xml:space="preserve">ompleted: 35,172 as of 12/09/2020. </w:t>
            </w:r>
          </w:p>
          <w:bookmarkEnd w:id="32"/>
          <w:p w14:paraId="6C03698F" w14:textId="77777777" w:rsidR="00D95AEE" w:rsidRPr="00D95AEE" w:rsidRDefault="00D95AEE" w:rsidP="00BB2A1C">
            <w:pPr>
              <w:overflowPunct w:val="0"/>
              <w:spacing w:after="0" w:line="240" w:lineRule="auto"/>
              <w:rPr>
                <w:rFonts w:ascii="Times New Roman" w:hAnsi="Times New Roman" w:cs="Times New Roman"/>
                <w:sz w:val="24"/>
                <w:szCs w:val="24"/>
              </w:rPr>
            </w:pPr>
          </w:p>
          <w:p w14:paraId="59F58D88" w14:textId="77777777" w:rsidR="00D95AEE" w:rsidRPr="00D95AEE" w:rsidRDefault="00D95AEE" w:rsidP="00D41746">
            <w:pPr>
              <w:numPr>
                <w:ilvl w:val="0"/>
                <w:numId w:val="21"/>
              </w:numPr>
              <w:overflowPunct w:val="0"/>
              <w:spacing w:after="0" w:line="240" w:lineRule="auto"/>
              <w:rPr>
                <w:rFonts w:ascii="Times New Roman" w:eastAsia="Times New Roman" w:hAnsi="Times New Roman" w:cs="Times New Roman"/>
                <w:sz w:val="24"/>
                <w:szCs w:val="24"/>
              </w:rPr>
            </w:pPr>
            <w:r w:rsidRPr="00D95AEE">
              <w:rPr>
                <w:rFonts w:ascii="Times New Roman" w:eastAsia="Helvetica Light" w:hAnsi="Times New Roman" w:cs="Times New Roman"/>
                <w:color w:val="000000"/>
                <w:position w:val="1"/>
                <w:sz w:val="24"/>
                <w:szCs w:val="24"/>
              </w:rPr>
              <w:t>FTEs: 17,823 (Based on IAM)/</w:t>
            </w:r>
            <w:proofErr w:type="spellStart"/>
            <w:r w:rsidRPr="00D95AEE">
              <w:rPr>
                <w:rFonts w:ascii="Times New Roman" w:eastAsia="Helvetica Light" w:hAnsi="Times New Roman" w:cs="Times New Roman"/>
                <w:color w:val="000000"/>
                <w:position w:val="1"/>
                <w:sz w:val="24"/>
                <w:szCs w:val="24"/>
              </w:rPr>
              <w:t>nVISION</w:t>
            </w:r>
            <w:proofErr w:type="spellEnd"/>
          </w:p>
          <w:p w14:paraId="3C437A8A" w14:textId="77777777" w:rsidR="00D95AEE" w:rsidRPr="00D95AEE" w:rsidRDefault="00D95AEE" w:rsidP="00D41746">
            <w:pPr>
              <w:numPr>
                <w:ilvl w:val="0"/>
                <w:numId w:val="21"/>
              </w:numPr>
              <w:overflowPunct w:val="0"/>
              <w:spacing w:after="0" w:line="240" w:lineRule="auto"/>
              <w:rPr>
                <w:rFonts w:ascii="Times New Roman" w:eastAsia="Times New Roman" w:hAnsi="Times New Roman" w:cs="Times New Roman"/>
                <w:sz w:val="24"/>
                <w:szCs w:val="24"/>
              </w:rPr>
            </w:pPr>
            <w:r w:rsidRPr="00D95AEE">
              <w:rPr>
                <w:rFonts w:ascii="Times New Roman" w:eastAsia="Helvetica Light" w:hAnsi="Times New Roman" w:cs="Times New Roman"/>
                <w:color w:val="000000"/>
                <w:position w:val="1"/>
                <w:sz w:val="24"/>
                <w:szCs w:val="24"/>
              </w:rPr>
              <w:t>Contractors: 13,298</w:t>
            </w:r>
          </w:p>
          <w:p w14:paraId="03C0DBB3" w14:textId="77777777" w:rsidR="00D95AEE" w:rsidRPr="00D95AEE" w:rsidRDefault="00D95AEE" w:rsidP="00D41746">
            <w:pPr>
              <w:numPr>
                <w:ilvl w:val="0"/>
                <w:numId w:val="21"/>
              </w:numPr>
              <w:overflowPunct w:val="0"/>
              <w:spacing w:after="0" w:line="240" w:lineRule="auto"/>
              <w:rPr>
                <w:rFonts w:ascii="Times New Roman" w:eastAsia="Times New Roman" w:hAnsi="Times New Roman" w:cs="Times New Roman"/>
                <w:sz w:val="24"/>
                <w:szCs w:val="24"/>
              </w:rPr>
            </w:pPr>
            <w:r w:rsidRPr="00D95AEE">
              <w:rPr>
                <w:rFonts w:ascii="Times New Roman" w:eastAsia="Helvetica Light" w:hAnsi="Times New Roman" w:cs="Times New Roman"/>
                <w:color w:val="000000"/>
                <w:position w:val="1"/>
                <w:sz w:val="24"/>
                <w:szCs w:val="24"/>
              </w:rPr>
              <w:t>Fellows/trainees: 4,051</w:t>
            </w:r>
          </w:p>
          <w:p w14:paraId="18B91428"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33523A21" w14:textId="77777777" w:rsidR="00D95AEE" w:rsidRPr="00D95AEE" w:rsidRDefault="00D95AEE" w:rsidP="00AB0895">
      <w:pPr>
        <w:spacing w:line="240" w:lineRule="auto"/>
        <w:rPr>
          <w:rFonts w:ascii="Times New Roman" w:hAnsi="Times New Roman" w:cs="Times New Roman"/>
          <w:b/>
          <w:sz w:val="24"/>
          <w:szCs w:val="24"/>
        </w:rPr>
      </w:pPr>
    </w:p>
    <w:p w14:paraId="748CCB78" w14:textId="77777777" w:rsidR="00D95AEE" w:rsidRPr="00D95AEE" w:rsidRDefault="00D95AEE" w:rsidP="00AB0895">
      <w:pPr>
        <w:spacing w:line="240" w:lineRule="auto"/>
        <w:rPr>
          <w:rFonts w:ascii="Times New Roman" w:hAnsi="Times New Roman" w:cs="Times New Roman"/>
          <w:b/>
          <w:sz w:val="24"/>
          <w:szCs w:val="24"/>
        </w:rPr>
      </w:pPr>
      <w:r w:rsidRPr="00D95AEE">
        <w:rPr>
          <w:rFonts w:ascii="Times New Roman" w:hAnsi="Times New Roman" w:cs="Times New Roman"/>
          <w:b/>
          <w:sz w:val="24"/>
          <w:szCs w:val="24"/>
        </w:rPr>
        <w:br w:type="page"/>
      </w:r>
    </w:p>
    <w:p w14:paraId="58669F5F" w14:textId="77777777" w:rsidR="00D95AEE" w:rsidRPr="00D95AEE" w:rsidRDefault="00D95AEE" w:rsidP="00AB0895">
      <w:pPr>
        <w:spacing w:line="240" w:lineRule="auto"/>
        <w:rPr>
          <w:rFonts w:ascii="Times New Roman" w:hAnsi="Times New Roman" w:cs="Times New Roman"/>
          <w:b/>
          <w:sz w:val="24"/>
          <w:szCs w:val="24"/>
        </w:rPr>
      </w:pPr>
    </w:p>
    <w:p w14:paraId="73FCE530"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t>MD-715 – Part H</w:t>
      </w:r>
    </w:p>
    <w:p w14:paraId="47F14EEF"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t xml:space="preserve"> Agency EEO Plan to Attain the Essential Elements of a Model EEO Program</w:t>
      </w:r>
    </w:p>
    <w:p w14:paraId="0F6E0144"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0A334A66"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D95AEE" w:rsidRPr="00D95AEE" w14:paraId="0AADFA71" w14:textId="77777777" w:rsidTr="00D95AEE">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6CB9E379"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258908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Brief Description of Program Deficiency</w:t>
            </w:r>
          </w:p>
        </w:tc>
      </w:tr>
      <w:tr w:rsidR="00D95AEE" w:rsidRPr="00D95AEE" w14:paraId="77A818BC" w14:textId="77777777" w:rsidTr="00D95AEE">
        <w:tc>
          <w:tcPr>
            <w:tcW w:w="1331" w:type="pct"/>
            <w:tcBorders>
              <w:top w:val="single" w:sz="8" w:space="0" w:color="666666"/>
              <w:left w:val="single" w:sz="8" w:space="0" w:color="666666"/>
              <w:bottom w:val="single" w:sz="8" w:space="0" w:color="666666"/>
              <w:right w:val="single" w:sz="8" w:space="0" w:color="666666"/>
            </w:tcBorders>
            <w:vAlign w:val="center"/>
            <w:hideMark/>
          </w:tcPr>
          <w:p w14:paraId="4F6D81A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b/>
                <w:bCs/>
                <w:smallCaps/>
                <w:color w:val="000000"/>
                <w:sz w:val="24"/>
                <w:szCs w:val="24"/>
              </w:rPr>
              <w:t>Integration of EEO into the agency’s Strategic Mission</w:t>
            </w:r>
            <w:r w:rsidRPr="00D95AEE">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7133A15" w14:textId="77777777" w:rsidR="00D95AEE" w:rsidRPr="00D95AEE" w:rsidRDefault="00D95AEE" w:rsidP="00AB0895">
            <w:pPr>
              <w:spacing w:before="2" w:after="2" w:line="240" w:lineRule="auto"/>
              <w:rPr>
                <w:rFonts w:ascii="Times New Roman" w:hAnsi="Times New Roman" w:cs="Times New Roman"/>
                <w:b/>
                <w:sz w:val="24"/>
                <w:szCs w:val="24"/>
              </w:rPr>
            </w:pPr>
            <w:r w:rsidRPr="00D95AEE">
              <w:rPr>
                <w:rFonts w:ascii="Times New Roman" w:hAnsi="Times New Roman" w:cs="Times New Roman"/>
                <w:color w:val="000000"/>
                <w:sz w:val="24"/>
                <w:szCs w:val="24"/>
              </w:rPr>
              <w:t xml:space="preserve">Pursuant to 29 CFR §1614.102(a)(1), has NIH allocated sufficient funding and qualified staffing to maintain accurate data collection and tracking systems for the following types of data: complaint tracking, workforce demographics, and applicant flow data? [see MD-715, II(E)]. </w:t>
            </w:r>
            <w:r w:rsidRPr="0052062C">
              <w:rPr>
                <w:rFonts w:ascii="Times New Roman" w:hAnsi="Times New Roman" w:cs="Times New Roman"/>
                <w:b/>
                <w:color w:val="70AD47" w:themeColor="accent6"/>
                <w:sz w:val="24"/>
                <w:szCs w:val="24"/>
              </w:rPr>
              <w:t>B.</w:t>
            </w:r>
            <w:proofErr w:type="gramStart"/>
            <w:r w:rsidRPr="0052062C">
              <w:rPr>
                <w:rFonts w:ascii="Times New Roman" w:hAnsi="Times New Roman" w:cs="Times New Roman"/>
                <w:b/>
                <w:color w:val="70AD47" w:themeColor="accent6"/>
                <w:sz w:val="24"/>
                <w:szCs w:val="24"/>
              </w:rPr>
              <w:t>4.a.</w:t>
            </w:r>
            <w:proofErr w:type="gramEnd"/>
            <w:r w:rsidRPr="0052062C">
              <w:rPr>
                <w:rFonts w:ascii="Times New Roman" w:hAnsi="Times New Roman" w:cs="Times New Roman"/>
                <w:b/>
                <w:color w:val="70AD47" w:themeColor="accent6"/>
                <w:sz w:val="24"/>
                <w:szCs w:val="24"/>
              </w:rPr>
              <w:t>7</w:t>
            </w:r>
          </w:p>
        </w:tc>
      </w:tr>
    </w:tbl>
    <w:p w14:paraId="06C9CDBA"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06E5FB91"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D95AEE" w:rsidRPr="00D95AEE" w14:paraId="4E7AD370"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3FF0967C"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Initiated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0BC9DE5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5A63EB3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4643E35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35746CB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Completed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152F79C1" w14:textId="77777777" w:rsidTr="00D95AEE">
        <w:tc>
          <w:tcPr>
            <w:tcW w:w="665" w:type="pct"/>
            <w:tcBorders>
              <w:top w:val="single" w:sz="8" w:space="0" w:color="666666"/>
              <w:left w:val="single" w:sz="8" w:space="0" w:color="666666"/>
              <w:bottom w:val="single" w:sz="8" w:space="0" w:color="666666"/>
              <w:right w:val="single" w:sz="8" w:space="0" w:color="666666"/>
            </w:tcBorders>
            <w:vAlign w:val="center"/>
            <w:hideMark/>
          </w:tcPr>
          <w:p w14:paraId="590E434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1/30/2020</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1338FC74"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Work with HHS to allocate sufficient resources to achieve and maintain accurate data collection for workforce demographics and applicant flow.</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0C399DF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660" w:type="pct"/>
            <w:tcBorders>
              <w:top w:val="single" w:sz="8" w:space="0" w:color="666666"/>
              <w:left w:val="single" w:sz="8" w:space="0" w:color="666666"/>
              <w:bottom w:val="single" w:sz="8" w:space="0" w:color="666666"/>
              <w:right w:val="single" w:sz="8" w:space="0" w:color="666666"/>
            </w:tcBorders>
          </w:tcPr>
          <w:p w14:paraId="196D2269" w14:textId="77777777" w:rsidR="00D95AEE" w:rsidRPr="00D95AEE" w:rsidRDefault="00D95AEE" w:rsidP="00AB0895">
            <w:pPr>
              <w:spacing w:before="2" w:after="2" w:line="240" w:lineRule="auto"/>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0ACDD34A"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595E999C"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1D37CDDD"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D95AEE" w:rsidRPr="00D95AEE" w14:paraId="7D63518D"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00E1691C"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628A1822"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6CCBCB2"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Performance Standards Address the Plan?</w:t>
            </w:r>
          </w:p>
          <w:p w14:paraId="576FF6F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r>
      <w:tr w:rsidR="00D95AEE" w:rsidRPr="00D95AEE" w14:paraId="7DAFD9DD"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663C81E9" w14:textId="355A72D0"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D95AEE">
              <w:rPr>
                <w:rFonts w:ascii="Times New Roman" w:hAnsi="Times New Roman" w:cs="Times New Roman"/>
                <w:sz w:val="24"/>
                <w:szCs w:val="24"/>
              </w:rPr>
              <w:t>Office of Equity, Diversity</w:t>
            </w:r>
            <w:r w:rsidR="00C660D9">
              <w:rPr>
                <w:rFonts w:ascii="Times New Roman" w:hAnsi="Times New Roman" w:cs="Times New Roman"/>
                <w:sz w:val="24"/>
                <w:szCs w:val="24"/>
              </w:rPr>
              <w:t>,</w:t>
            </w:r>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3A50B2D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4EAC5B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2121B131"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5E45F210" w14:textId="69F378D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D95AEE">
              <w:rPr>
                <w:rFonts w:ascii="Times New Roman" w:hAnsi="Times New Roman" w:cs="Times New Roman"/>
                <w:sz w:val="24"/>
                <w:szCs w:val="24"/>
              </w:rPr>
              <w:t>Data Analytics and Customer Outreach Division (EDI)</w:t>
            </w:r>
          </w:p>
        </w:tc>
        <w:tc>
          <w:tcPr>
            <w:tcW w:w="1932" w:type="pct"/>
            <w:tcBorders>
              <w:top w:val="single" w:sz="8" w:space="0" w:color="666666"/>
              <w:left w:val="single" w:sz="8" w:space="0" w:color="666666"/>
              <w:bottom w:val="single" w:sz="8" w:space="0" w:color="666666"/>
              <w:right w:val="single" w:sz="8" w:space="0" w:color="666666"/>
            </w:tcBorders>
            <w:hideMark/>
          </w:tcPr>
          <w:p w14:paraId="3C64368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B8D271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Yes </w:t>
            </w:r>
          </w:p>
        </w:tc>
      </w:tr>
      <w:tr w:rsidR="00D95AEE" w:rsidRPr="00D95AEE" w14:paraId="60733452"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249766D1" w14:textId="5C6B5A29" w:rsidR="00D95AEE" w:rsidRPr="00D95AEE"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D95AEE" w:rsidRPr="00D95AEE">
              <w:rPr>
                <w:rFonts w:ascii="Times New Roman" w:hAnsi="Times New Roman" w:cs="Times New Roman"/>
                <w:sz w:val="24"/>
                <w:szCs w:val="24"/>
              </w:rPr>
              <w:t>, Data Analytics Branch (EDI)</w:t>
            </w:r>
          </w:p>
        </w:tc>
        <w:tc>
          <w:tcPr>
            <w:tcW w:w="1932" w:type="pct"/>
            <w:tcBorders>
              <w:top w:val="single" w:sz="8" w:space="0" w:color="666666"/>
              <w:left w:val="single" w:sz="8" w:space="0" w:color="666666"/>
              <w:bottom w:val="single" w:sz="8" w:space="0" w:color="666666"/>
              <w:right w:val="single" w:sz="8" w:space="0" w:color="666666"/>
            </w:tcBorders>
            <w:hideMark/>
          </w:tcPr>
          <w:p w14:paraId="5F501460"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1E2A866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bl>
    <w:p w14:paraId="3EAB2740"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D95AEE" w:rsidRPr="00D95AEE" w14:paraId="0F889476" w14:textId="77777777" w:rsidTr="00D95AEE">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470D8696"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lastRenderedPageBreak/>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6CF0F524"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72F95F4F"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 xml:space="preserve">Sufficient Funding &amp; Staffing? </w:t>
            </w:r>
          </w:p>
          <w:p w14:paraId="63CA560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64524B6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44230BCD"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Completion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72BE9353" w14:textId="77777777" w:rsidTr="00D95AEE">
        <w:tc>
          <w:tcPr>
            <w:tcW w:w="677" w:type="pct"/>
            <w:tcBorders>
              <w:top w:val="single" w:sz="8" w:space="0" w:color="666666"/>
              <w:left w:val="single" w:sz="8" w:space="0" w:color="666666"/>
              <w:bottom w:val="single" w:sz="8" w:space="0" w:color="666666"/>
              <w:right w:val="single" w:sz="8" w:space="0" w:color="666666"/>
            </w:tcBorders>
            <w:vAlign w:val="center"/>
            <w:hideMark/>
          </w:tcPr>
          <w:p w14:paraId="05B4364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2317" w:type="pct"/>
            <w:tcBorders>
              <w:top w:val="single" w:sz="8" w:space="0" w:color="666666"/>
              <w:left w:val="single" w:sz="8" w:space="0" w:color="666666"/>
              <w:bottom w:val="single" w:sz="8" w:space="0" w:color="666666"/>
              <w:right w:val="single" w:sz="8" w:space="0" w:color="666666"/>
            </w:tcBorders>
          </w:tcPr>
          <w:p w14:paraId="6D941417" w14:textId="77777777" w:rsidR="00D95AEE" w:rsidRPr="00D95AEE" w:rsidRDefault="00D95AEE" w:rsidP="00AB0895">
            <w:pPr>
              <w:spacing w:before="2" w:after="2" w:line="240" w:lineRule="auto"/>
              <w:rPr>
                <w:rFonts w:ascii="Times New Roman" w:hAnsi="Times New Roman" w:cs="Times New Roman"/>
                <w:sz w:val="24"/>
                <w:szCs w:val="24"/>
              </w:rPr>
            </w:pPr>
            <w:bookmarkStart w:id="33" w:name="_Hlk27469236"/>
            <w:r w:rsidRPr="00D95AEE">
              <w:rPr>
                <w:rFonts w:ascii="Times New Roman" w:hAnsi="Times New Roman" w:cs="Times New Roman"/>
                <w:sz w:val="24"/>
                <w:szCs w:val="24"/>
              </w:rPr>
              <w:t>Work with HHS to allocate sufficient resources to achieve and maintain accurate data collection for workforce demographics and applicant flow.</w:t>
            </w:r>
            <w:bookmarkEnd w:id="33"/>
          </w:p>
        </w:tc>
        <w:tc>
          <w:tcPr>
            <w:tcW w:w="698" w:type="pct"/>
            <w:tcBorders>
              <w:top w:val="single" w:sz="8" w:space="0" w:color="666666"/>
              <w:left w:val="single" w:sz="8" w:space="0" w:color="666666"/>
              <w:bottom w:val="single" w:sz="8" w:space="0" w:color="666666"/>
              <w:right w:val="single" w:sz="8" w:space="0" w:color="666666"/>
            </w:tcBorders>
          </w:tcPr>
          <w:p w14:paraId="64D3BAA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29AD76A9" w14:textId="77777777" w:rsidR="00D95AEE" w:rsidRPr="00D95AEE" w:rsidRDefault="00D95AEE" w:rsidP="00AB0895">
            <w:pPr>
              <w:spacing w:before="2" w:after="2" w:line="240" w:lineRule="auto"/>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7EADF5E0"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1426C839" w14:textId="77777777" w:rsidR="00D95AEE" w:rsidRPr="00D95AEE" w:rsidRDefault="00D95AEE" w:rsidP="00AB0895">
      <w:pPr>
        <w:spacing w:before="2" w:after="2" w:line="240" w:lineRule="auto"/>
        <w:rPr>
          <w:rFonts w:ascii="Times New Roman" w:eastAsia="Calibri" w:hAnsi="Times New Roman" w:cs="Times New Roman"/>
          <w:bCs/>
          <w:iCs/>
          <w:sz w:val="24"/>
          <w:szCs w:val="24"/>
        </w:rPr>
      </w:pPr>
    </w:p>
    <w:p w14:paraId="2EDBE9EE"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D95AEE" w14:paraId="1DF21CA9" w14:textId="77777777" w:rsidTr="00D95AEE">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45AA2448"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hideMark/>
          </w:tcPr>
          <w:p w14:paraId="2B3EA950"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b/>
                <w:sz w:val="24"/>
                <w:szCs w:val="24"/>
              </w:rPr>
              <w:t>Accomplishments</w:t>
            </w:r>
          </w:p>
        </w:tc>
      </w:tr>
      <w:tr w:rsidR="00D95AEE" w:rsidRPr="00D95AEE" w14:paraId="6A0A1206" w14:textId="77777777" w:rsidTr="00D95AEE">
        <w:trPr>
          <w:trHeight w:val="530"/>
        </w:trPr>
        <w:tc>
          <w:tcPr>
            <w:tcW w:w="2508" w:type="dxa"/>
            <w:tcBorders>
              <w:top w:val="single" w:sz="4" w:space="0" w:color="auto"/>
              <w:left w:val="single" w:sz="4" w:space="0" w:color="auto"/>
              <w:bottom w:val="single" w:sz="4" w:space="0" w:color="auto"/>
              <w:right w:val="single" w:sz="4" w:space="0" w:color="auto"/>
            </w:tcBorders>
            <w:vAlign w:val="center"/>
            <w:hideMark/>
          </w:tcPr>
          <w:p w14:paraId="6C423484"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hideMark/>
          </w:tcPr>
          <w:p w14:paraId="42E5A3D7" w14:textId="77777777" w:rsidR="00D95AEE" w:rsidRPr="00D95AEE" w:rsidRDefault="00D95AEE" w:rsidP="00AB0895">
            <w:pPr>
              <w:spacing w:before="2" w:after="2" w:line="240" w:lineRule="auto"/>
              <w:rPr>
                <w:rFonts w:ascii="Times New Roman" w:hAnsi="Times New Roman" w:cs="Times New Roman"/>
                <w:sz w:val="24"/>
                <w:szCs w:val="24"/>
              </w:rPr>
            </w:pPr>
            <w:bookmarkStart w:id="34" w:name="_Hlk58566648"/>
            <w:r w:rsidRPr="00D95AEE">
              <w:rPr>
                <w:rFonts w:ascii="Times New Roman" w:hAnsi="Times New Roman" w:cs="Times New Roman"/>
                <w:sz w:val="24"/>
                <w:szCs w:val="24"/>
              </w:rPr>
              <w:t>FY 2019 Disclaimer: In line with HHS’s efforts to develop a model EEO program, the headquarters along with the operating divisions (</w:t>
            </w:r>
            <w:proofErr w:type="spellStart"/>
            <w:r w:rsidRPr="00D95AEE">
              <w:rPr>
                <w:rFonts w:ascii="Times New Roman" w:hAnsi="Times New Roman" w:cs="Times New Roman"/>
                <w:sz w:val="24"/>
                <w:szCs w:val="24"/>
              </w:rPr>
              <w:t>OpDiv</w:t>
            </w:r>
            <w:proofErr w:type="spellEnd"/>
            <w:r w:rsidRPr="00D95AEE">
              <w:rPr>
                <w:rFonts w:ascii="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was appointed in 2019. Through this collaborative headquarters/</w:t>
            </w:r>
            <w:proofErr w:type="spellStart"/>
            <w:r w:rsidRPr="00D95AEE">
              <w:rPr>
                <w:rFonts w:ascii="Times New Roman" w:hAnsi="Times New Roman" w:cs="Times New Roman"/>
                <w:sz w:val="24"/>
                <w:szCs w:val="24"/>
              </w:rPr>
              <w:t>OpDiv</w:t>
            </w:r>
            <w:proofErr w:type="spellEnd"/>
            <w:r w:rsidRPr="00D95AEE">
              <w:rPr>
                <w:rFonts w:ascii="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7ECB3A8E" w14:textId="77777777" w:rsidR="00D95AEE" w:rsidRPr="00D95AEE" w:rsidRDefault="00D95AEE" w:rsidP="00BB2A1C">
            <w:pPr>
              <w:keepNext/>
              <w:keepLines/>
              <w:spacing w:before="240" w:after="0" w:line="240" w:lineRule="auto"/>
              <w:outlineLvl w:val="0"/>
              <w:rPr>
                <w:rFonts w:ascii="Times New Roman" w:eastAsiaTheme="majorEastAsia" w:hAnsi="Times New Roman" w:cs="Times New Roman"/>
                <w:sz w:val="24"/>
                <w:szCs w:val="24"/>
              </w:rPr>
            </w:pPr>
            <w:r w:rsidRPr="00D95AEE">
              <w:rPr>
                <w:rFonts w:ascii="Times New Roman" w:eastAsiaTheme="majorEastAsia" w:hAnsi="Times New Roman" w:cs="Times New Roman"/>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D95AEE">
              <w:rPr>
                <w:rFonts w:ascii="Times New Roman" w:eastAsiaTheme="majorEastAsia" w:hAnsi="Times New Roman" w:cs="Times New Roman"/>
                <w:sz w:val="24"/>
                <w:szCs w:val="24"/>
              </w:rPr>
              <w:t>Diversity</w:t>
            </w:r>
            <w:proofErr w:type="gramEnd"/>
            <w:r w:rsidRPr="00D95AEE">
              <w:rPr>
                <w:rFonts w:ascii="Times New Roman" w:eastAsiaTheme="majorEastAsia" w:hAnsi="Times New Roman" w:cs="Times New Roman"/>
                <w:sz w:val="24"/>
                <w:szCs w:val="24"/>
              </w:rPr>
              <w:t xml:space="preserve"> and Inclusion. </w:t>
            </w:r>
          </w:p>
          <w:bookmarkEnd w:id="34"/>
          <w:p w14:paraId="5592566A" w14:textId="77777777" w:rsidR="00D95AEE" w:rsidRPr="00D95AEE" w:rsidRDefault="00D95AEE" w:rsidP="00AB0895">
            <w:pPr>
              <w:spacing w:before="2" w:after="2" w:line="240" w:lineRule="auto"/>
              <w:rPr>
                <w:rFonts w:ascii="Times New Roman" w:hAnsi="Times New Roman" w:cs="Times New Roman"/>
                <w:sz w:val="24"/>
                <w:szCs w:val="24"/>
              </w:rPr>
            </w:pPr>
          </w:p>
        </w:tc>
      </w:tr>
      <w:tr w:rsidR="00D95AEE" w:rsidRPr="00D95AEE" w14:paraId="7C2AABD5" w14:textId="77777777" w:rsidTr="00D95AE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1F625124" w14:textId="77777777" w:rsidR="00D95AEE" w:rsidRPr="00D95AEE" w:rsidDel="008E1AF5"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2020</w:t>
            </w:r>
          </w:p>
        </w:tc>
        <w:tc>
          <w:tcPr>
            <w:tcW w:w="6842" w:type="dxa"/>
            <w:tcBorders>
              <w:top w:val="single" w:sz="4" w:space="0" w:color="auto"/>
              <w:left w:val="single" w:sz="4" w:space="0" w:color="auto"/>
              <w:bottom w:val="single" w:sz="4" w:space="0" w:color="auto"/>
              <w:right w:val="single" w:sz="4" w:space="0" w:color="auto"/>
            </w:tcBorders>
          </w:tcPr>
          <w:p w14:paraId="64C7AF40" w14:textId="67674A7B" w:rsidR="005D02E4" w:rsidRDefault="005D02E4" w:rsidP="005D02E4">
            <w:pPr>
              <w:spacing w:line="240" w:lineRule="auto"/>
            </w:pPr>
            <w:r w:rsidRPr="0BBBA852">
              <w:rPr>
                <w:rFonts w:ascii="Times New Roman" w:eastAsia="Times New Roman" w:hAnsi="Times New Roman" w:cs="Times New Roman"/>
                <w:sz w:val="24"/>
                <w:szCs w:val="24"/>
              </w:rPr>
              <w:t xml:space="preserve">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w:t>
            </w:r>
            <w:r w:rsidRPr="0BBBA852">
              <w:rPr>
                <w:rFonts w:ascii="Times New Roman" w:eastAsia="Times New Roman" w:hAnsi="Times New Roman" w:cs="Times New Roman"/>
                <w:sz w:val="24"/>
                <w:szCs w:val="24"/>
              </w:rPr>
              <w:lastRenderedPageBreak/>
              <w:t>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345D58F6" w14:textId="15D028EB" w:rsidR="00D95AEE" w:rsidRPr="00C621A8" w:rsidRDefault="005D02E4" w:rsidP="00C621A8">
            <w:r w:rsidRPr="0BBBA852">
              <w:rPr>
                <w:rFonts w:ascii="Times New Roman" w:eastAsia="Times New Roman" w:hAnsi="Times New Roman" w:cs="Times New Roman"/>
                <w:sz w:val="24"/>
                <w:szCs w:val="24"/>
              </w:rPr>
              <w:t>Action Plan: We will be working over the next year to improve our data systems, data collection methods, reporting mechanisms</w:t>
            </w:r>
            <w:r w:rsidR="00C660D9">
              <w:rPr>
                <w:rFonts w:ascii="Times New Roman" w:eastAsia="Times New Roman" w:hAnsi="Times New Roman" w:cs="Times New Roman"/>
                <w:sz w:val="24"/>
                <w:szCs w:val="24"/>
              </w:rPr>
              <w:t>,</w:t>
            </w:r>
            <w:r w:rsidRPr="0BBBA852">
              <w:rPr>
                <w:rFonts w:ascii="Times New Roman" w:eastAsia="Times New Roman" w:hAnsi="Times New Roman" w:cs="Times New Roman"/>
                <w:sz w:val="24"/>
                <w:szCs w:val="24"/>
              </w:rPr>
              <w:t xml:space="preserve">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tc>
      </w:tr>
    </w:tbl>
    <w:p w14:paraId="0C0EFBC0" w14:textId="77777777" w:rsidR="00D95AEE" w:rsidRPr="00D95AEE" w:rsidRDefault="00D95AEE" w:rsidP="00AB0895">
      <w:pPr>
        <w:spacing w:line="240" w:lineRule="auto"/>
        <w:rPr>
          <w:rFonts w:ascii="Times New Roman" w:hAnsi="Times New Roman" w:cs="Times New Roman"/>
          <w:b/>
          <w:sz w:val="24"/>
          <w:szCs w:val="24"/>
        </w:rPr>
      </w:pPr>
    </w:p>
    <w:p w14:paraId="35DCA17C" w14:textId="77777777" w:rsidR="00D95AEE" w:rsidRPr="00D95AEE" w:rsidRDefault="00D95AEE" w:rsidP="00AB0895">
      <w:pPr>
        <w:spacing w:line="240" w:lineRule="auto"/>
        <w:rPr>
          <w:rFonts w:ascii="Times New Roman" w:hAnsi="Times New Roman" w:cs="Times New Roman"/>
          <w:b/>
          <w:sz w:val="24"/>
          <w:szCs w:val="24"/>
        </w:rPr>
      </w:pPr>
      <w:r w:rsidRPr="00D95AEE">
        <w:rPr>
          <w:rFonts w:ascii="Times New Roman" w:hAnsi="Times New Roman" w:cs="Times New Roman"/>
          <w:b/>
          <w:sz w:val="24"/>
          <w:szCs w:val="24"/>
        </w:rPr>
        <w:br w:type="page"/>
      </w:r>
    </w:p>
    <w:p w14:paraId="2322539E" w14:textId="77777777" w:rsidR="00D95AEE" w:rsidRPr="002D0DD5"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76EE8F97" w14:textId="77777777" w:rsidR="00D95AEE" w:rsidRPr="002D0DD5"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 to Attain the Essential Elements of a Model EEO Program</w:t>
      </w:r>
    </w:p>
    <w:p w14:paraId="390780BA" w14:textId="77777777" w:rsidR="00D95AEE" w:rsidRPr="002D0DD5" w:rsidRDefault="00D95AEE" w:rsidP="00AB0895">
      <w:pPr>
        <w:spacing w:before="2" w:after="2" w:line="240" w:lineRule="auto"/>
        <w:outlineLvl w:val="2"/>
        <w:rPr>
          <w:rFonts w:ascii="Times New Roman" w:hAnsi="Times New Roman" w:cs="Times New Roman"/>
          <w:b/>
          <w:sz w:val="24"/>
          <w:szCs w:val="24"/>
        </w:rPr>
      </w:pPr>
    </w:p>
    <w:p w14:paraId="6FE2368F" w14:textId="77777777" w:rsidR="00D95AEE" w:rsidRPr="002D0DD5" w:rsidRDefault="00D95AEE"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Deficiency  </w:t>
      </w:r>
    </w:p>
    <w:p w14:paraId="545407BB" w14:textId="77777777" w:rsidR="00D95AEE" w:rsidRPr="002D0DD5" w:rsidRDefault="00D95AEE" w:rsidP="00AB0895">
      <w:pPr>
        <w:spacing w:before="2" w:after="2" w:line="240" w:lineRule="auto"/>
        <w:rPr>
          <w:rFonts w:ascii="Times New Roman" w:hAnsi="Times New Roman" w:cs="Times New Roman"/>
          <w:vanish/>
          <w:sz w:val="24"/>
          <w:szCs w:val="24"/>
        </w:rPr>
      </w:pP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17"/>
        <w:gridCol w:w="6923"/>
      </w:tblGrid>
      <w:tr w:rsidR="00D95AEE" w:rsidRPr="002D0DD5" w14:paraId="3ADE7466" w14:textId="77777777" w:rsidTr="00D95AEE">
        <w:trPr>
          <w:tblHeader/>
        </w:trPr>
        <w:tc>
          <w:tcPr>
            <w:tcW w:w="12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B96D79"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A97AF3"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D95AEE" w:rsidRPr="002D0DD5" w14:paraId="3BD5173E" w14:textId="77777777" w:rsidTr="00D95AEE">
        <w:tc>
          <w:tcPr>
            <w:tcW w:w="12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2448C6"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Integration of EEO into the agency’s Strategic Mission</w:t>
            </w:r>
          </w:p>
        </w:tc>
        <w:tc>
          <w:tcPr>
            <w:tcW w:w="3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0884A3"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All managers and supervisors have not yet received training on their responsibilities under the following areas under the agency EEO program:</w:t>
            </w:r>
            <w:r w:rsidRPr="002D0DD5">
              <w:rPr>
                <w:rFonts w:ascii="Times New Roman" w:hAnsi="Times New Roman" w:cs="Times New Roman"/>
                <w:sz w:val="24"/>
                <w:szCs w:val="24"/>
              </w:rPr>
              <w:t xml:space="preserve"> </w:t>
            </w:r>
            <w:r w:rsidRPr="002D0DD5">
              <w:rPr>
                <w:rFonts w:ascii="Times New Roman" w:hAnsi="Times New Roman" w:cs="Times New Roman"/>
                <w:color w:val="000000"/>
                <w:sz w:val="24"/>
                <w:szCs w:val="24"/>
              </w:rPr>
              <w:t xml:space="preserve">Reasonable Accommodation Procedures </w:t>
            </w:r>
            <w:r w:rsidRPr="002D0DD5">
              <w:rPr>
                <w:rFonts w:ascii="Times New Roman" w:hAnsi="Times New Roman" w:cs="Times New Roman"/>
                <w:b/>
                <w:color w:val="538135" w:themeColor="accent6" w:themeShade="BF"/>
                <w:sz w:val="24"/>
                <w:szCs w:val="24"/>
              </w:rPr>
              <w:t>B.</w:t>
            </w:r>
            <w:proofErr w:type="gramStart"/>
            <w:r w:rsidRPr="002D0DD5">
              <w:rPr>
                <w:rFonts w:ascii="Times New Roman" w:hAnsi="Times New Roman" w:cs="Times New Roman"/>
                <w:b/>
                <w:color w:val="538135" w:themeColor="accent6" w:themeShade="BF"/>
                <w:sz w:val="24"/>
                <w:szCs w:val="24"/>
              </w:rPr>
              <w:t>5.a.</w:t>
            </w:r>
            <w:proofErr w:type="gramEnd"/>
            <w:r w:rsidRPr="002D0DD5">
              <w:rPr>
                <w:rFonts w:ascii="Times New Roman" w:hAnsi="Times New Roman" w:cs="Times New Roman"/>
                <w:b/>
                <w:color w:val="538135" w:themeColor="accent6" w:themeShade="BF"/>
                <w:sz w:val="24"/>
                <w:szCs w:val="24"/>
              </w:rPr>
              <w:t>2</w:t>
            </w:r>
          </w:p>
        </w:tc>
      </w:tr>
    </w:tbl>
    <w:p w14:paraId="78E96E93" w14:textId="77777777" w:rsidR="00D95AEE" w:rsidRPr="002D0DD5" w:rsidRDefault="00D95AEE" w:rsidP="00AB0895">
      <w:pPr>
        <w:spacing w:before="2" w:after="2" w:line="240" w:lineRule="auto"/>
        <w:outlineLvl w:val="2"/>
        <w:rPr>
          <w:rFonts w:ascii="Times New Roman" w:hAnsi="Times New Roman" w:cs="Times New Roman"/>
          <w:b/>
          <w:sz w:val="24"/>
          <w:szCs w:val="24"/>
        </w:rPr>
      </w:pPr>
    </w:p>
    <w:p w14:paraId="2E44016D" w14:textId="77777777" w:rsidR="00D95AEE" w:rsidRPr="002D0DD5" w:rsidRDefault="00D95AEE"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222"/>
        <w:gridCol w:w="1241"/>
      </w:tblGrid>
      <w:tr w:rsidR="00D95AEE" w:rsidRPr="002D0DD5" w14:paraId="086B8683"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F78E8A"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23F2BE"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2415C1"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55" w:type="pct"/>
            <w:tcBorders>
              <w:top w:val="single" w:sz="8" w:space="0" w:color="666666"/>
              <w:left w:val="single" w:sz="8" w:space="0" w:color="666666"/>
              <w:bottom w:val="single" w:sz="8" w:space="0" w:color="666666"/>
              <w:right w:val="single" w:sz="8" w:space="0" w:color="666666"/>
            </w:tcBorders>
            <w:vAlign w:val="center"/>
          </w:tcPr>
          <w:p w14:paraId="22635678"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F90CC3"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D95AEE" w:rsidRPr="002D0DD5" w14:paraId="546AE85B" w14:textId="77777777" w:rsidTr="00D95AE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13F1C2"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2E72B9"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Provide RA training to all NIH managers, </w:t>
            </w:r>
            <w:proofErr w:type="gramStart"/>
            <w:r w:rsidRPr="002D0DD5">
              <w:rPr>
                <w:rFonts w:ascii="Times New Roman" w:hAnsi="Times New Roman" w:cs="Times New Roman"/>
                <w:sz w:val="24"/>
                <w:szCs w:val="24"/>
              </w:rPr>
              <w:t>supervisors</w:t>
            </w:r>
            <w:proofErr w:type="gramEnd"/>
            <w:r w:rsidRPr="002D0DD5">
              <w:rPr>
                <w:rFonts w:ascii="Times New Roman" w:hAnsi="Times New Roman" w:cs="Times New Roman"/>
                <w:sz w:val="24"/>
                <w:szCs w:val="24"/>
              </w:rPr>
              <w:t xml:space="preserve"> and employees.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F3F57A"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1/31/2020</w:t>
            </w:r>
          </w:p>
        </w:tc>
        <w:tc>
          <w:tcPr>
            <w:tcW w:w="655" w:type="pct"/>
            <w:tcBorders>
              <w:top w:val="single" w:sz="8" w:space="0" w:color="666666"/>
              <w:left w:val="single" w:sz="8" w:space="0" w:color="666666"/>
              <w:bottom w:val="single" w:sz="8" w:space="0" w:color="666666"/>
              <w:right w:val="single" w:sz="8" w:space="0" w:color="666666"/>
            </w:tcBorders>
            <w:vAlign w:val="center"/>
          </w:tcPr>
          <w:p w14:paraId="721D3417"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9/30/2024</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645056" w14:textId="77777777" w:rsidR="00D95AEE" w:rsidRPr="002D0DD5" w:rsidRDefault="00D95AEE" w:rsidP="00AB0895">
            <w:pPr>
              <w:spacing w:before="2" w:after="2" w:line="240" w:lineRule="auto"/>
              <w:rPr>
                <w:rFonts w:ascii="Times New Roman" w:hAnsi="Times New Roman" w:cs="Times New Roman"/>
                <w:sz w:val="24"/>
                <w:szCs w:val="24"/>
              </w:rPr>
            </w:pPr>
          </w:p>
        </w:tc>
      </w:tr>
    </w:tbl>
    <w:p w14:paraId="2460C13A" w14:textId="77777777" w:rsidR="00D95AEE" w:rsidRPr="002D0DD5" w:rsidRDefault="00D95AEE" w:rsidP="00AB0895">
      <w:pPr>
        <w:spacing w:before="2" w:after="2" w:line="240" w:lineRule="auto"/>
        <w:outlineLvl w:val="2"/>
        <w:rPr>
          <w:rFonts w:ascii="Times New Roman" w:hAnsi="Times New Roman" w:cs="Times New Roman"/>
          <w:b/>
          <w:sz w:val="24"/>
          <w:szCs w:val="24"/>
        </w:rPr>
      </w:pPr>
    </w:p>
    <w:p w14:paraId="2EE1A391" w14:textId="77777777" w:rsidR="00D95AEE" w:rsidRPr="002D0DD5" w:rsidRDefault="00D95AEE"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2D0DD5" w14:paraId="5DC65B23"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4CAED2"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5DB6A29"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845F65"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7A4C5784"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D95AEE" w:rsidRPr="002D0DD5" w14:paraId="74F655DE"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A3350B" w14:textId="3AE0A993"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936ACFB"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96E5AF"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D95AEE" w:rsidRPr="002D0DD5" w14:paraId="5BD33E4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492A0C" w14:textId="57D62CC4"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76DEE6B2"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4540C9"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D95AEE" w:rsidRPr="002D0DD5" w14:paraId="1A62D0E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081848" w14:textId="27AAD6BB" w:rsidR="00D95AEE"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D95AEE"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1B9865BD"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83C67F"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D95AEE" w:rsidRPr="002D0DD5" w14:paraId="2877C83B" w14:textId="77777777" w:rsidTr="00D95AEE">
        <w:tblPrEx>
          <w:tblLook w:val="04A0" w:firstRow="1" w:lastRow="0" w:firstColumn="1" w:lastColumn="0" w:noHBand="0" w:noVBand="1"/>
        </w:tblPrEx>
        <w:tc>
          <w:tcPr>
            <w:tcW w:w="2031" w:type="pct"/>
            <w:tcBorders>
              <w:top w:val="single" w:sz="8" w:space="0" w:color="666666"/>
              <w:left w:val="single" w:sz="8" w:space="0" w:color="666666"/>
              <w:bottom w:val="single" w:sz="8" w:space="0" w:color="666666"/>
              <w:right w:val="single" w:sz="8" w:space="0" w:color="666666"/>
            </w:tcBorders>
            <w:vAlign w:val="center"/>
            <w:hideMark/>
          </w:tcPr>
          <w:p w14:paraId="5BF3F9F0" w14:textId="5FFC85DE"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39C860DA"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7385DEA"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D95AEE" w:rsidRPr="002D0DD5" w14:paraId="1DEF463A"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493A55" w14:textId="5EA3A836"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Acting </w:t>
            </w:r>
            <w:r w:rsidR="00C660D9">
              <w:rPr>
                <w:rFonts w:ascii="Times New Roman" w:hAnsi="Times New Roman" w:cs="Times New Roman"/>
                <w:sz w:val="24"/>
                <w:szCs w:val="24"/>
              </w:rPr>
              <w:t>Director</w:t>
            </w:r>
            <w:r w:rsidRPr="002D0DD5">
              <w:rPr>
                <w:rFonts w:ascii="Times New Roman" w:hAnsi="Times New Roman" w:cs="Times New Roman"/>
                <w:sz w:val="24"/>
                <w:szCs w:val="24"/>
              </w:rPr>
              <w:t>, Customer Outreach and Education Branch, (EDI)</w:t>
            </w:r>
          </w:p>
        </w:tc>
        <w:tc>
          <w:tcPr>
            <w:tcW w:w="1932" w:type="pct"/>
            <w:tcBorders>
              <w:top w:val="single" w:sz="8" w:space="0" w:color="666666"/>
              <w:left w:val="single" w:sz="8" w:space="0" w:color="666666"/>
              <w:bottom w:val="single" w:sz="8" w:space="0" w:color="666666"/>
              <w:right w:val="single" w:sz="8" w:space="0" w:color="666666"/>
            </w:tcBorders>
          </w:tcPr>
          <w:p w14:paraId="124F7984"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Lynn Morin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F57DFF"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7F65E773" w14:textId="77777777" w:rsidR="00D95AEE" w:rsidRPr="002D0DD5" w:rsidRDefault="00D95AEE" w:rsidP="00AB0895">
      <w:pPr>
        <w:spacing w:before="2" w:after="2" w:line="240" w:lineRule="auto"/>
        <w:outlineLvl w:val="2"/>
        <w:rPr>
          <w:rFonts w:ascii="Times New Roman" w:hAnsi="Times New Roman" w:cs="Times New Roman"/>
          <w:b/>
          <w:sz w:val="24"/>
          <w:szCs w:val="24"/>
        </w:rPr>
      </w:pPr>
    </w:p>
    <w:p w14:paraId="036D1274" w14:textId="77777777" w:rsidR="00D95AEE" w:rsidRPr="002D0DD5" w:rsidRDefault="00D95AEE"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2D0DD5" w14:paraId="02465428" w14:textId="77777777" w:rsidTr="00D95AEE">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69A05F"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113A00C8"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793CA8D5"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2725EBB7"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D09A87"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C51F17" w14:textId="77777777" w:rsidR="00D95AEE" w:rsidRPr="002D0DD5" w:rsidRDefault="00D95AEE"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D95AEE" w:rsidRPr="002D0DD5" w14:paraId="24041434" w14:textId="77777777" w:rsidTr="00D95AEE">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1728BF"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9/30/17</w:t>
            </w:r>
          </w:p>
        </w:tc>
        <w:tc>
          <w:tcPr>
            <w:tcW w:w="2326" w:type="pct"/>
            <w:tcBorders>
              <w:top w:val="single" w:sz="8" w:space="0" w:color="666666"/>
              <w:left w:val="single" w:sz="8" w:space="0" w:color="666666"/>
              <w:bottom w:val="single" w:sz="8" w:space="0" w:color="666666"/>
              <w:right w:val="single" w:sz="8" w:space="0" w:color="666666"/>
            </w:tcBorders>
          </w:tcPr>
          <w:p w14:paraId="16830A4A"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Roll out new RA training for managers, </w:t>
            </w:r>
            <w:proofErr w:type="gramStart"/>
            <w:r w:rsidRPr="002D0DD5">
              <w:rPr>
                <w:rFonts w:ascii="Times New Roman" w:hAnsi="Times New Roman" w:cs="Times New Roman"/>
                <w:sz w:val="24"/>
                <w:szCs w:val="24"/>
              </w:rPr>
              <w:t>supervisors</w:t>
            </w:r>
            <w:proofErr w:type="gramEnd"/>
            <w:r w:rsidRPr="002D0DD5">
              <w:rPr>
                <w:rFonts w:ascii="Times New Roman" w:hAnsi="Times New Roman" w:cs="Times New Roman"/>
                <w:sz w:val="24"/>
                <w:szCs w:val="24"/>
              </w:rPr>
              <w:t xml:space="preserve"> and employees.</w:t>
            </w:r>
          </w:p>
        </w:tc>
        <w:tc>
          <w:tcPr>
            <w:tcW w:w="706" w:type="pct"/>
            <w:tcBorders>
              <w:top w:val="single" w:sz="8" w:space="0" w:color="666666"/>
              <w:left w:val="single" w:sz="8" w:space="0" w:color="666666"/>
              <w:bottom w:val="single" w:sz="8" w:space="0" w:color="666666"/>
              <w:right w:val="single" w:sz="8" w:space="0" w:color="666666"/>
            </w:tcBorders>
          </w:tcPr>
          <w:p w14:paraId="3C2E8217"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417196" w14:textId="77777777" w:rsidR="00D95AEE" w:rsidRPr="002D0DD5" w:rsidRDefault="00D95AEE" w:rsidP="00AB0895">
            <w:pPr>
              <w:spacing w:before="2" w:after="2" w:line="240" w:lineRule="auto"/>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AF8166"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9/30/2017</w:t>
            </w:r>
          </w:p>
        </w:tc>
      </w:tr>
      <w:tr w:rsidR="00D95AEE" w:rsidRPr="002D0DD5" w14:paraId="068B8881" w14:textId="77777777" w:rsidTr="00D95AEE">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87C2F7"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12/31/18</w:t>
            </w:r>
          </w:p>
          <w:p w14:paraId="324F60C9" w14:textId="77777777" w:rsidR="00D95AEE" w:rsidRPr="002D0DD5" w:rsidRDefault="00D95AEE" w:rsidP="00AB0895">
            <w:pPr>
              <w:spacing w:before="2" w:after="2" w:line="240" w:lineRule="auto"/>
              <w:rPr>
                <w:rFonts w:ascii="Times New Roman" w:hAnsi="Times New Roman" w:cs="Times New Roman"/>
                <w:sz w:val="24"/>
                <w:szCs w:val="24"/>
              </w:rPr>
            </w:pPr>
          </w:p>
          <w:p w14:paraId="2A40DDCE" w14:textId="77777777" w:rsidR="00D95AEE" w:rsidRPr="002D0DD5" w:rsidRDefault="00D95AEE" w:rsidP="00AB0895">
            <w:pPr>
              <w:spacing w:before="2" w:after="2" w:line="240" w:lineRule="auto"/>
              <w:rPr>
                <w:rFonts w:ascii="Times New Roman" w:hAnsi="Times New Roman" w:cs="Times New Roman"/>
                <w:sz w:val="24"/>
                <w:szCs w:val="24"/>
              </w:rPr>
            </w:pPr>
          </w:p>
        </w:tc>
        <w:tc>
          <w:tcPr>
            <w:tcW w:w="2326" w:type="pct"/>
            <w:tcBorders>
              <w:top w:val="single" w:sz="8" w:space="0" w:color="666666"/>
              <w:left w:val="single" w:sz="8" w:space="0" w:color="666666"/>
              <w:bottom w:val="single" w:sz="8" w:space="0" w:color="666666"/>
              <w:right w:val="single" w:sz="8" w:space="0" w:color="666666"/>
            </w:tcBorders>
          </w:tcPr>
          <w:p w14:paraId="1589F910"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Draft a new RA policy and procedures for dissemination to the NIH workforce and new employees.  Once approved by NIH senior leadership, the policy and procedures will be posted on the EDI website and will be communicated to new employees at orientation (depending on business case approval.)</w:t>
            </w:r>
          </w:p>
        </w:tc>
        <w:tc>
          <w:tcPr>
            <w:tcW w:w="706" w:type="pct"/>
            <w:tcBorders>
              <w:top w:val="single" w:sz="8" w:space="0" w:color="666666"/>
              <w:left w:val="single" w:sz="8" w:space="0" w:color="666666"/>
              <w:bottom w:val="single" w:sz="8" w:space="0" w:color="666666"/>
              <w:right w:val="single" w:sz="8" w:space="0" w:color="666666"/>
            </w:tcBorders>
          </w:tcPr>
          <w:p w14:paraId="69248A64"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DE0548"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5/30/2018</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7D64AA"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12/31/2018</w:t>
            </w:r>
          </w:p>
        </w:tc>
      </w:tr>
      <w:tr w:rsidR="00D95AEE" w:rsidRPr="002D0DD5" w14:paraId="3F7C3617" w14:textId="77777777" w:rsidTr="00D95AEE">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007FED"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1/31/20</w:t>
            </w:r>
          </w:p>
        </w:tc>
        <w:tc>
          <w:tcPr>
            <w:tcW w:w="2326" w:type="pct"/>
            <w:tcBorders>
              <w:top w:val="single" w:sz="8" w:space="0" w:color="666666"/>
              <w:left w:val="single" w:sz="8" w:space="0" w:color="666666"/>
              <w:bottom w:val="single" w:sz="8" w:space="0" w:color="666666"/>
              <w:right w:val="single" w:sz="8" w:space="0" w:color="666666"/>
            </w:tcBorders>
          </w:tcPr>
          <w:p w14:paraId="58387060" w14:textId="377AD2D8"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Ensure that the new online </w:t>
            </w:r>
            <w:proofErr w:type="spellStart"/>
            <w:r w:rsidRPr="002D0DD5">
              <w:rPr>
                <w:rFonts w:ascii="Times New Roman" w:hAnsi="Times New Roman" w:cs="Times New Roman"/>
                <w:sz w:val="24"/>
                <w:szCs w:val="24"/>
              </w:rPr>
              <w:t>NoFEAR</w:t>
            </w:r>
            <w:proofErr w:type="spellEnd"/>
            <w:r w:rsidRPr="002D0DD5">
              <w:rPr>
                <w:rFonts w:ascii="Times New Roman" w:hAnsi="Times New Roman" w:cs="Times New Roman"/>
                <w:sz w:val="24"/>
                <w:szCs w:val="24"/>
              </w:rPr>
              <w:t xml:space="preserve"> training module identifies responsibilities </w:t>
            </w:r>
            <w:proofErr w:type="gramStart"/>
            <w:r w:rsidR="00D7139F">
              <w:rPr>
                <w:rFonts w:ascii="Times New Roman" w:hAnsi="Times New Roman" w:cs="Times New Roman"/>
                <w:sz w:val="24"/>
                <w:szCs w:val="24"/>
              </w:rPr>
              <w:t>in</w:t>
            </w:r>
            <w:r w:rsidRPr="002D0DD5">
              <w:rPr>
                <w:rFonts w:ascii="Times New Roman" w:hAnsi="Times New Roman" w:cs="Times New Roman"/>
                <w:sz w:val="24"/>
                <w:szCs w:val="24"/>
              </w:rPr>
              <w:t xml:space="preserve"> regard to</w:t>
            </w:r>
            <w:proofErr w:type="gramEnd"/>
            <w:r w:rsidRPr="002D0DD5">
              <w:rPr>
                <w:rFonts w:ascii="Times New Roman" w:hAnsi="Times New Roman" w:cs="Times New Roman"/>
                <w:sz w:val="24"/>
                <w:szCs w:val="24"/>
              </w:rPr>
              <w:t xml:space="preserve"> RA procedures.</w:t>
            </w:r>
          </w:p>
        </w:tc>
        <w:tc>
          <w:tcPr>
            <w:tcW w:w="706" w:type="pct"/>
            <w:tcBorders>
              <w:top w:val="single" w:sz="8" w:space="0" w:color="666666"/>
              <w:left w:val="single" w:sz="8" w:space="0" w:color="666666"/>
              <w:bottom w:val="single" w:sz="8" w:space="0" w:color="666666"/>
              <w:right w:val="single" w:sz="8" w:space="0" w:color="666666"/>
            </w:tcBorders>
          </w:tcPr>
          <w:p w14:paraId="083C0572"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A98F7B"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9/30/2024</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F20379" w14:textId="77777777" w:rsidR="00D95AEE" w:rsidRPr="002D0DD5" w:rsidRDefault="00D95AEE" w:rsidP="00AB0895">
            <w:pPr>
              <w:spacing w:before="2" w:after="2" w:line="240" w:lineRule="auto"/>
              <w:rPr>
                <w:rFonts w:ascii="Times New Roman" w:hAnsi="Times New Roman" w:cs="Times New Roman"/>
                <w:sz w:val="24"/>
                <w:szCs w:val="24"/>
              </w:rPr>
            </w:pPr>
          </w:p>
        </w:tc>
      </w:tr>
    </w:tbl>
    <w:p w14:paraId="1B33DC56" w14:textId="77777777" w:rsidR="00D95AEE" w:rsidRPr="002D0DD5" w:rsidRDefault="00D95AEE" w:rsidP="00AB0895">
      <w:pPr>
        <w:spacing w:before="2" w:after="2" w:line="240" w:lineRule="auto"/>
        <w:rPr>
          <w:rFonts w:ascii="Times New Roman" w:hAnsi="Times New Roman" w:cs="Times New Roman"/>
          <w:b/>
          <w:sz w:val="24"/>
          <w:szCs w:val="24"/>
        </w:rPr>
      </w:pPr>
    </w:p>
    <w:p w14:paraId="2F9889C3" w14:textId="77777777" w:rsidR="00D95AEE" w:rsidRPr="002D0DD5" w:rsidRDefault="00D95AEE" w:rsidP="00AB0895">
      <w:pPr>
        <w:spacing w:before="2" w:after="2" w:line="240" w:lineRule="auto"/>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D95AEE" w:rsidRPr="002D0DD5" w14:paraId="7DF4FC40" w14:textId="77777777" w:rsidTr="00D95AEE">
        <w:trPr>
          <w:trHeight w:val="485"/>
        </w:trPr>
        <w:tc>
          <w:tcPr>
            <w:tcW w:w="2567" w:type="dxa"/>
            <w:vAlign w:val="center"/>
          </w:tcPr>
          <w:p w14:paraId="09E9D25D" w14:textId="77777777" w:rsidR="00D95AEE" w:rsidRPr="002D0DD5" w:rsidRDefault="00D95AEE"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6A37E910" w14:textId="77777777" w:rsidR="00D95AEE" w:rsidRPr="002D0DD5" w:rsidRDefault="00D95AEE"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D95AEE" w:rsidRPr="002D0DD5" w14:paraId="7726BA9A" w14:textId="77777777" w:rsidTr="00D95AEE">
        <w:trPr>
          <w:trHeight w:val="530"/>
        </w:trPr>
        <w:tc>
          <w:tcPr>
            <w:tcW w:w="2567" w:type="dxa"/>
            <w:vAlign w:val="center"/>
          </w:tcPr>
          <w:p w14:paraId="3A7E239A" w14:textId="77777777" w:rsidR="00D95AEE" w:rsidRPr="002D0DD5" w:rsidRDefault="00D95AEE"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1428AAA2"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D95AEE" w:rsidRPr="002D0DD5" w14:paraId="75BA4C1F" w14:textId="77777777" w:rsidTr="00D95AEE">
        <w:trPr>
          <w:trHeight w:val="530"/>
        </w:trPr>
        <w:tc>
          <w:tcPr>
            <w:tcW w:w="2567" w:type="dxa"/>
            <w:vAlign w:val="center"/>
          </w:tcPr>
          <w:p w14:paraId="23D1972A" w14:textId="77777777" w:rsidR="00D95AEE" w:rsidRPr="002D0DD5" w:rsidRDefault="00D95AEE"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3AA0EB6B" w14:textId="77777777"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NIH’s RA Policy and Procedures were published in NIH’s Manual Chapters-- MC 2204 Reasonable Accommodation on May 15, 2020. </w:t>
            </w:r>
            <w:hyperlink r:id="rId69" w:history="1">
              <w:r w:rsidRPr="002D0DD5">
                <w:rPr>
                  <w:rFonts w:ascii="Times New Roman" w:hAnsi="Times New Roman" w:cs="Times New Roman"/>
                  <w:color w:val="0563C1" w:themeColor="hyperlink"/>
                  <w:sz w:val="24"/>
                  <w:szCs w:val="24"/>
                  <w:u w:val="single"/>
                </w:rPr>
                <w:t>https://policymanual.nih.gov/2204</w:t>
              </w:r>
            </w:hyperlink>
            <w:r w:rsidRPr="002D0DD5">
              <w:rPr>
                <w:rFonts w:ascii="Times New Roman" w:hAnsi="Times New Roman" w:cs="Times New Roman"/>
                <w:sz w:val="24"/>
                <w:szCs w:val="24"/>
              </w:rPr>
              <w:t xml:space="preserve"> </w:t>
            </w:r>
          </w:p>
          <w:p w14:paraId="4A743473" w14:textId="77777777" w:rsidR="00D95AEE" w:rsidRPr="002D0DD5" w:rsidRDefault="00D95AEE" w:rsidP="00AB0895">
            <w:pPr>
              <w:spacing w:before="2" w:after="2" w:line="240" w:lineRule="auto"/>
              <w:rPr>
                <w:rFonts w:ascii="Times New Roman" w:hAnsi="Times New Roman" w:cs="Times New Roman"/>
                <w:sz w:val="24"/>
                <w:szCs w:val="24"/>
              </w:rPr>
            </w:pPr>
          </w:p>
          <w:p w14:paraId="670CEBAD" w14:textId="77777777" w:rsidR="00D95AEE" w:rsidRPr="002D0DD5" w:rsidRDefault="00D95AEE" w:rsidP="00AB0895">
            <w:pPr>
              <w:spacing w:before="2" w:after="2" w:line="240" w:lineRule="auto"/>
              <w:rPr>
                <w:rFonts w:ascii="Times New Roman" w:hAnsi="Times New Roman" w:cs="Times New Roman"/>
                <w:sz w:val="24"/>
                <w:szCs w:val="24"/>
              </w:rPr>
            </w:pPr>
          </w:p>
        </w:tc>
      </w:tr>
      <w:tr w:rsidR="00D95AEE" w:rsidRPr="002D0DD5" w14:paraId="670CE192" w14:textId="77777777" w:rsidTr="00D95AEE">
        <w:trPr>
          <w:trHeight w:val="530"/>
        </w:trPr>
        <w:tc>
          <w:tcPr>
            <w:tcW w:w="2567" w:type="dxa"/>
            <w:vAlign w:val="center"/>
          </w:tcPr>
          <w:p w14:paraId="07074045" w14:textId="77777777" w:rsidR="00D95AEE" w:rsidRPr="002D0DD5" w:rsidRDefault="00D95AEE"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3C39460C" w14:textId="77777777" w:rsidR="00D95AEE" w:rsidRPr="002D0DD5" w:rsidRDefault="00D95AEE" w:rsidP="00AB0895">
            <w:pPr>
              <w:spacing w:before="2" w:after="2" w:line="240" w:lineRule="auto"/>
              <w:rPr>
                <w:rFonts w:ascii="Times New Roman" w:eastAsia="Times New Roman" w:hAnsi="Times New Roman" w:cs="Times New Roman"/>
                <w:sz w:val="24"/>
                <w:szCs w:val="24"/>
              </w:rPr>
            </w:pPr>
            <w:r w:rsidRPr="002D0DD5">
              <w:rPr>
                <w:rFonts w:ascii="Times New Roman" w:eastAsia="Times New Roman" w:hAnsi="Times New Roman" w:cs="Times New Roman"/>
                <w:sz w:val="24"/>
                <w:szCs w:val="24"/>
              </w:rPr>
              <w:t>Dates for planned activities have been modified as needed.</w:t>
            </w:r>
          </w:p>
          <w:p w14:paraId="7C410FED" w14:textId="09116AE4" w:rsidR="00D95AEE" w:rsidRPr="002D0DD5" w:rsidRDefault="00D95AEE"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provided quarterly Reasonable Accommodation training opportunities for NIH supervisors</w:t>
            </w:r>
            <w:r w:rsidR="001304A2">
              <w:rPr>
                <w:rFonts w:ascii="Times New Roman" w:hAnsi="Times New Roman" w:cs="Times New Roman"/>
                <w:sz w:val="24"/>
                <w:szCs w:val="24"/>
              </w:rPr>
              <w:t xml:space="preserve"> upon request</w:t>
            </w:r>
            <w:r w:rsidRPr="002D0DD5">
              <w:rPr>
                <w:rFonts w:ascii="Times New Roman" w:hAnsi="Times New Roman" w:cs="Times New Roman"/>
                <w:sz w:val="24"/>
                <w:szCs w:val="24"/>
              </w:rPr>
              <w:t>. In FY 2020, 616 supervisors received this training.</w:t>
            </w:r>
          </w:p>
        </w:tc>
      </w:tr>
    </w:tbl>
    <w:p w14:paraId="74367C39" w14:textId="77777777" w:rsidR="00D95AEE" w:rsidRPr="002D0DD5" w:rsidRDefault="00D95AEE" w:rsidP="00AB0895">
      <w:pPr>
        <w:spacing w:line="240" w:lineRule="auto"/>
        <w:rPr>
          <w:rFonts w:ascii="Times New Roman" w:hAnsi="Times New Roman" w:cs="Times New Roman"/>
          <w:sz w:val="24"/>
          <w:szCs w:val="24"/>
        </w:rPr>
      </w:pPr>
    </w:p>
    <w:p w14:paraId="7532DA79" w14:textId="399EA738" w:rsidR="00D7139F" w:rsidRDefault="00D7139F">
      <w:r>
        <w:br w:type="page"/>
      </w:r>
    </w:p>
    <w:p w14:paraId="3AF451EA" w14:textId="77777777" w:rsidR="00D95AEE" w:rsidRPr="00E22D41"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49F73E85" w14:textId="77777777" w:rsidR="00D95AEE" w:rsidRPr="00E22D41"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2D265D38"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33D2EC36"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D95AEE" w:rsidRPr="00E22D41" w14:paraId="33554E86" w14:textId="77777777" w:rsidTr="00D95AEE">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3DBC964E"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06DEFB2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Deficiency</w:t>
            </w:r>
          </w:p>
        </w:tc>
      </w:tr>
      <w:tr w:rsidR="00D95AEE" w:rsidRPr="00E22D41" w14:paraId="4B81B43B" w14:textId="77777777" w:rsidTr="00D95AEE">
        <w:tc>
          <w:tcPr>
            <w:tcW w:w="1331" w:type="pct"/>
            <w:tcBorders>
              <w:top w:val="single" w:sz="8" w:space="0" w:color="666666"/>
              <w:left w:val="single" w:sz="8" w:space="0" w:color="666666"/>
              <w:bottom w:val="single" w:sz="8" w:space="0" w:color="666666"/>
              <w:right w:val="single" w:sz="8" w:space="0" w:color="666666"/>
            </w:tcBorders>
            <w:vAlign w:val="center"/>
            <w:hideMark/>
          </w:tcPr>
          <w:p w14:paraId="6AB2383A"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b/>
                <w:bCs/>
                <w:smallCaps/>
                <w:color w:val="000000"/>
                <w:sz w:val="24"/>
                <w:szCs w:val="24"/>
              </w:rPr>
              <w:t>Integration of EEO into the agency’s Strategic Mission</w:t>
            </w:r>
            <w:r w:rsidRPr="00E22D41">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7BA4A0D2" w14:textId="77777777" w:rsidR="00C621A8"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All managers and supervisors have not yet received training that equips them with interpersonal skills </w:t>
            </w:r>
            <w:proofErr w:type="gramStart"/>
            <w:r w:rsidRPr="00E22D41">
              <w:rPr>
                <w:rFonts w:ascii="Times New Roman" w:hAnsi="Times New Roman" w:cs="Times New Roman"/>
                <w:sz w:val="24"/>
                <w:szCs w:val="24"/>
              </w:rPr>
              <w:t>in order to</w:t>
            </w:r>
            <w:proofErr w:type="gramEnd"/>
            <w:r w:rsidRPr="00E22D41">
              <w:rPr>
                <w:rFonts w:ascii="Times New Roman" w:hAnsi="Times New Roman" w:cs="Times New Roman"/>
                <w:sz w:val="24"/>
                <w:szCs w:val="24"/>
              </w:rPr>
              <w:t xml:space="preserve"> supervise most effectively with diverse employees and avoid disputes arising from ineffective communications.</w:t>
            </w:r>
            <w:bookmarkStart w:id="35" w:name="_Hlk526852695"/>
          </w:p>
          <w:p w14:paraId="132B2381" w14:textId="77777777" w:rsidR="00C621A8" w:rsidRDefault="00C621A8" w:rsidP="00AB0895">
            <w:pPr>
              <w:spacing w:before="2" w:after="2" w:line="240" w:lineRule="auto"/>
              <w:rPr>
                <w:rFonts w:ascii="Times New Roman" w:hAnsi="Times New Roman" w:cs="Times New Roman"/>
                <w:sz w:val="24"/>
                <w:szCs w:val="24"/>
              </w:rPr>
            </w:pPr>
          </w:p>
          <w:p w14:paraId="52240932" w14:textId="0D52DE6E" w:rsidR="00D95AEE" w:rsidRPr="00E22D41" w:rsidRDefault="00C621A8" w:rsidP="00C621A8">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All </w:t>
            </w:r>
            <w:r w:rsidRPr="00C621A8">
              <w:rPr>
                <w:rFonts w:ascii="Times New Roman" w:hAnsi="Times New Roman" w:cs="Times New Roman"/>
                <w:sz w:val="24"/>
                <w:szCs w:val="24"/>
              </w:rPr>
              <w:t xml:space="preserve">subordinate supervisors </w:t>
            </w:r>
            <w:r w:rsidRPr="00E22D41">
              <w:rPr>
                <w:rFonts w:ascii="Times New Roman" w:hAnsi="Times New Roman" w:cs="Times New Roman"/>
                <w:sz w:val="24"/>
                <w:szCs w:val="24"/>
              </w:rPr>
              <w:t>have not yet received training that equips</w:t>
            </w:r>
            <w:r>
              <w:rPr>
                <w:rFonts w:ascii="Times New Roman" w:hAnsi="Times New Roman" w:cs="Times New Roman"/>
                <w:sz w:val="24"/>
                <w:szCs w:val="24"/>
              </w:rPr>
              <w:t xml:space="preserve"> them with</w:t>
            </w:r>
            <w:r w:rsidRPr="00C621A8">
              <w:rPr>
                <w:rFonts w:ascii="Times New Roman" w:hAnsi="Times New Roman" w:cs="Times New Roman"/>
                <w:sz w:val="24"/>
                <w:szCs w:val="24"/>
              </w:rPr>
              <w:t xml:space="preserve"> effective managerial, communication, and interpersonal skills to supervise in a workplace with diverse employees</w:t>
            </w:r>
            <w:r>
              <w:rPr>
                <w:rFonts w:ascii="Times New Roman" w:hAnsi="Times New Roman" w:cs="Times New Roman"/>
                <w:sz w:val="24"/>
                <w:szCs w:val="24"/>
              </w:rPr>
              <w:t>.</w:t>
            </w:r>
            <w:r w:rsidR="00D95AEE" w:rsidRPr="00E22D41">
              <w:rPr>
                <w:rFonts w:ascii="Times New Roman" w:hAnsi="Times New Roman" w:cs="Times New Roman"/>
                <w:sz w:val="24"/>
                <w:szCs w:val="24"/>
              </w:rPr>
              <w:t xml:space="preserve"> </w:t>
            </w:r>
            <w:r w:rsidR="00D95AEE" w:rsidRPr="0052062C">
              <w:rPr>
                <w:rFonts w:ascii="Times New Roman" w:hAnsi="Times New Roman" w:cs="Times New Roman"/>
                <w:b/>
                <w:color w:val="70AD47" w:themeColor="accent6"/>
                <w:sz w:val="24"/>
                <w:szCs w:val="24"/>
              </w:rPr>
              <w:t>B.5.a.4 &amp; C.</w:t>
            </w:r>
            <w:proofErr w:type="gramStart"/>
            <w:r w:rsidR="00D95AEE" w:rsidRPr="0052062C">
              <w:rPr>
                <w:rFonts w:ascii="Times New Roman" w:hAnsi="Times New Roman" w:cs="Times New Roman"/>
                <w:b/>
                <w:color w:val="70AD47" w:themeColor="accent6"/>
                <w:sz w:val="24"/>
                <w:szCs w:val="24"/>
              </w:rPr>
              <w:t>3.b.</w:t>
            </w:r>
            <w:proofErr w:type="gramEnd"/>
            <w:r w:rsidR="00D95AEE" w:rsidRPr="0052062C">
              <w:rPr>
                <w:rFonts w:ascii="Times New Roman" w:hAnsi="Times New Roman" w:cs="Times New Roman"/>
                <w:b/>
                <w:color w:val="70AD47" w:themeColor="accent6"/>
                <w:sz w:val="24"/>
                <w:szCs w:val="24"/>
              </w:rPr>
              <w:t>4</w:t>
            </w:r>
            <w:bookmarkEnd w:id="35"/>
          </w:p>
        </w:tc>
      </w:tr>
    </w:tbl>
    <w:p w14:paraId="49EC18F2"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0185C9C5"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D95AEE" w:rsidRPr="00E22D41" w14:paraId="393EBD9A"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049A337B"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2AB5AFE8"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172A1B6D"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456AEB5E"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31D45146"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D95AEE" w:rsidRPr="00E22D41" w14:paraId="6C0E754F" w14:textId="77777777" w:rsidTr="00D95AEE">
        <w:tc>
          <w:tcPr>
            <w:tcW w:w="665" w:type="pct"/>
            <w:tcBorders>
              <w:top w:val="single" w:sz="8" w:space="0" w:color="666666"/>
              <w:left w:val="single" w:sz="8" w:space="0" w:color="666666"/>
              <w:bottom w:val="single" w:sz="8" w:space="0" w:color="666666"/>
              <w:right w:val="single" w:sz="8" w:space="0" w:color="666666"/>
            </w:tcBorders>
            <w:vAlign w:val="center"/>
            <w:hideMark/>
          </w:tcPr>
          <w:p w14:paraId="36FC8840" w14:textId="77777777" w:rsidR="00D95AEE" w:rsidRPr="00E22D41" w:rsidRDefault="00D95AEE"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sz w:val="24"/>
                <w:szCs w:val="24"/>
              </w:rPr>
              <w:t>1/30/2019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1103C7C9"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Ensure that all NIH managers and supervisors receive training related to interpersonal skills needed to manage a diverse workforce.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591416E6" w14:textId="77777777" w:rsidR="00D95AEE" w:rsidRPr="00E22D41" w:rsidRDefault="00D95AEE"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sz w:val="24"/>
                <w:szCs w:val="24"/>
              </w:rPr>
              <w:t>6/30/2022</w:t>
            </w:r>
          </w:p>
        </w:tc>
        <w:tc>
          <w:tcPr>
            <w:tcW w:w="660" w:type="pct"/>
            <w:tcBorders>
              <w:top w:val="single" w:sz="8" w:space="0" w:color="666666"/>
              <w:left w:val="single" w:sz="8" w:space="0" w:color="666666"/>
              <w:bottom w:val="single" w:sz="8" w:space="0" w:color="666666"/>
              <w:right w:val="single" w:sz="8" w:space="0" w:color="666666"/>
            </w:tcBorders>
            <w:vAlign w:val="center"/>
          </w:tcPr>
          <w:p w14:paraId="72BF6E30" w14:textId="77777777" w:rsidR="00D95AEE" w:rsidRPr="00E22D41" w:rsidRDefault="00D95AEE"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sz w:val="24"/>
                <w:szCs w:val="24"/>
              </w:rPr>
              <w:t>9/30/2024</w:t>
            </w:r>
          </w:p>
        </w:tc>
        <w:tc>
          <w:tcPr>
            <w:tcW w:w="707" w:type="pct"/>
            <w:tcBorders>
              <w:top w:val="single" w:sz="8" w:space="0" w:color="666666"/>
              <w:left w:val="single" w:sz="8" w:space="0" w:color="666666"/>
              <w:bottom w:val="single" w:sz="8" w:space="0" w:color="666666"/>
              <w:right w:val="single" w:sz="8" w:space="0" w:color="666666"/>
            </w:tcBorders>
            <w:vAlign w:val="center"/>
          </w:tcPr>
          <w:p w14:paraId="34F31236" w14:textId="77777777" w:rsidR="00D95AEE" w:rsidRPr="00E22D41" w:rsidRDefault="00D95AEE" w:rsidP="00AB0895">
            <w:pPr>
              <w:spacing w:before="2" w:after="2" w:line="240" w:lineRule="auto"/>
              <w:rPr>
                <w:rFonts w:ascii="Times New Roman" w:hAnsi="Times New Roman" w:cs="Times New Roman"/>
                <w:sz w:val="24"/>
                <w:szCs w:val="24"/>
              </w:rPr>
            </w:pPr>
          </w:p>
        </w:tc>
      </w:tr>
    </w:tbl>
    <w:p w14:paraId="01B753C9"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7115F1B3"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D95AEE" w:rsidRPr="00E22D41" w14:paraId="01CAEDA8"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71E65C42"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2D6E470A"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AA8163B"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1D69E03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D95AEE" w:rsidRPr="00E22D41" w14:paraId="4CC9C303"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610BF370" w14:textId="0A652862"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E22D41">
              <w:rPr>
                <w:rFonts w:ascii="Times New Roman" w:hAnsi="Times New Roman" w:cs="Times New Roman"/>
                <w:sz w:val="24"/>
                <w:szCs w:val="24"/>
              </w:rPr>
              <w:t>Office of Equity, Diversity</w:t>
            </w:r>
            <w:r w:rsidR="00C660D9">
              <w:rPr>
                <w:rFonts w:ascii="Times New Roman" w:hAnsi="Times New Roman" w:cs="Times New Roman"/>
                <w:sz w:val="24"/>
                <w:szCs w:val="24"/>
              </w:rPr>
              <w:t>,</w:t>
            </w:r>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2286EC61"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D2703CE"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D95AEE" w:rsidRPr="00E22D41" w14:paraId="27974894"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4B275F"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shd w:val="clear" w:color="auto" w:fill="auto"/>
          </w:tcPr>
          <w:p w14:paraId="25326D30"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937FB7"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No</w:t>
            </w:r>
          </w:p>
        </w:tc>
      </w:tr>
      <w:tr w:rsidR="00D95AEE" w:rsidRPr="00E22D41" w14:paraId="1101A465"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71C818F9"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Director of 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shd w:val="clear" w:color="auto" w:fill="auto"/>
            <w:hideMark/>
          </w:tcPr>
          <w:p w14:paraId="2473060A"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Kristen-Dunn-Thomason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6BBB7197"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No</w:t>
            </w:r>
          </w:p>
        </w:tc>
      </w:tr>
      <w:tr w:rsidR="00D95AEE" w:rsidRPr="00E22D41" w14:paraId="10A78BC1"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tcPr>
          <w:p w14:paraId="070C77F5" w14:textId="65CAE1EF"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lastRenderedPageBreak/>
              <w:t>Director</w:t>
            </w:r>
            <w:r w:rsidR="00C660D9">
              <w:rPr>
                <w:rFonts w:ascii="Times New Roman" w:hAnsi="Times New Roman" w:cs="Times New Roman"/>
                <w:sz w:val="24"/>
                <w:szCs w:val="24"/>
              </w:rPr>
              <w:t xml:space="preserve">, </w:t>
            </w:r>
            <w:r w:rsidRPr="00E22D41">
              <w:rPr>
                <w:rFonts w:ascii="Times New Roman" w:hAnsi="Times New Roman" w:cs="Times New Roman"/>
                <w:sz w:val="24"/>
                <w:szCs w:val="24"/>
              </w:rPr>
              <w:t xml:space="preserve">Data Analytics and Customer Outreach Division </w:t>
            </w:r>
            <w:r>
              <w:rPr>
                <w:rFonts w:ascii="Times New Roman" w:hAnsi="Times New Roman" w:cs="Times New Roman"/>
                <w:sz w:val="24"/>
                <w:szCs w:val="24"/>
              </w:rPr>
              <w:t>(</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0462AD80"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tcPr>
          <w:p w14:paraId="58A6C384"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Yes </w:t>
            </w:r>
          </w:p>
        </w:tc>
      </w:tr>
      <w:tr w:rsidR="00D95AEE" w:rsidRPr="00E22D41" w14:paraId="2E7C71C9"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06A914B4" w14:textId="4C126CEA"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00C660D9">
              <w:rPr>
                <w:rFonts w:ascii="Times New Roman" w:hAnsi="Times New Roman" w:cs="Times New Roman"/>
                <w:sz w:val="24"/>
                <w:szCs w:val="24"/>
              </w:rPr>
              <w:t>Director</w:t>
            </w:r>
            <w:r w:rsidRPr="00E22D41">
              <w:rPr>
                <w:rFonts w:ascii="Times New Roman" w:hAnsi="Times New Roman" w:cs="Times New Roman"/>
                <w:sz w:val="24"/>
                <w:szCs w:val="24"/>
              </w:rPr>
              <w:t xml:space="preserve">, Customer Outreach and Education Branch </w:t>
            </w:r>
            <w:r>
              <w:rPr>
                <w:rFonts w:ascii="Times New Roman" w:hAnsi="Times New Roman" w:cs="Times New Roman"/>
                <w:sz w:val="24"/>
                <w:szCs w:val="24"/>
              </w:rPr>
              <w:t>(</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hideMark/>
          </w:tcPr>
          <w:p w14:paraId="1F8BE99A"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Lynn Morin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58D72DD"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bl>
    <w:p w14:paraId="7725FC44"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074BAB27" w14:textId="77777777" w:rsidR="00D95AEE" w:rsidRPr="00E22D41" w:rsidRDefault="00D95AEE" w:rsidP="00AB0895">
      <w:pPr>
        <w:spacing w:before="2" w:after="2" w:line="240" w:lineRule="auto"/>
        <w:rPr>
          <w:rFonts w:ascii="Times New Roman" w:hAnsi="Times New Roman" w:cs="Times New Roman"/>
          <w:b/>
          <w:sz w:val="24"/>
          <w:szCs w:val="24"/>
        </w:rPr>
      </w:pPr>
    </w:p>
    <w:p w14:paraId="7CF1A0C0"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Planned Activities Toward Completion of Objective 1)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D95AEE" w:rsidRPr="00E22D41" w14:paraId="49A373E7" w14:textId="77777777" w:rsidTr="00D95AEE">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5CB0DEAF"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hideMark/>
          </w:tcPr>
          <w:p w14:paraId="085BC003"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42E1DDCD"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6E06C97A"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156C3C8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745A5CB5"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D95AEE" w:rsidRPr="00E22D41" w14:paraId="6C935767" w14:textId="77777777" w:rsidTr="00D95AEE">
        <w:tc>
          <w:tcPr>
            <w:tcW w:w="878" w:type="pct"/>
            <w:tcBorders>
              <w:top w:val="single" w:sz="8" w:space="0" w:color="666666"/>
              <w:left w:val="single" w:sz="8" w:space="0" w:color="666666"/>
              <w:bottom w:val="single" w:sz="8" w:space="0" w:color="666666"/>
              <w:right w:val="single" w:sz="8" w:space="0" w:color="666666"/>
            </w:tcBorders>
            <w:vAlign w:val="center"/>
            <w:hideMark/>
          </w:tcPr>
          <w:p w14:paraId="1EA25157"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12/30/2019</w:t>
            </w:r>
          </w:p>
        </w:tc>
        <w:tc>
          <w:tcPr>
            <w:tcW w:w="1731" w:type="pct"/>
            <w:tcBorders>
              <w:top w:val="single" w:sz="8" w:space="0" w:color="666666"/>
              <w:left w:val="single" w:sz="8" w:space="0" w:color="666666"/>
              <w:bottom w:val="single" w:sz="8" w:space="0" w:color="666666"/>
              <w:right w:val="single" w:sz="8" w:space="0" w:color="666666"/>
            </w:tcBorders>
            <w:hideMark/>
          </w:tcPr>
          <w:p w14:paraId="54174A13" w14:textId="77777777" w:rsidR="00D95AEE" w:rsidRPr="00E22D41" w:rsidRDefault="00D95AEE" w:rsidP="00AB0895">
            <w:pPr>
              <w:spacing w:before="2" w:after="2" w:line="240" w:lineRule="auto"/>
              <w:rPr>
                <w:rFonts w:ascii="Times New Roman" w:hAnsi="Times New Roman" w:cs="Times New Roman"/>
                <w:sz w:val="24"/>
                <w:szCs w:val="24"/>
              </w:rPr>
            </w:pPr>
            <w:bookmarkStart w:id="36" w:name="_Hlk528067046"/>
            <w:r w:rsidRPr="00E22D41">
              <w:rPr>
                <w:rFonts w:ascii="Times New Roman" w:hAnsi="Times New Roman" w:cs="Times New Roman"/>
                <w:sz w:val="24"/>
                <w:szCs w:val="24"/>
              </w:rPr>
              <w:t xml:space="preserve">Collaborate with the NIH Training Coordinators to identify ways to provide interpersonal skills training to manage a diverse workforce. </w:t>
            </w:r>
            <w:bookmarkEnd w:id="36"/>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1C81A215"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3433B7AD"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12/30/2021</w:t>
            </w:r>
          </w:p>
        </w:tc>
        <w:tc>
          <w:tcPr>
            <w:tcW w:w="878" w:type="pct"/>
            <w:tcBorders>
              <w:top w:val="single" w:sz="8" w:space="0" w:color="666666"/>
              <w:left w:val="single" w:sz="8" w:space="0" w:color="666666"/>
              <w:bottom w:val="single" w:sz="8" w:space="0" w:color="666666"/>
              <w:right w:val="single" w:sz="8" w:space="0" w:color="666666"/>
            </w:tcBorders>
            <w:vAlign w:val="center"/>
          </w:tcPr>
          <w:p w14:paraId="3F1A3C98" w14:textId="77777777" w:rsidR="00D95AEE" w:rsidRPr="00E22D41" w:rsidRDefault="00D95AEE" w:rsidP="00AB0895">
            <w:pPr>
              <w:spacing w:before="2" w:after="2" w:line="240" w:lineRule="auto"/>
              <w:rPr>
                <w:rFonts w:ascii="Times New Roman" w:hAnsi="Times New Roman" w:cs="Times New Roman"/>
                <w:sz w:val="24"/>
                <w:szCs w:val="24"/>
              </w:rPr>
            </w:pPr>
          </w:p>
        </w:tc>
      </w:tr>
      <w:tr w:rsidR="00D95AEE" w:rsidRPr="00E22D41" w14:paraId="43202525" w14:textId="77777777" w:rsidTr="00D95AEE">
        <w:tc>
          <w:tcPr>
            <w:tcW w:w="878" w:type="pct"/>
            <w:tcBorders>
              <w:top w:val="single" w:sz="8" w:space="0" w:color="666666"/>
              <w:left w:val="single" w:sz="8" w:space="0" w:color="666666"/>
              <w:bottom w:val="single" w:sz="8" w:space="0" w:color="666666"/>
              <w:right w:val="single" w:sz="8" w:space="0" w:color="666666"/>
            </w:tcBorders>
            <w:vAlign w:val="center"/>
            <w:hideMark/>
          </w:tcPr>
          <w:p w14:paraId="6B8CEF7E"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6/30/2020</w:t>
            </w:r>
          </w:p>
        </w:tc>
        <w:tc>
          <w:tcPr>
            <w:tcW w:w="1731" w:type="pct"/>
            <w:tcBorders>
              <w:top w:val="single" w:sz="8" w:space="0" w:color="666666"/>
              <w:left w:val="single" w:sz="8" w:space="0" w:color="666666"/>
              <w:bottom w:val="single" w:sz="8" w:space="0" w:color="666666"/>
              <w:right w:val="single" w:sz="8" w:space="0" w:color="666666"/>
            </w:tcBorders>
            <w:hideMark/>
          </w:tcPr>
          <w:p w14:paraId="18CCB654"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Include content related to interpersonal skills needed to manage a diverse workforce in EDI’s in-person trainings.</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007B6A3E"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19A78911"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9/30/2024</w:t>
            </w:r>
          </w:p>
        </w:tc>
        <w:tc>
          <w:tcPr>
            <w:tcW w:w="878" w:type="pct"/>
            <w:tcBorders>
              <w:top w:val="single" w:sz="8" w:space="0" w:color="666666"/>
              <w:left w:val="single" w:sz="8" w:space="0" w:color="666666"/>
              <w:bottom w:val="single" w:sz="8" w:space="0" w:color="666666"/>
              <w:right w:val="single" w:sz="8" w:space="0" w:color="666666"/>
            </w:tcBorders>
            <w:vAlign w:val="center"/>
          </w:tcPr>
          <w:p w14:paraId="4B422206" w14:textId="77777777" w:rsidR="00D95AEE" w:rsidRPr="00E22D41" w:rsidRDefault="00D95AEE" w:rsidP="00AB0895">
            <w:pPr>
              <w:spacing w:before="2" w:after="2" w:line="240" w:lineRule="auto"/>
              <w:rPr>
                <w:rFonts w:ascii="Times New Roman" w:hAnsi="Times New Roman" w:cs="Times New Roman"/>
                <w:sz w:val="24"/>
                <w:szCs w:val="24"/>
              </w:rPr>
            </w:pPr>
          </w:p>
        </w:tc>
      </w:tr>
    </w:tbl>
    <w:p w14:paraId="433DE03F"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37D0A8A1"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5AE1F6DD" w14:textId="77777777" w:rsidR="00D95AEE" w:rsidRPr="00E22D41" w:rsidRDefault="00D95AEE" w:rsidP="00AB0895">
      <w:pPr>
        <w:spacing w:before="2" w:after="2" w:line="240" w:lineRule="auto"/>
        <w:outlineLvl w:val="2"/>
        <w:rPr>
          <w:rFonts w:ascii="Times New Roman" w:hAnsi="Times New Roman" w:cs="Times New Roman"/>
          <w:b/>
          <w:sz w:val="24"/>
          <w:szCs w:val="24"/>
        </w:rPr>
      </w:pPr>
      <w:bookmarkStart w:id="37" w:name="_Hlk2939569"/>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E22D41" w14:paraId="1108F838" w14:textId="77777777" w:rsidTr="00D95AEE">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29C855FA"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05971B8F" w14:textId="77777777" w:rsidR="00D95AEE" w:rsidRPr="00E22D41" w:rsidRDefault="00D95AEE"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D95AEE" w:rsidRPr="00E22D41" w14:paraId="4406AAD1" w14:textId="77777777" w:rsidTr="00D95AEE">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202749D2"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1E47D016"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This is a new H plan and therefore NIH has no accomplishments to report.</w:t>
            </w:r>
          </w:p>
        </w:tc>
      </w:tr>
      <w:tr w:rsidR="00D95AEE" w:rsidRPr="00E22D41" w14:paraId="5E1A22F4" w14:textId="77777777" w:rsidTr="00D95AE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4ED3F110"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33D3C430"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eastAsia="Times New Roman" w:hAnsi="Times New Roman" w:cs="Times New Roman"/>
                <w:sz w:val="24"/>
                <w:szCs w:val="24"/>
              </w:rPr>
              <w:t>Dates for planned activities have been modified as needed.</w:t>
            </w:r>
          </w:p>
        </w:tc>
      </w:tr>
      <w:tr w:rsidR="00D95AEE" w:rsidRPr="00E22D41" w14:paraId="4AF68357" w14:textId="77777777" w:rsidTr="00D95AE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2BBBC95A" w14:textId="77777777" w:rsidR="00D95AEE" w:rsidRPr="00E22D41" w:rsidRDefault="00D95AEE"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7009" w:type="dxa"/>
            <w:tcBorders>
              <w:top w:val="single" w:sz="4" w:space="0" w:color="auto"/>
              <w:left w:val="single" w:sz="4" w:space="0" w:color="auto"/>
              <w:bottom w:val="single" w:sz="4" w:space="0" w:color="auto"/>
              <w:right w:val="single" w:sz="4" w:space="0" w:color="auto"/>
            </w:tcBorders>
          </w:tcPr>
          <w:p w14:paraId="5E284BF3" w14:textId="1BCAC7F5" w:rsidR="00653C3F" w:rsidRPr="00E22D41" w:rsidRDefault="00D95AEE" w:rsidP="00AB0895">
            <w:pPr>
              <w:spacing w:before="2"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Dates for planned activities have been modified as needed.</w:t>
            </w:r>
          </w:p>
        </w:tc>
      </w:tr>
      <w:bookmarkEnd w:id="37"/>
    </w:tbl>
    <w:p w14:paraId="6E19872E" w14:textId="77777777" w:rsidR="00D95AEE" w:rsidRPr="00782607" w:rsidRDefault="00D95AEE" w:rsidP="00AB0895">
      <w:pPr>
        <w:spacing w:line="240" w:lineRule="auto"/>
        <w:jc w:val="center"/>
      </w:pPr>
      <w:r>
        <w:br w:type="page"/>
      </w:r>
      <w:r w:rsidRPr="00E22D41">
        <w:rPr>
          <w:rFonts w:ascii="Times New Roman" w:eastAsia="Times New Roman" w:hAnsi="Times New Roman" w:cs="Times New Roman"/>
          <w:b/>
          <w:bCs/>
          <w:sz w:val="24"/>
          <w:szCs w:val="24"/>
        </w:rPr>
        <w:lastRenderedPageBreak/>
        <w:t>MD-715 – Part H</w:t>
      </w:r>
    </w:p>
    <w:p w14:paraId="6463E319" w14:textId="77777777" w:rsidR="00D95AEE" w:rsidRPr="00E22D41"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670C2BCB"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58F8F24C"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D95AEE" w:rsidRPr="00E22D41" w14:paraId="50CE37A3" w14:textId="77777777" w:rsidTr="00D95AEE">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6174287F"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404276A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Deficiency</w:t>
            </w:r>
          </w:p>
        </w:tc>
      </w:tr>
      <w:tr w:rsidR="00D95AEE" w:rsidRPr="00E22D41" w14:paraId="5B9E9729" w14:textId="77777777" w:rsidTr="00D95AEE">
        <w:tc>
          <w:tcPr>
            <w:tcW w:w="1331" w:type="pct"/>
            <w:tcBorders>
              <w:top w:val="single" w:sz="8" w:space="0" w:color="666666"/>
              <w:left w:val="single" w:sz="8" w:space="0" w:color="666666"/>
              <w:bottom w:val="single" w:sz="8" w:space="0" w:color="666666"/>
              <w:right w:val="single" w:sz="8" w:space="0" w:color="666666"/>
            </w:tcBorders>
            <w:vAlign w:val="center"/>
            <w:hideMark/>
          </w:tcPr>
          <w:p w14:paraId="12393BB0"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b/>
                <w:bCs/>
                <w:smallCaps/>
                <w:color w:val="000000"/>
                <w:sz w:val="24"/>
                <w:szCs w:val="24"/>
              </w:rPr>
              <w:t>Integration of EEO into the agency’s Strategic Mission</w:t>
            </w:r>
            <w:r w:rsidRPr="00E22D41">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8B38FC0" w14:textId="30CBA167" w:rsidR="00D95AEE" w:rsidRPr="00E22D41" w:rsidRDefault="00D95AEE" w:rsidP="00AB0895">
            <w:pPr>
              <w:spacing w:before="2" w:after="2" w:line="240" w:lineRule="auto"/>
              <w:rPr>
                <w:rFonts w:ascii="Times New Roman" w:hAnsi="Times New Roman" w:cs="Times New Roman"/>
                <w:b/>
                <w:bCs/>
                <w:sz w:val="24"/>
                <w:szCs w:val="24"/>
              </w:rPr>
            </w:pPr>
            <w:r w:rsidRPr="00E22D41">
              <w:rPr>
                <w:rFonts w:ascii="Times New Roman" w:hAnsi="Times New Roman" w:cs="Times New Roman"/>
                <w:color w:val="000000"/>
                <w:sz w:val="24"/>
                <w:szCs w:val="24"/>
              </w:rPr>
              <w:t>All supervisors and managers have not yet been trained on</w:t>
            </w:r>
            <w:r w:rsidRPr="00E22D41">
              <w:rPr>
                <w:rFonts w:ascii="Times New Roman" w:hAnsi="Times New Roman" w:cs="Times New Roman"/>
                <w:sz w:val="24"/>
                <w:szCs w:val="24"/>
              </w:rPr>
              <w:t xml:space="preserve"> ADR, with emphasis on the federal government’s interest in encouraging mutual resolution of disputes and the benefits associated with utilizing ADR</w:t>
            </w:r>
            <w:r w:rsidR="001304A2">
              <w:rPr>
                <w:rFonts w:ascii="Times New Roman" w:hAnsi="Times New Roman" w:cs="Times New Roman"/>
                <w:sz w:val="24"/>
                <w:szCs w:val="24"/>
              </w:rPr>
              <w:t>.</w:t>
            </w:r>
            <w:r w:rsidRPr="00E22D41">
              <w:rPr>
                <w:rFonts w:ascii="Times New Roman" w:hAnsi="Times New Roman" w:cs="Times New Roman"/>
                <w:sz w:val="24"/>
                <w:szCs w:val="24"/>
              </w:rPr>
              <w:t xml:space="preserve"> </w:t>
            </w:r>
            <w:r w:rsidRPr="0052062C">
              <w:rPr>
                <w:rFonts w:ascii="Times New Roman" w:hAnsi="Times New Roman" w:cs="Times New Roman"/>
                <w:b/>
                <w:bCs/>
                <w:color w:val="70AD47" w:themeColor="accent6"/>
                <w:sz w:val="24"/>
                <w:szCs w:val="24"/>
              </w:rPr>
              <w:t>B.</w:t>
            </w:r>
            <w:proofErr w:type="gramStart"/>
            <w:r w:rsidRPr="0052062C">
              <w:rPr>
                <w:rFonts w:ascii="Times New Roman" w:hAnsi="Times New Roman" w:cs="Times New Roman"/>
                <w:b/>
                <w:bCs/>
                <w:color w:val="70AD47" w:themeColor="accent6"/>
                <w:sz w:val="24"/>
                <w:szCs w:val="24"/>
              </w:rPr>
              <w:t>5.a.</w:t>
            </w:r>
            <w:proofErr w:type="gramEnd"/>
            <w:r w:rsidRPr="0052062C">
              <w:rPr>
                <w:rFonts w:ascii="Times New Roman" w:hAnsi="Times New Roman" w:cs="Times New Roman"/>
                <w:b/>
                <w:bCs/>
                <w:color w:val="70AD47" w:themeColor="accent6"/>
                <w:sz w:val="24"/>
                <w:szCs w:val="24"/>
              </w:rPr>
              <w:t>5</w:t>
            </w:r>
          </w:p>
        </w:tc>
      </w:tr>
    </w:tbl>
    <w:p w14:paraId="6E19D4A3"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6FFF5BC3" w14:textId="77777777" w:rsidR="00D95AEE" w:rsidRPr="00E22D41" w:rsidRDefault="00D95AEE" w:rsidP="00AB0895">
      <w:pPr>
        <w:spacing w:before="2" w:after="2" w:line="240" w:lineRule="auto"/>
        <w:rPr>
          <w:rFonts w:ascii="Times New Roman" w:hAnsi="Times New Roman" w:cs="Times New Roman"/>
          <w:vanish/>
          <w:sz w:val="24"/>
          <w:szCs w:val="24"/>
        </w:rPr>
      </w:pPr>
    </w:p>
    <w:p w14:paraId="32702D12"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D95AEE" w:rsidRPr="00E22D41" w14:paraId="38420C9F"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147DCE4E"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396033BE"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vAlign w:val="center"/>
            <w:hideMark/>
          </w:tcPr>
          <w:p w14:paraId="3AADDCB6"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hideMark/>
          </w:tcPr>
          <w:p w14:paraId="3AF9000B"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7D837C3C"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D95AEE" w:rsidRPr="00E22D41" w14:paraId="11BF2407" w14:textId="77777777" w:rsidTr="00D95AEE">
        <w:tc>
          <w:tcPr>
            <w:tcW w:w="665" w:type="pct"/>
            <w:tcBorders>
              <w:top w:val="single" w:sz="8" w:space="0" w:color="666666"/>
              <w:left w:val="single" w:sz="8" w:space="0" w:color="666666"/>
              <w:bottom w:val="single" w:sz="8" w:space="0" w:color="666666"/>
              <w:right w:val="single" w:sz="8" w:space="0" w:color="666666"/>
            </w:tcBorders>
            <w:vAlign w:val="center"/>
            <w:hideMark/>
          </w:tcPr>
          <w:p w14:paraId="58EB0F4B"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1/10/2019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4CB6A0CA"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Provide ADR training to all NIH managers, and supervisors.</w:t>
            </w:r>
          </w:p>
        </w:tc>
        <w:tc>
          <w:tcPr>
            <w:tcW w:w="706" w:type="pct"/>
            <w:tcBorders>
              <w:top w:val="single" w:sz="8" w:space="0" w:color="666666"/>
              <w:left w:val="single" w:sz="8" w:space="0" w:color="666666"/>
              <w:bottom w:val="single" w:sz="8" w:space="0" w:color="666666"/>
              <w:right w:val="single" w:sz="8" w:space="0" w:color="666666"/>
            </w:tcBorders>
            <w:vAlign w:val="center"/>
            <w:hideMark/>
          </w:tcPr>
          <w:p w14:paraId="1543387B"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9/30/2022</w:t>
            </w:r>
          </w:p>
        </w:tc>
        <w:tc>
          <w:tcPr>
            <w:tcW w:w="613" w:type="pct"/>
            <w:tcBorders>
              <w:top w:val="single" w:sz="8" w:space="0" w:color="666666"/>
              <w:left w:val="single" w:sz="8" w:space="0" w:color="666666"/>
              <w:bottom w:val="single" w:sz="8" w:space="0" w:color="666666"/>
              <w:right w:val="single" w:sz="8" w:space="0" w:color="666666"/>
            </w:tcBorders>
          </w:tcPr>
          <w:p w14:paraId="4EDA8B05" w14:textId="77777777" w:rsidR="00D95AEE" w:rsidRPr="00E22D41" w:rsidRDefault="00D95AEE" w:rsidP="00AB0895">
            <w:pPr>
              <w:spacing w:before="2" w:after="2" w:line="240" w:lineRule="auto"/>
              <w:rPr>
                <w:rFonts w:ascii="Times New Roman" w:hAnsi="Times New Roman" w:cs="Times New Roman"/>
                <w:sz w:val="24"/>
                <w:szCs w:val="24"/>
              </w:rPr>
            </w:pPr>
          </w:p>
          <w:p w14:paraId="31140B78"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9/30/3024</w:t>
            </w:r>
          </w:p>
        </w:tc>
        <w:tc>
          <w:tcPr>
            <w:tcW w:w="707" w:type="pct"/>
            <w:tcBorders>
              <w:top w:val="single" w:sz="8" w:space="0" w:color="666666"/>
              <w:left w:val="single" w:sz="8" w:space="0" w:color="666666"/>
              <w:bottom w:val="single" w:sz="8" w:space="0" w:color="666666"/>
              <w:right w:val="single" w:sz="8" w:space="0" w:color="666666"/>
            </w:tcBorders>
            <w:vAlign w:val="center"/>
          </w:tcPr>
          <w:p w14:paraId="6908CD76" w14:textId="77777777" w:rsidR="00D95AEE" w:rsidRPr="00E22D41" w:rsidRDefault="00D95AEE" w:rsidP="00AB0895">
            <w:pPr>
              <w:spacing w:before="2" w:after="2" w:line="240" w:lineRule="auto"/>
              <w:rPr>
                <w:rFonts w:ascii="Times New Roman" w:hAnsi="Times New Roman" w:cs="Times New Roman"/>
                <w:sz w:val="24"/>
                <w:szCs w:val="24"/>
              </w:rPr>
            </w:pPr>
          </w:p>
        </w:tc>
      </w:tr>
    </w:tbl>
    <w:p w14:paraId="6CD5D331"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6213F6E9"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D95AEE" w:rsidRPr="00E22D41" w14:paraId="684E6267"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32F4291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5BD8B556"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3B1929D"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6E5259DD"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D95AEE" w:rsidRPr="00E22D41" w14:paraId="5B0462D2"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2221F1A5"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 xml:space="preserve">Director of the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0B4013D2"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44520B4"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D95AEE" w:rsidRPr="00E22D41" w14:paraId="1A9AE10F"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524FEC6D"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Director of the Data Analytics and Customer Outreach Division </w:t>
            </w:r>
            <w:r>
              <w:rPr>
                <w:rFonts w:ascii="Times New Roman" w:hAnsi="Times New Roman" w:cs="Times New Roman"/>
                <w:sz w:val="24"/>
                <w:szCs w:val="24"/>
              </w:rPr>
              <w:t>(</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hideMark/>
          </w:tcPr>
          <w:p w14:paraId="5F2DFF24"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2A1F75A"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Yes </w:t>
            </w:r>
          </w:p>
        </w:tc>
      </w:tr>
      <w:tr w:rsidR="00D95AEE" w:rsidRPr="00E22D41" w14:paraId="088C6B3E" w14:textId="77777777" w:rsidTr="00D95AEE">
        <w:tc>
          <w:tcPr>
            <w:tcW w:w="2031" w:type="pct"/>
            <w:tcBorders>
              <w:top w:val="single" w:sz="8" w:space="0" w:color="666666"/>
              <w:left w:val="single" w:sz="8" w:space="0" w:color="666666"/>
              <w:bottom w:val="single" w:sz="8" w:space="0" w:color="666666"/>
              <w:right w:val="single" w:sz="8" w:space="0" w:color="666666"/>
            </w:tcBorders>
            <w:vAlign w:val="center"/>
            <w:hideMark/>
          </w:tcPr>
          <w:p w14:paraId="42B8BA1E"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Branch </w:t>
            </w:r>
            <w:r w:rsidRPr="00E22D41">
              <w:rPr>
                <w:rFonts w:ascii="Times New Roman" w:hAnsi="Times New Roman" w:cs="Times New Roman"/>
                <w:sz w:val="24"/>
                <w:szCs w:val="24"/>
              </w:rPr>
              <w:t xml:space="preserve">Chief, Customer Outreach and Education Branch, </w:t>
            </w:r>
            <w:r>
              <w:rPr>
                <w:rFonts w:ascii="Times New Roman" w:hAnsi="Times New Roman" w:cs="Times New Roman"/>
                <w:sz w:val="24"/>
                <w:szCs w:val="24"/>
              </w:rPr>
              <w:t>(</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hideMark/>
          </w:tcPr>
          <w:p w14:paraId="43C8EE2F"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Lynn Morin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E666063"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bl>
    <w:p w14:paraId="0DFAE29F"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6CD4B0F8" w14:textId="77777777" w:rsidR="00D95AEE" w:rsidRPr="00E22D41" w:rsidRDefault="00D95AEE" w:rsidP="00AB0895">
      <w:pPr>
        <w:spacing w:line="240" w:lineRule="auto"/>
        <w:rPr>
          <w:rFonts w:ascii="Times New Roman" w:hAnsi="Times New Roman" w:cs="Times New Roman"/>
          <w:b/>
          <w:sz w:val="24"/>
          <w:szCs w:val="24"/>
        </w:rPr>
      </w:pPr>
      <w:r w:rsidRPr="00E22D41">
        <w:rPr>
          <w:rFonts w:ascii="Times New Roman" w:hAnsi="Times New Roman" w:cs="Times New Roman"/>
          <w:b/>
          <w:sz w:val="24"/>
          <w:szCs w:val="24"/>
        </w:rPr>
        <w:br w:type="page"/>
      </w:r>
    </w:p>
    <w:p w14:paraId="369617AD"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D95AEE" w:rsidRPr="00E22D41" w14:paraId="35392555" w14:textId="77777777" w:rsidTr="00D95AEE">
        <w:trPr>
          <w:tblHeader/>
        </w:trPr>
        <w:tc>
          <w:tcPr>
            <w:tcW w:w="644" w:type="pct"/>
            <w:tcBorders>
              <w:top w:val="single" w:sz="8" w:space="0" w:color="666666"/>
              <w:left w:val="single" w:sz="8" w:space="0" w:color="666666"/>
              <w:bottom w:val="single" w:sz="8" w:space="0" w:color="666666"/>
              <w:right w:val="single" w:sz="8" w:space="0" w:color="666666"/>
            </w:tcBorders>
            <w:vAlign w:val="center"/>
            <w:hideMark/>
          </w:tcPr>
          <w:p w14:paraId="37170BCF"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hideMark/>
          </w:tcPr>
          <w:p w14:paraId="0A2CD460"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hideMark/>
          </w:tcPr>
          <w:p w14:paraId="74DC27FC"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3CF6E8D5"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vAlign w:val="center"/>
            <w:hideMark/>
          </w:tcPr>
          <w:p w14:paraId="674EF7A3"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vAlign w:val="center"/>
            <w:hideMark/>
          </w:tcPr>
          <w:p w14:paraId="5B7F1443"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D95AEE" w:rsidRPr="00E22D41" w14:paraId="152B1F13" w14:textId="77777777" w:rsidTr="00D95AEE">
        <w:tc>
          <w:tcPr>
            <w:tcW w:w="644" w:type="pct"/>
            <w:tcBorders>
              <w:top w:val="single" w:sz="8" w:space="0" w:color="666666"/>
              <w:left w:val="single" w:sz="8" w:space="0" w:color="666666"/>
              <w:bottom w:val="single" w:sz="8" w:space="0" w:color="666666"/>
              <w:right w:val="single" w:sz="8" w:space="0" w:color="666666"/>
            </w:tcBorders>
            <w:vAlign w:val="center"/>
            <w:hideMark/>
          </w:tcPr>
          <w:p w14:paraId="6C5A034B"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 9/30/2022</w:t>
            </w:r>
          </w:p>
        </w:tc>
        <w:tc>
          <w:tcPr>
            <w:tcW w:w="2326" w:type="pct"/>
            <w:tcBorders>
              <w:top w:val="single" w:sz="8" w:space="0" w:color="666666"/>
              <w:left w:val="single" w:sz="8" w:space="0" w:color="666666"/>
              <w:bottom w:val="single" w:sz="8" w:space="0" w:color="666666"/>
              <w:right w:val="single" w:sz="8" w:space="0" w:color="666666"/>
            </w:tcBorders>
            <w:hideMark/>
          </w:tcPr>
          <w:p w14:paraId="543D5725"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Provide ADR training for all managers, and supervisors.</w:t>
            </w:r>
          </w:p>
        </w:tc>
        <w:tc>
          <w:tcPr>
            <w:tcW w:w="706" w:type="pct"/>
            <w:tcBorders>
              <w:top w:val="single" w:sz="8" w:space="0" w:color="666666"/>
              <w:left w:val="single" w:sz="8" w:space="0" w:color="666666"/>
              <w:bottom w:val="single" w:sz="8" w:space="0" w:color="666666"/>
              <w:right w:val="single" w:sz="8" w:space="0" w:color="666666"/>
            </w:tcBorders>
            <w:hideMark/>
          </w:tcPr>
          <w:p w14:paraId="50450CDE"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vAlign w:val="center"/>
          </w:tcPr>
          <w:p w14:paraId="040B861B"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9/30/2024</w:t>
            </w:r>
          </w:p>
        </w:tc>
        <w:tc>
          <w:tcPr>
            <w:tcW w:w="680" w:type="pct"/>
            <w:tcBorders>
              <w:top w:val="single" w:sz="8" w:space="0" w:color="666666"/>
              <w:left w:val="single" w:sz="8" w:space="0" w:color="666666"/>
              <w:bottom w:val="single" w:sz="8" w:space="0" w:color="666666"/>
              <w:right w:val="single" w:sz="8" w:space="0" w:color="666666"/>
            </w:tcBorders>
            <w:vAlign w:val="center"/>
          </w:tcPr>
          <w:p w14:paraId="49246B09" w14:textId="77777777" w:rsidR="00D95AEE" w:rsidRPr="00E22D41" w:rsidRDefault="00D95AEE" w:rsidP="00AB0895">
            <w:pPr>
              <w:spacing w:before="2" w:after="2" w:line="240" w:lineRule="auto"/>
              <w:rPr>
                <w:rFonts w:ascii="Times New Roman" w:hAnsi="Times New Roman" w:cs="Times New Roman"/>
                <w:sz w:val="24"/>
                <w:szCs w:val="24"/>
              </w:rPr>
            </w:pPr>
          </w:p>
        </w:tc>
      </w:tr>
    </w:tbl>
    <w:p w14:paraId="3253D779" w14:textId="77777777" w:rsidR="00D95AEE" w:rsidRPr="00E22D41" w:rsidRDefault="00D95AEE" w:rsidP="00AB0895">
      <w:pPr>
        <w:tabs>
          <w:tab w:val="left" w:pos="600"/>
        </w:tabs>
        <w:spacing w:before="2" w:after="2" w:line="240" w:lineRule="auto"/>
        <w:outlineLvl w:val="1"/>
        <w:rPr>
          <w:rFonts w:ascii="Times New Roman" w:hAnsi="Times New Roman" w:cs="Times New Roman"/>
          <w:b/>
          <w:sz w:val="24"/>
          <w:szCs w:val="24"/>
        </w:rPr>
      </w:pPr>
    </w:p>
    <w:p w14:paraId="557DFFF1" w14:textId="77777777" w:rsidR="00D95AEE" w:rsidRPr="00E22D41" w:rsidRDefault="00D95AEE" w:rsidP="00AB0895">
      <w:pPr>
        <w:spacing w:before="2" w:after="2" w:line="240" w:lineRule="auto"/>
        <w:jc w:val="center"/>
        <w:outlineLvl w:val="1"/>
        <w:rPr>
          <w:rFonts w:ascii="Times New Roman" w:hAnsi="Times New Roman" w:cs="Times New Roman"/>
          <w:b/>
          <w:sz w:val="24"/>
          <w:szCs w:val="24"/>
        </w:rPr>
      </w:pPr>
    </w:p>
    <w:p w14:paraId="5DD0A939"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E22D41" w14:paraId="215067B4" w14:textId="77777777" w:rsidTr="00D95AEE">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28F8E665"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6FAB7FBD" w14:textId="77777777" w:rsidR="00D95AEE" w:rsidRPr="00E22D41" w:rsidRDefault="00D95AEE"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D95AEE" w:rsidRPr="00E22D41" w14:paraId="4730CE60" w14:textId="77777777" w:rsidTr="00D95AEE">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24A7298D"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3BF1D2CD"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This is a new H plan and therefore NIH has no accomplishments to report.</w:t>
            </w:r>
          </w:p>
        </w:tc>
      </w:tr>
      <w:tr w:rsidR="00D95AEE" w:rsidRPr="00E22D41" w14:paraId="1B760E79" w14:textId="77777777" w:rsidTr="00D95AE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366A12CA"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1E5FA806"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Our current mandatory training does not include </w:t>
            </w:r>
            <w:proofErr w:type="gramStart"/>
            <w:r w:rsidRPr="00E22D41">
              <w:rPr>
                <w:rFonts w:ascii="Times New Roman" w:hAnsi="Times New Roman" w:cs="Times New Roman"/>
                <w:sz w:val="24"/>
                <w:szCs w:val="24"/>
              </w:rPr>
              <w:t>ADR,</w:t>
            </w:r>
            <w:proofErr w:type="gramEnd"/>
            <w:r w:rsidRPr="00E22D41">
              <w:rPr>
                <w:rFonts w:ascii="Times New Roman" w:hAnsi="Times New Roman" w:cs="Times New Roman"/>
                <w:sz w:val="24"/>
                <w:szCs w:val="24"/>
              </w:rPr>
              <w:t xml:space="preserve"> however it is included in the EEO compliance training (not mandatory).</w:t>
            </w:r>
          </w:p>
          <w:p w14:paraId="56BDC372" w14:textId="77777777" w:rsidR="00D95AEE" w:rsidRPr="00E22D41" w:rsidRDefault="00D95AEE" w:rsidP="00AB0895">
            <w:pPr>
              <w:spacing w:before="2" w:after="2" w:line="240" w:lineRule="auto"/>
              <w:rPr>
                <w:rFonts w:ascii="Times New Roman" w:hAnsi="Times New Roman" w:cs="Times New Roman"/>
                <w:sz w:val="24"/>
                <w:szCs w:val="24"/>
              </w:rPr>
            </w:pPr>
          </w:p>
          <w:p w14:paraId="48FFE160"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eastAsia="Times New Roman" w:hAnsi="Times New Roman" w:cs="Times New Roman"/>
                <w:sz w:val="24"/>
                <w:szCs w:val="24"/>
              </w:rPr>
              <w:t>Dates for planned activities have been modified as needed.</w:t>
            </w:r>
          </w:p>
        </w:tc>
      </w:tr>
      <w:tr w:rsidR="00D95AEE" w:rsidRPr="00E22D41" w14:paraId="01F9DC58" w14:textId="77777777" w:rsidTr="00D95AE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1B15EF55" w14:textId="77777777" w:rsidR="00D95AEE" w:rsidRPr="00E22D41" w:rsidRDefault="00D95AEE"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7009" w:type="dxa"/>
            <w:tcBorders>
              <w:top w:val="single" w:sz="4" w:space="0" w:color="auto"/>
              <w:left w:val="single" w:sz="4" w:space="0" w:color="auto"/>
              <w:bottom w:val="single" w:sz="4" w:space="0" w:color="auto"/>
              <w:right w:val="single" w:sz="4" w:space="0" w:color="auto"/>
            </w:tcBorders>
          </w:tcPr>
          <w:p w14:paraId="338B4C46"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Dates for planned activities have been modified as needed.</w:t>
            </w:r>
          </w:p>
        </w:tc>
      </w:tr>
    </w:tbl>
    <w:p w14:paraId="6986D74F" w14:textId="5E813596" w:rsidR="00D95AEE" w:rsidRDefault="00D95AEE" w:rsidP="00AB0895">
      <w:pPr>
        <w:spacing w:line="240" w:lineRule="auto"/>
      </w:pPr>
    </w:p>
    <w:p w14:paraId="1DF19B2E" w14:textId="77777777" w:rsidR="00D95AEE" w:rsidRDefault="00D95AEE" w:rsidP="00AB0895">
      <w:pPr>
        <w:spacing w:line="240" w:lineRule="auto"/>
      </w:pPr>
      <w:r>
        <w:br w:type="page"/>
      </w:r>
    </w:p>
    <w:p w14:paraId="5689C23C" w14:textId="77777777" w:rsidR="00D95AEE" w:rsidRPr="00E22D41" w:rsidRDefault="00D95AEE" w:rsidP="00BB2A1C">
      <w:pPr>
        <w:spacing w:beforeLines="1" w:before="2" w:afterLines="1" w:after="2" w:line="240" w:lineRule="auto"/>
        <w:jc w:val="center"/>
        <w:outlineLvl w:val="0"/>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7DED4EDC" w14:textId="77777777" w:rsidR="00D95AEE" w:rsidRPr="00E22D41"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13F750AD"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p>
    <w:p w14:paraId="11DEAEFA" w14:textId="185F4A25"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w:t>
      </w:r>
      <w:proofErr w:type="gramStart"/>
      <w:r w:rsidRPr="00E22D41">
        <w:rPr>
          <w:rFonts w:ascii="Times New Roman" w:eastAsia="Times New Roman" w:hAnsi="Times New Roman" w:cs="Times New Roman"/>
          <w:b/>
          <w:sz w:val="24"/>
          <w:szCs w:val="24"/>
        </w:rPr>
        <w:t xml:space="preserve">Deficiency  </w:t>
      </w:r>
      <w:r w:rsidR="00653C3F" w:rsidRPr="00653C3F">
        <w:rPr>
          <w:rFonts w:ascii="Times New Roman" w:eastAsia="Times New Roman" w:hAnsi="Times New Roman" w:cs="Times New Roman"/>
          <w:b/>
          <w:sz w:val="24"/>
          <w:szCs w:val="24"/>
          <w:highlight w:val="yellow"/>
        </w:rPr>
        <w:t>Closed</w:t>
      </w:r>
      <w:proofErr w:type="gramEnd"/>
      <w:r w:rsidR="00653C3F" w:rsidRPr="00653C3F">
        <w:rPr>
          <w:rFonts w:ascii="Times New Roman" w:eastAsia="Times New Roman" w:hAnsi="Times New Roman" w:cs="Times New Roman"/>
          <w:b/>
          <w:sz w:val="24"/>
          <w:szCs w:val="24"/>
          <w:highlight w:val="yellow"/>
        </w:rPr>
        <w:t xml:space="preserve"> plan as of FY 2020</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389"/>
        <w:gridCol w:w="6951"/>
      </w:tblGrid>
      <w:tr w:rsidR="00D95AEE" w:rsidRPr="00E22D41" w14:paraId="2652E193" w14:textId="77777777" w:rsidTr="00D95AEE">
        <w:trPr>
          <w:tblHeader/>
        </w:trPr>
        <w:tc>
          <w:tcPr>
            <w:tcW w:w="127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EB7427"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D3D30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D95AEE" w:rsidRPr="00E22D41" w14:paraId="717F2D91" w14:textId="77777777" w:rsidTr="00D95AEE">
        <w:tc>
          <w:tcPr>
            <w:tcW w:w="127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A482D1"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Integration of EEO into the agency’s Strategic Mission</w:t>
            </w:r>
          </w:p>
        </w:tc>
        <w:tc>
          <w:tcPr>
            <w:tcW w:w="3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3B7187"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Senior managers do not yet participate in the barrier analysis process </w:t>
            </w:r>
            <w:r w:rsidRPr="0052062C">
              <w:rPr>
                <w:rFonts w:ascii="Times New Roman" w:eastAsia="Times New Roman" w:hAnsi="Times New Roman" w:cs="Times New Roman"/>
                <w:b/>
                <w:color w:val="70AD47" w:themeColor="accent6"/>
                <w:sz w:val="24"/>
                <w:szCs w:val="24"/>
              </w:rPr>
              <w:t>B.6.b</w:t>
            </w:r>
          </w:p>
        </w:tc>
      </w:tr>
    </w:tbl>
    <w:p w14:paraId="37041899"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3330886A"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183"/>
        <w:gridCol w:w="4107"/>
        <w:gridCol w:w="1255"/>
        <w:gridCol w:w="1336"/>
        <w:gridCol w:w="1459"/>
      </w:tblGrid>
      <w:tr w:rsidR="00D95AEE" w:rsidRPr="00E22D41" w14:paraId="07ED4C55" w14:textId="77777777" w:rsidTr="00D95AEE">
        <w:trPr>
          <w:tblHeader/>
        </w:trPr>
        <w:tc>
          <w:tcPr>
            <w:tcW w:w="6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EE146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1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90F78D"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75B10A"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15" w:type="pct"/>
            <w:tcBorders>
              <w:top w:val="single" w:sz="8" w:space="0" w:color="666666"/>
              <w:left w:val="single" w:sz="8" w:space="0" w:color="666666"/>
              <w:bottom w:val="single" w:sz="8" w:space="0" w:color="666666"/>
              <w:right w:val="single" w:sz="8" w:space="0" w:color="666666"/>
            </w:tcBorders>
            <w:vAlign w:val="center"/>
          </w:tcPr>
          <w:p w14:paraId="4D15BE26"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2C98C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D95AEE" w:rsidRPr="00E22D41" w14:paraId="62CBDBFC" w14:textId="77777777" w:rsidTr="00D95AEE">
        <w:tc>
          <w:tcPr>
            <w:tcW w:w="6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6040A"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1/1/2019</w:t>
            </w:r>
          </w:p>
        </w:tc>
        <w:tc>
          <w:tcPr>
            <w:tcW w:w="21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25BF16"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Ensure </w:t>
            </w:r>
            <w:r>
              <w:rPr>
                <w:rFonts w:ascii="Times New Roman" w:eastAsia="Times New Roman" w:hAnsi="Times New Roman" w:cs="Times New Roman"/>
                <w:sz w:val="24"/>
                <w:szCs w:val="24"/>
              </w:rPr>
              <w:t xml:space="preserve">senior managers </w:t>
            </w:r>
            <w:r w:rsidRPr="00E22D41">
              <w:rPr>
                <w:rFonts w:ascii="Times New Roman" w:eastAsia="Times New Roman" w:hAnsi="Times New Roman" w:cs="Times New Roman"/>
                <w:sz w:val="24"/>
                <w:szCs w:val="24"/>
              </w:rPr>
              <w:t>are actively engaged in the barrier analysis process.</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208575"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10/31/2019</w:t>
            </w:r>
          </w:p>
        </w:tc>
        <w:tc>
          <w:tcPr>
            <w:tcW w:w="715" w:type="pct"/>
            <w:tcBorders>
              <w:top w:val="single" w:sz="8" w:space="0" w:color="666666"/>
              <w:left w:val="single" w:sz="8" w:space="0" w:color="666666"/>
              <w:bottom w:val="single" w:sz="8" w:space="0" w:color="666666"/>
              <w:right w:val="single" w:sz="8" w:space="0" w:color="666666"/>
            </w:tcBorders>
          </w:tcPr>
          <w:p w14:paraId="20ACCADF" w14:textId="77777777" w:rsidR="00D95AEE" w:rsidRPr="00E22D41" w:rsidRDefault="00D95AEE" w:rsidP="00AB0895">
            <w:pPr>
              <w:spacing w:after="0" w:line="240" w:lineRule="auto"/>
              <w:rPr>
                <w:rFonts w:ascii="Times New Roman" w:eastAsia="Times New Roman" w:hAnsi="Times New Roman" w:cs="Times New Roman"/>
                <w:sz w:val="24"/>
                <w:szCs w:val="24"/>
              </w:rPr>
            </w:pPr>
          </w:p>
          <w:p w14:paraId="1FEFA009"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10/30/2021</w:t>
            </w:r>
          </w:p>
        </w:tc>
        <w:tc>
          <w:tcPr>
            <w:tcW w:w="7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DB36A3" w14:textId="77777777" w:rsidR="00D95AEE" w:rsidRPr="00E22D41" w:rsidRDefault="00D95AEE"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9/30/2021</w:t>
            </w:r>
          </w:p>
        </w:tc>
      </w:tr>
    </w:tbl>
    <w:p w14:paraId="41C34B68"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7C30AE18"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E22D41" w14:paraId="1C8347F4"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93BC56"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8AD258E"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868B3C"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65983DAF"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D95AEE" w:rsidRPr="00E22D41" w14:paraId="63CBB5EE"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6C2C43" w14:textId="79E93A40"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Director, Office of Equity, Diversity</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7EAF144"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3678F9"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D95AEE" w:rsidRPr="00E22D41" w14:paraId="5EAFB2EF"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0F649F" w14:textId="036CA303"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7E93F695"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67B5A2"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157065AD"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13F95213"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733"/>
        <w:gridCol w:w="2946"/>
        <w:gridCol w:w="1257"/>
        <w:gridCol w:w="1702"/>
        <w:gridCol w:w="1702"/>
      </w:tblGrid>
      <w:tr w:rsidR="00D95AEE" w:rsidRPr="00E22D41" w14:paraId="50993772" w14:textId="77777777" w:rsidTr="00D95AEE">
        <w:trPr>
          <w:tblHeader/>
        </w:trPr>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CE6D88"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577" w:type="pct"/>
            <w:tcBorders>
              <w:top w:val="single" w:sz="8" w:space="0" w:color="666666"/>
              <w:left w:val="single" w:sz="8" w:space="0" w:color="666666"/>
              <w:bottom w:val="single" w:sz="8" w:space="0" w:color="666666"/>
              <w:right w:val="single" w:sz="8" w:space="0" w:color="666666"/>
            </w:tcBorders>
            <w:vAlign w:val="center"/>
          </w:tcPr>
          <w:p w14:paraId="304CD0F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73" w:type="pct"/>
            <w:tcBorders>
              <w:top w:val="single" w:sz="8" w:space="0" w:color="666666"/>
              <w:left w:val="single" w:sz="8" w:space="0" w:color="666666"/>
              <w:bottom w:val="single" w:sz="8" w:space="0" w:color="666666"/>
              <w:right w:val="single" w:sz="8" w:space="0" w:color="666666"/>
            </w:tcBorders>
          </w:tcPr>
          <w:p w14:paraId="0DF8CC41"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1CC08227"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4DCFE9"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2DEAE5"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D95AEE" w:rsidRPr="00E22D41" w14:paraId="18CB4380" w14:textId="77777777" w:rsidTr="00D95AEE">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F0EB9B"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7/31/2019</w:t>
            </w:r>
          </w:p>
        </w:tc>
        <w:tc>
          <w:tcPr>
            <w:tcW w:w="1577" w:type="pct"/>
            <w:tcBorders>
              <w:top w:val="single" w:sz="8" w:space="0" w:color="666666"/>
              <w:left w:val="single" w:sz="8" w:space="0" w:color="666666"/>
              <w:bottom w:val="single" w:sz="8" w:space="0" w:color="666666"/>
              <w:right w:val="single" w:sz="8" w:space="0" w:color="666666"/>
            </w:tcBorders>
          </w:tcPr>
          <w:p w14:paraId="558B4EF5"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Conduct introductory workshops with key barrier </w:t>
            </w:r>
            <w:r w:rsidRPr="00E22D41">
              <w:rPr>
                <w:rFonts w:ascii="Times New Roman" w:eastAsia="Times New Roman" w:hAnsi="Times New Roman" w:cs="Times New Roman"/>
                <w:sz w:val="24"/>
                <w:szCs w:val="24"/>
              </w:rPr>
              <w:lastRenderedPageBreak/>
              <w:t xml:space="preserve">analysis partners external to EDI, including Executive Champions of Engagement Committees, OHR, and COSWD. </w:t>
            </w:r>
          </w:p>
        </w:tc>
        <w:tc>
          <w:tcPr>
            <w:tcW w:w="673" w:type="pct"/>
            <w:tcBorders>
              <w:top w:val="single" w:sz="8" w:space="0" w:color="666666"/>
              <w:left w:val="single" w:sz="8" w:space="0" w:color="666666"/>
              <w:bottom w:val="single" w:sz="8" w:space="0" w:color="666666"/>
              <w:right w:val="single" w:sz="8" w:space="0" w:color="666666"/>
            </w:tcBorders>
          </w:tcPr>
          <w:p w14:paraId="5C60E8F1"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Yes</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D53A86"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10/31/202</w:t>
            </w:r>
            <w:r>
              <w:rPr>
                <w:rFonts w:ascii="Times New Roman" w:eastAsia="Times New Roman" w:hAnsi="Times New Roman" w:cs="Times New Roman"/>
                <w:sz w:val="24"/>
                <w:szCs w:val="24"/>
              </w:rPr>
              <w:t>1</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32D967" w14:textId="77777777" w:rsidR="00D95AEE" w:rsidRPr="00E22D41" w:rsidRDefault="00D95AEE"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9/30/2021</w:t>
            </w:r>
          </w:p>
        </w:tc>
      </w:tr>
      <w:tr w:rsidR="00D95AEE" w:rsidRPr="00E22D41" w14:paraId="63D1A974" w14:textId="77777777" w:rsidTr="00D95AEE">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E93B60"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10/31/2019</w:t>
            </w:r>
          </w:p>
        </w:tc>
        <w:tc>
          <w:tcPr>
            <w:tcW w:w="1577" w:type="pct"/>
            <w:tcBorders>
              <w:top w:val="single" w:sz="8" w:space="0" w:color="666666"/>
              <w:left w:val="single" w:sz="8" w:space="0" w:color="666666"/>
              <w:bottom w:val="single" w:sz="8" w:space="0" w:color="666666"/>
              <w:right w:val="single" w:sz="8" w:space="0" w:color="666666"/>
            </w:tcBorders>
          </w:tcPr>
          <w:p w14:paraId="36979C5B"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Share the working group’s findings with EDI and NIH leadership.</w:t>
            </w:r>
          </w:p>
        </w:tc>
        <w:tc>
          <w:tcPr>
            <w:tcW w:w="673" w:type="pct"/>
            <w:tcBorders>
              <w:top w:val="single" w:sz="8" w:space="0" w:color="666666"/>
              <w:left w:val="single" w:sz="8" w:space="0" w:color="666666"/>
              <w:bottom w:val="single" w:sz="8" w:space="0" w:color="666666"/>
              <w:right w:val="single" w:sz="8" w:space="0" w:color="666666"/>
            </w:tcBorders>
          </w:tcPr>
          <w:p w14:paraId="715617A9"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D6AEFA" w14:textId="0C6966B5" w:rsidR="00D95AEE" w:rsidRPr="00E22D41" w:rsidRDefault="00D95AEE" w:rsidP="00AB0895">
            <w:pPr>
              <w:spacing w:after="0" w:line="240" w:lineRule="auto"/>
              <w:rPr>
                <w:rFonts w:ascii="Times New Roman" w:eastAsia="Times New Roman" w:hAnsi="Times New Roman" w:cs="Times New Roman"/>
                <w:sz w:val="24"/>
                <w:szCs w:val="24"/>
              </w:rPr>
            </w:pP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03549B" w14:textId="63E612BA" w:rsidR="00D95AEE" w:rsidRPr="00E22D41" w:rsidRDefault="00653C3F"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9/30/2021</w:t>
            </w:r>
          </w:p>
        </w:tc>
      </w:tr>
    </w:tbl>
    <w:p w14:paraId="7D5EBD99"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369C9D74"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846"/>
      </w:tblGrid>
      <w:tr w:rsidR="00D95AEE" w:rsidRPr="00E22D41" w14:paraId="163C1793" w14:textId="77777777" w:rsidTr="0BBBA852">
        <w:trPr>
          <w:trHeight w:val="485"/>
        </w:trPr>
        <w:tc>
          <w:tcPr>
            <w:tcW w:w="2567" w:type="dxa"/>
            <w:vAlign w:val="center"/>
          </w:tcPr>
          <w:p w14:paraId="3151432F" w14:textId="77777777" w:rsidR="00D95AEE" w:rsidRPr="00E22D41" w:rsidRDefault="00D95AEE"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158B25F6" w14:textId="77777777" w:rsidR="00D95AEE" w:rsidRPr="00E22D41" w:rsidRDefault="00D95AEE"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D95AEE" w:rsidRPr="00E22D41" w14:paraId="0844DFA0" w14:textId="77777777" w:rsidTr="0BBBA852">
        <w:trPr>
          <w:trHeight w:val="530"/>
        </w:trPr>
        <w:tc>
          <w:tcPr>
            <w:tcW w:w="2567" w:type="dxa"/>
            <w:vAlign w:val="center"/>
          </w:tcPr>
          <w:p w14:paraId="1A6127A4"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1C3A6BC3"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This is a new H plan and therefore NIH has no accomplishments to report currently.</w:t>
            </w:r>
          </w:p>
        </w:tc>
      </w:tr>
      <w:tr w:rsidR="00D95AEE" w:rsidRPr="00E22D41" w14:paraId="596AE836" w14:textId="77777777" w:rsidTr="0BBBA852">
        <w:trPr>
          <w:trHeight w:val="530"/>
        </w:trPr>
        <w:tc>
          <w:tcPr>
            <w:tcW w:w="2567" w:type="dxa"/>
            <w:vAlign w:val="center"/>
          </w:tcPr>
          <w:p w14:paraId="5543B10D"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20EC14D8"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was appointed in 2019. Through this collaborative headquarters/</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1BE86322"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p>
          <w:p w14:paraId="3D2FDFD3" w14:textId="77777777" w:rsidR="00D95AEE" w:rsidRPr="00E22D41" w:rsidRDefault="00D95AEE"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E22D41">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E22D41">
              <w:rPr>
                <w:rFonts w:ascii="Times New Roman" w:eastAsia="Times New Roman" w:hAnsi="Times New Roman" w:cs="Times New Roman"/>
                <w:bCs/>
                <w:kern w:val="36"/>
                <w:sz w:val="24"/>
                <w:szCs w:val="24"/>
              </w:rPr>
              <w:t>Diversity</w:t>
            </w:r>
            <w:proofErr w:type="gramEnd"/>
            <w:r w:rsidRPr="00E22D41">
              <w:rPr>
                <w:rFonts w:ascii="Times New Roman" w:eastAsia="Times New Roman" w:hAnsi="Times New Roman" w:cs="Times New Roman"/>
                <w:bCs/>
                <w:kern w:val="36"/>
                <w:sz w:val="24"/>
                <w:szCs w:val="24"/>
              </w:rPr>
              <w:t xml:space="preserve"> and Inclusion. </w:t>
            </w:r>
          </w:p>
          <w:p w14:paraId="70AA7EA3"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p>
          <w:p w14:paraId="57C91D03"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Dates for planned activities have been modified as needed.</w:t>
            </w:r>
          </w:p>
        </w:tc>
      </w:tr>
      <w:tr w:rsidR="00D95AEE" w:rsidRPr="00E22D41" w14:paraId="2B3B4558" w14:textId="77777777" w:rsidTr="0BBBA852">
        <w:trPr>
          <w:trHeight w:val="530"/>
        </w:trPr>
        <w:tc>
          <w:tcPr>
            <w:tcW w:w="2567" w:type="dxa"/>
            <w:vAlign w:val="center"/>
          </w:tcPr>
          <w:p w14:paraId="755B3D93"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FY 2020</w:t>
            </w:r>
          </w:p>
        </w:tc>
        <w:tc>
          <w:tcPr>
            <w:tcW w:w="7009" w:type="dxa"/>
          </w:tcPr>
          <w:p w14:paraId="68506004" w14:textId="77777777" w:rsidR="00167EBD" w:rsidRDefault="00167EBD" w:rsidP="00AB0895">
            <w:pPr>
              <w:spacing w:beforeLines="1" w:before="2" w:afterLines="1" w:after="2" w:line="240" w:lineRule="auto"/>
              <w:rPr>
                <w:rFonts w:ascii="Times New Roman" w:eastAsia="Times New Roman" w:hAnsi="Times New Roman" w:cs="Times New Roman"/>
                <w:b/>
                <w:sz w:val="24"/>
                <w:szCs w:val="24"/>
              </w:rPr>
            </w:pPr>
            <w:r w:rsidRPr="00167EBD">
              <w:rPr>
                <w:rFonts w:ascii="Times New Roman" w:eastAsia="Times New Roman" w:hAnsi="Times New Roman" w:cs="Times New Roman"/>
                <w:b/>
                <w:sz w:val="24"/>
                <w:szCs w:val="24"/>
              </w:rPr>
              <w:t>Closed plan as of FY 2020</w:t>
            </w:r>
          </w:p>
          <w:p w14:paraId="4D72659F" w14:textId="77777777" w:rsidR="00167EBD" w:rsidRDefault="00167EBD" w:rsidP="00AB0895">
            <w:pPr>
              <w:spacing w:beforeLines="1" w:before="2" w:afterLines="1" w:after="2" w:line="240" w:lineRule="auto"/>
              <w:rPr>
                <w:rFonts w:ascii="Times New Roman" w:eastAsia="Times New Roman" w:hAnsi="Times New Roman" w:cs="Times New Roman"/>
                <w:b/>
                <w:sz w:val="24"/>
                <w:szCs w:val="24"/>
              </w:rPr>
            </w:pPr>
          </w:p>
          <w:p w14:paraId="0C5ABD2F" w14:textId="77777777" w:rsidR="005360E3" w:rsidRDefault="005360E3" w:rsidP="005360E3">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10187125" w14:textId="77777777" w:rsidR="005360E3" w:rsidRDefault="005360E3" w:rsidP="005360E3">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7D45F8E6" w14:textId="77777777" w:rsidR="004849A3" w:rsidRPr="00BF537B" w:rsidRDefault="00167EBD" w:rsidP="004849A3">
            <w:pPr>
              <w:spacing w:beforeLines="1" w:before="2" w:afterLines="1" w:after="2"/>
              <w:rPr>
                <w:rFonts w:ascii="Times New Roman" w:eastAsia="Times New Roman" w:hAnsi="Times New Roman" w:cs="Times New Roman"/>
                <w:sz w:val="24"/>
                <w:szCs w:val="24"/>
              </w:rPr>
            </w:pPr>
            <w:r w:rsidRPr="00167EBD">
              <w:rPr>
                <w:rFonts w:ascii="Times New Roman" w:eastAsia="Times New Roman" w:hAnsi="Times New Roman" w:cs="Times New Roman"/>
                <w:sz w:val="24"/>
                <w:szCs w:val="24"/>
              </w:rPr>
              <w:t xml:space="preserve">In September 2020, NIH initiated a five-year option contract with </w:t>
            </w:r>
            <w:proofErr w:type="spellStart"/>
            <w:r w:rsidRPr="00167EBD">
              <w:rPr>
                <w:rFonts w:ascii="Times New Roman" w:eastAsia="Times New Roman" w:hAnsi="Times New Roman" w:cs="Times New Roman"/>
                <w:sz w:val="24"/>
                <w:szCs w:val="24"/>
              </w:rPr>
              <w:t>EconSys</w:t>
            </w:r>
            <w:proofErr w:type="spellEnd"/>
            <w:r>
              <w:rPr>
                <w:rFonts w:ascii="Times New Roman" w:eastAsia="Times New Roman" w:hAnsi="Times New Roman" w:cs="Times New Roman"/>
                <w:sz w:val="24"/>
                <w:szCs w:val="24"/>
              </w:rPr>
              <w:t xml:space="preserve"> </w:t>
            </w:r>
            <w:r w:rsidRPr="00167EBD">
              <w:rPr>
                <w:rFonts w:ascii="Times New Roman" w:eastAsia="Times New Roman" w:hAnsi="Times New Roman" w:cs="Times New Roman"/>
                <w:sz w:val="24"/>
                <w:szCs w:val="24"/>
              </w:rPr>
              <w:t xml:space="preserve">to conduct barrier analysis, </w:t>
            </w:r>
            <w:r w:rsidR="004849A3" w:rsidRPr="00853B0F">
              <w:rPr>
                <w:rFonts w:ascii="Times New Roman" w:eastAsia="Times New Roman" w:hAnsi="Times New Roman" w:cs="Times New Roman"/>
                <w:sz w:val="24"/>
                <w:szCs w:val="24"/>
              </w:rPr>
              <w:t>The project requires quantitative statistical analysis to identify the scope and specifics of the underrepresentation of diverse groups</w:t>
            </w:r>
            <w:r w:rsidR="004849A3">
              <w:rPr>
                <w:rFonts w:ascii="Times New Roman" w:eastAsia="Times New Roman" w:hAnsi="Times New Roman" w:cs="Times New Roman"/>
                <w:sz w:val="24"/>
                <w:szCs w:val="24"/>
              </w:rPr>
              <w:t xml:space="preserve"> as well as </w:t>
            </w:r>
            <w:r w:rsidR="004849A3" w:rsidRPr="00BF537B">
              <w:rPr>
                <w:rFonts w:ascii="Times New Roman" w:eastAsia="Times New Roman" w:hAnsi="Times New Roman" w:cs="Times New Roman"/>
                <w:sz w:val="24"/>
                <w:szCs w:val="24"/>
              </w:rPr>
              <w:t>qualitative analysis</w:t>
            </w:r>
            <w:r w:rsidR="004849A3">
              <w:rPr>
                <w:rFonts w:ascii="Times New Roman" w:eastAsia="Times New Roman" w:hAnsi="Times New Roman" w:cs="Times New Roman"/>
                <w:sz w:val="24"/>
                <w:szCs w:val="24"/>
              </w:rPr>
              <w:t xml:space="preserve"> to </w:t>
            </w:r>
            <w:r w:rsidR="004849A3" w:rsidRPr="00BF537B">
              <w:rPr>
                <w:rFonts w:ascii="Times New Roman" w:eastAsia="Times New Roman" w:hAnsi="Times New Roman" w:cs="Times New Roman"/>
                <w:sz w:val="24"/>
                <w:szCs w:val="24"/>
              </w:rPr>
              <w:t>identify employment conditions that limit or tend to limit recruitment and retention for members of a particular group based on their sex, race, ethnic background, or disability status. These interviews and focus groups may last up to 90 minutes and cover a broad range of topics.</w:t>
            </w:r>
            <w:r w:rsidR="004849A3">
              <w:rPr>
                <w:rFonts w:ascii="Times New Roman" w:eastAsia="Times New Roman" w:hAnsi="Times New Roman" w:cs="Times New Roman"/>
                <w:sz w:val="24"/>
                <w:szCs w:val="24"/>
              </w:rPr>
              <w:t xml:space="preserve"> Participants thus far have included:</w:t>
            </w:r>
          </w:p>
          <w:p w14:paraId="006A7BE8"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1.       Danny Dickerson, Director, EDI                 </w:t>
            </w:r>
          </w:p>
          <w:p w14:paraId="10201993"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       Jennifer Gioffre, Branch Chief, EDI                         </w:t>
            </w:r>
          </w:p>
          <w:p w14:paraId="3A81C8E9"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3.       Dr. S</w:t>
            </w:r>
            <w:r>
              <w:rPr>
                <w:rFonts w:ascii="Times New Roman" w:eastAsia="Times New Roman" w:hAnsi="Times New Roman" w:cs="Times New Roman"/>
                <w:sz w:val="24"/>
                <w:szCs w:val="24"/>
              </w:rPr>
              <w:t>h</w:t>
            </w:r>
            <w:r w:rsidRPr="00BF537B">
              <w:rPr>
                <w:rFonts w:ascii="Times New Roman" w:eastAsia="Times New Roman" w:hAnsi="Times New Roman" w:cs="Times New Roman"/>
                <w:sz w:val="24"/>
                <w:szCs w:val="24"/>
              </w:rPr>
              <w:t xml:space="preserve">elma Little, Branch Chief, EDI                          </w:t>
            </w:r>
          </w:p>
          <w:p w14:paraId="200573F1"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lastRenderedPageBreak/>
              <w:t>4.       Dana Day, EDI</w:t>
            </w:r>
          </w:p>
          <w:p w14:paraId="0C3DA5E4"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       Dawn Wayne, Branch Chief, EDI</w:t>
            </w:r>
          </w:p>
          <w:p w14:paraId="3411DE4A"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6.       Janetta Lunn (Demographics)                                  </w:t>
            </w:r>
          </w:p>
          <w:p w14:paraId="2C899B25"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7.       David Rice (Disability Portfolio issues)</w:t>
            </w:r>
          </w:p>
          <w:p w14:paraId="3611A140"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8.       Joy Postell (Women issues)</w:t>
            </w:r>
          </w:p>
          <w:p w14:paraId="5D63E0AD" w14:textId="0084D9AB"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9.       Alma McK</w:t>
            </w:r>
            <w:r w:rsidR="005360E3">
              <w:rPr>
                <w:rFonts w:ascii="Times New Roman" w:eastAsia="Times New Roman" w:hAnsi="Times New Roman" w:cs="Times New Roman"/>
                <w:sz w:val="24"/>
                <w:szCs w:val="24"/>
              </w:rPr>
              <w:t>une</w:t>
            </w:r>
            <w:r w:rsidRPr="00BF537B">
              <w:rPr>
                <w:rFonts w:ascii="Times New Roman" w:eastAsia="Times New Roman" w:hAnsi="Times New Roman" w:cs="Times New Roman"/>
                <w:sz w:val="24"/>
                <w:szCs w:val="24"/>
              </w:rPr>
              <w:t>, EDI</w:t>
            </w:r>
          </w:p>
          <w:p w14:paraId="5BAF312D"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10.   Joe Martin, Director, OHR</w:t>
            </w:r>
          </w:p>
          <w:p w14:paraId="6AFE6D80"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11.   Megan McWilliams, Civil Service OHR</w:t>
            </w:r>
          </w:p>
          <w:p w14:paraId="3DBBC5C1"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12.   Kerri Kao, Civil Service OHR</w:t>
            </w:r>
          </w:p>
          <w:p w14:paraId="679E597F"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13.   Gerard Roman, EDI (Latino Portfolio)</w:t>
            </w:r>
          </w:p>
          <w:p w14:paraId="40DC5BEA"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14.   Kay Johnson, EDI</w:t>
            </w:r>
          </w:p>
          <w:p w14:paraId="60BF06BC"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15.   David Luckenbaugh, EDI</w:t>
            </w:r>
          </w:p>
          <w:p w14:paraId="1B723543"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16.   Melissa Park, EDI</w:t>
            </w:r>
          </w:p>
          <w:p w14:paraId="07721273"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17.   Samantha Dickenson                                                               </w:t>
            </w:r>
          </w:p>
          <w:p w14:paraId="3E3A87B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18.   Caroline Goon (AAPI)                                                             </w:t>
            </w:r>
          </w:p>
          <w:p w14:paraId="66754B53"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19.   Joy Postell (Women Portfolio </w:t>
            </w:r>
            <w:proofErr w:type="spellStart"/>
            <w:r w:rsidRPr="00BF537B">
              <w:rPr>
                <w:rFonts w:ascii="Times New Roman" w:eastAsia="Times New Roman" w:hAnsi="Times New Roman" w:cs="Times New Roman"/>
                <w:sz w:val="24"/>
                <w:szCs w:val="24"/>
              </w:rPr>
              <w:t>Pgms</w:t>
            </w:r>
            <w:proofErr w:type="spellEnd"/>
            <w:r w:rsidRPr="00BF537B">
              <w:rPr>
                <w:rFonts w:ascii="Times New Roman" w:eastAsia="Times New Roman" w:hAnsi="Times New Roman" w:cs="Times New Roman"/>
                <w:sz w:val="24"/>
                <w:szCs w:val="24"/>
              </w:rPr>
              <w:t xml:space="preserve">)                                     </w:t>
            </w:r>
          </w:p>
          <w:p w14:paraId="3CD792CF"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20.   Ashley Wells </w:t>
            </w:r>
          </w:p>
          <w:p w14:paraId="3527D901"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21.   Bali White (Sexual Orientation/Harassment Portfolio)</w:t>
            </w:r>
          </w:p>
          <w:p w14:paraId="54BCD1FB"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22.   Dr. Kathy Mann Koepke                                                          </w:t>
            </w:r>
          </w:p>
          <w:p w14:paraId="6AD0631F"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23.   Dr. Christopher </w:t>
            </w:r>
            <w:proofErr w:type="spellStart"/>
            <w:r w:rsidRPr="00BF537B">
              <w:rPr>
                <w:rFonts w:ascii="Times New Roman" w:eastAsia="Times New Roman" w:hAnsi="Times New Roman" w:cs="Times New Roman"/>
                <w:sz w:val="24"/>
                <w:szCs w:val="24"/>
              </w:rPr>
              <w:t>Burnhart</w:t>
            </w:r>
            <w:proofErr w:type="spellEnd"/>
            <w:r w:rsidRPr="00BF537B">
              <w:rPr>
                <w:rFonts w:ascii="Times New Roman" w:eastAsia="Times New Roman" w:hAnsi="Times New Roman" w:cs="Times New Roman"/>
                <w:sz w:val="24"/>
                <w:szCs w:val="24"/>
              </w:rPr>
              <w:t xml:space="preserve">, Sexual, Women minority groups           </w:t>
            </w:r>
          </w:p>
          <w:p w14:paraId="57778D6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24.   Dr. Fiona </w:t>
            </w:r>
            <w:proofErr w:type="spellStart"/>
            <w:r w:rsidRPr="00BF537B">
              <w:rPr>
                <w:rFonts w:ascii="Times New Roman" w:eastAsia="Times New Roman" w:hAnsi="Times New Roman" w:cs="Times New Roman"/>
                <w:sz w:val="24"/>
                <w:szCs w:val="24"/>
              </w:rPr>
              <w:t>Vaughans</w:t>
            </w:r>
            <w:proofErr w:type="spellEnd"/>
            <w:r w:rsidRPr="00BF537B">
              <w:rPr>
                <w:rFonts w:ascii="Times New Roman" w:eastAsia="Times New Roman" w:hAnsi="Times New Roman" w:cs="Times New Roman"/>
                <w:sz w:val="24"/>
                <w:szCs w:val="24"/>
              </w:rPr>
              <w:t xml:space="preserve">, Caribbean Association                                      </w:t>
            </w:r>
          </w:p>
          <w:p w14:paraId="20788D0D"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25.   Dr. Roland Owens, Black Scientist </w:t>
            </w:r>
            <w:proofErr w:type="spellStart"/>
            <w:r w:rsidRPr="00BF537B">
              <w:rPr>
                <w:rFonts w:ascii="Times New Roman" w:eastAsia="Times New Roman" w:hAnsi="Times New Roman" w:cs="Times New Roman"/>
                <w:sz w:val="24"/>
                <w:szCs w:val="24"/>
              </w:rPr>
              <w:t>Gp</w:t>
            </w:r>
            <w:proofErr w:type="spellEnd"/>
            <w:r w:rsidRPr="00BF537B">
              <w:rPr>
                <w:rFonts w:ascii="Times New Roman" w:eastAsia="Times New Roman" w:hAnsi="Times New Roman" w:cs="Times New Roman"/>
                <w:sz w:val="24"/>
                <w:szCs w:val="24"/>
              </w:rPr>
              <w:t>.</w:t>
            </w:r>
          </w:p>
          <w:p w14:paraId="4BC7DD06"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26.   Teresa Booher, Lead for 3 Blind Mice group</w:t>
            </w:r>
          </w:p>
          <w:p w14:paraId="4D771CF3"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27.   Dr. Roland Owens, Executive Champion for Black and Women’s Portfolio</w:t>
            </w:r>
          </w:p>
          <w:p w14:paraId="6D9E7416"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28.   Dr. Ellen Rolfes, Executive Champion                                   </w:t>
            </w:r>
          </w:p>
          <w:p w14:paraId="72D859B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29.   Dr. Sharon Milgram, Executive Champion for Sexual &amp; Gender minority                                          </w:t>
            </w:r>
          </w:p>
          <w:p w14:paraId="70F6A6B5"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30.   Bali White, EDI, Strategist</w:t>
            </w:r>
          </w:p>
          <w:p w14:paraId="416656E1"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31.   Dr. Marie A. Bernard, Acting COSWD</w:t>
            </w:r>
          </w:p>
          <w:p w14:paraId="0E1FC996"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32.   Charlene Fauve, COSWD</w:t>
            </w:r>
          </w:p>
          <w:p w14:paraId="74853CC8"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33.   Alexis Braxton, Nurse, Blacks in Gov’t                    </w:t>
            </w:r>
          </w:p>
          <w:p w14:paraId="3679B4D3"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34.   Gary Morin, 508 Coord, Blind ERG                                        </w:t>
            </w:r>
          </w:p>
          <w:p w14:paraId="761AD95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35.   Alfreda Lane, Cust Outreach, Blacks in Gov’t                      </w:t>
            </w:r>
          </w:p>
          <w:p w14:paraId="7F10E4E0"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36.   Ida Hayes, Blacks in Gov’t                                                       </w:t>
            </w:r>
          </w:p>
          <w:p w14:paraId="46295265"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37.   Karen Drayton, Mental Health, Blacks in Gov’t</w:t>
            </w:r>
          </w:p>
          <w:p w14:paraId="3A4AD19F"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38.   Terry Mandell, Anti-Harassment TF</w:t>
            </w:r>
          </w:p>
          <w:p w14:paraId="63588DF0"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39.   Ms. Treava Hopkins-Laboy          </w:t>
            </w:r>
          </w:p>
          <w:p w14:paraId="574A0D79"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40.   Kendrick Gibbs                 </w:t>
            </w:r>
          </w:p>
          <w:p w14:paraId="4EF3BA44"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41.   Kimberly Kirkpatrick</w:t>
            </w:r>
          </w:p>
          <w:p w14:paraId="773D9E56"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42.   Xinzhi Zhang, Federal Asian Pacific American    </w:t>
            </w:r>
            <w:proofErr w:type="gramStart"/>
            <w:r w:rsidRPr="00BF537B">
              <w:rPr>
                <w:rFonts w:ascii="Times New Roman" w:eastAsia="Times New Roman" w:hAnsi="Times New Roman" w:cs="Times New Roman"/>
                <w:sz w:val="24"/>
                <w:szCs w:val="24"/>
              </w:rPr>
              <w:t xml:space="preserve">   (</w:t>
            </w:r>
            <w:proofErr w:type="gramEnd"/>
            <w:r w:rsidRPr="00BF537B">
              <w:rPr>
                <w:rFonts w:ascii="Times New Roman" w:eastAsia="Times New Roman" w:hAnsi="Times New Roman" w:cs="Times New Roman"/>
                <w:sz w:val="24"/>
                <w:szCs w:val="24"/>
              </w:rPr>
              <w:t xml:space="preserve">FAPAC) </w:t>
            </w:r>
          </w:p>
          <w:p w14:paraId="11F04F11"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43.   Erik Rodriguez, Sexual &amp; Gender Minority (SGM)</w:t>
            </w:r>
          </w:p>
          <w:p w14:paraId="4B160289"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44.   Bedrossian, Leona (NIH/OD) [E]                                            </w:t>
            </w:r>
          </w:p>
          <w:p w14:paraId="266C26ED"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lastRenderedPageBreak/>
              <w:t xml:space="preserve">45.   Briscoe, Dawn (NIH/OD) [E]                                                                  </w:t>
            </w:r>
          </w:p>
          <w:p w14:paraId="1E1E0DD1"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46.   Clark, Sandra (NIH/OD) [E]</w:t>
            </w:r>
          </w:p>
          <w:p w14:paraId="0204DBDA"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47.   Foxworthy, Erin (NIH/OD) [E]</w:t>
            </w:r>
          </w:p>
          <w:p w14:paraId="0F72F445"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48.   Hebron, Eric (NIH/OD) [E]</w:t>
            </w:r>
          </w:p>
          <w:p w14:paraId="4811A5C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49.   Hodges, Deneen (NIH/OD) [E]</w:t>
            </w:r>
          </w:p>
          <w:p w14:paraId="6811A24D"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50.   Oliver, Pam (NIH/OD) [E]</w:t>
            </w:r>
          </w:p>
          <w:p w14:paraId="078C4A1B"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51.   Small, Kenrick (NIH/OD) [E]</w:t>
            </w:r>
          </w:p>
          <w:p w14:paraId="2C03910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52.   Thompson, Chris (NIH/OD) [E]</w:t>
            </w:r>
          </w:p>
          <w:p w14:paraId="1FDF7B42"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53.   Yokwan, Yomba (NIH/OD) [E]</w:t>
            </w:r>
          </w:p>
          <w:p w14:paraId="5B8851EA"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54.   Talbott, Gina (NIH/OD/OHR) HR Specialist Policy</w:t>
            </w:r>
          </w:p>
          <w:p w14:paraId="17BB6E07"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55.   Sally Lee, NIGMS Exec Director                                              </w:t>
            </w:r>
          </w:p>
          <w:p w14:paraId="0C78CB3A"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56.   Vickie Southers, NIGMS Deputy Director                             </w:t>
            </w:r>
          </w:p>
          <w:p w14:paraId="11192AE4"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57.   Dr. Claudia Gonzalez, NIGMS Chief Administrator</w:t>
            </w:r>
          </w:p>
          <w:p w14:paraId="0D8F36DC"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58.   Dave Wilson, Director, and Part of the Navajo Nation </w:t>
            </w:r>
          </w:p>
          <w:p w14:paraId="4A385B15"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59.   Juliana Blome, Deputy Director</w:t>
            </w:r>
          </w:p>
          <w:p w14:paraId="6F0B0134"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60.   Monique Robinson, EDI                                            </w:t>
            </w:r>
          </w:p>
          <w:p w14:paraId="143A1A29"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61.   Edward Dorsey, Training POC</w:t>
            </w:r>
          </w:p>
          <w:p w14:paraId="140A4A86"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62.   Chinara Brown, Complaints POC</w:t>
            </w:r>
          </w:p>
          <w:p w14:paraId="69D9AFEC"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 xml:space="preserve">63.   Vicki Buckley – NIAAA, Executive Officer </w:t>
            </w:r>
          </w:p>
          <w:p w14:paraId="5F3EE83E" w14:textId="77777777" w:rsidR="004849A3" w:rsidRPr="00BF537B"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64.   Erin Manor – NIAAA, Deputy Executive Officer</w:t>
            </w:r>
          </w:p>
          <w:p w14:paraId="0B6087DD" w14:textId="77777777" w:rsidR="004849A3"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65.   TAG meeting met speaker Stephon L. Scott, Sr. Policy Advisor</w:t>
            </w:r>
          </w:p>
          <w:p w14:paraId="48562810" w14:textId="44047DC4" w:rsidR="00D95AEE" w:rsidRDefault="004849A3" w:rsidP="004849A3">
            <w:pPr>
              <w:spacing w:beforeLines="1" w:before="2" w:afterLines="1" w:after="2"/>
              <w:rPr>
                <w:rFonts w:ascii="Times New Roman" w:eastAsia="Times New Roman" w:hAnsi="Times New Roman" w:cs="Times New Roman"/>
                <w:sz w:val="24"/>
                <w:szCs w:val="24"/>
              </w:rPr>
            </w:pPr>
            <w:r w:rsidRPr="00BF537B">
              <w:rPr>
                <w:rFonts w:ascii="Times New Roman" w:eastAsia="Times New Roman" w:hAnsi="Times New Roman" w:cs="Times New Roman"/>
                <w:sz w:val="24"/>
                <w:szCs w:val="24"/>
              </w:rPr>
              <w:t>UNITE EDI Liaison</w:t>
            </w:r>
          </w:p>
          <w:p w14:paraId="2C4BCACD" w14:textId="77777777" w:rsidR="00D95AEE" w:rsidRDefault="00D95AEE" w:rsidP="00AB0895">
            <w:pPr>
              <w:spacing w:beforeLines="1" w:before="2" w:afterLines="1" w:after="2" w:line="240" w:lineRule="auto"/>
              <w:rPr>
                <w:rFonts w:ascii="Times New Roman" w:eastAsia="Times New Roman" w:hAnsi="Times New Roman" w:cs="Times New Roman"/>
                <w:sz w:val="24"/>
                <w:szCs w:val="24"/>
              </w:rPr>
            </w:pPr>
          </w:p>
          <w:p w14:paraId="1E8C7C61" w14:textId="77777777" w:rsidR="001304A2" w:rsidRPr="001304A2" w:rsidRDefault="001304A2" w:rsidP="001304A2">
            <w:pPr>
              <w:rPr>
                <w:rFonts w:ascii="Times New Roman" w:hAnsi="Times New Roman"/>
                <w:bCs/>
                <w:sz w:val="24"/>
                <w:szCs w:val="24"/>
              </w:rPr>
            </w:pPr>
            <w:r w:rsidRPr="001304A2">
              <w:rPr>
                <w:rFonts w:ascii="Times New Roman" w:hAnsi="Times New Roman"/>
                <w:bCs/>
                <w:sz w:val="24"/>
                <w:szCs w:val="24"/>
              </w:rPr>
              <w:t>Annually, the NIH Institutes and Centers are asked to provide two strategic plans in representational diversity as well as inclusion as a part of a data call for MD-715. This request for strategic planning on diversity and inclusion goes directly from the Deputy Director at NIH, Dr. Tabak, to each of the IC’s Executive Officers (EO’s). These EO’s are asked to personally upload and certify the plans on behalf of their IC. This change to elevate the MD-715 data call to the Deputy Director of NIH to the EO’s was made in August of 2020. These IC strategic plans often include action items with barrier analysis projects, and named responsible management officials, usually the Executive Officer or one of their staff.</w:t>
            </w:r>
          </w:p>
          <w:p w14:paraId="0E8C6351" w14:textId="77777777" w:rsidR="001304A2" w:rsidRPr="001304A2" w:rsidRDefault="001304A2" w:rsidP="001304A2">
            <w:pPr>
              <w:rPr>
                <w:rFonts w:ascii="Times New Roman" w:hAnsi="Times New Roman"/>
                <w:bCs/>
                <w:sz w:val="24"/>
                <w:szCs w:val="24"/>
              </w:rPr>
            </w:pPr>
            <w:r w:rsidRPr="001304A2">
              <w:rPr>
                <w:rFonts w:ascii="Times New Roman" w:hAnsi="Times New Roman"/>
                <w:bCs/>
                <w:sz w:val="24"/>
                <w:szCs w:val="24"/>
              </w:rPr>
              <w:t>Recently, EDI has rolled out a rubric assessment tool that incorporates current research and best practices in diversity, equity, inclusion, and accessibility (DEIA), as well as addresses compliance under Title VII of the Civil Rights Act and the Rehabilitation Act. The Rubric is comprised of three categories, against which senior leaders in the IC organizations can assess their own internal deficiencies/barriers and create action plans. These three categories include:</w:t>
            </w:r>
          </w:p>
          <w:p w14:paraId="3ACAD83E" w14:textId="77777777" w:rsidR="001304A2" w:rsidRPr="00BF14B1" w:rsidRDefault="001304A2"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lastRenderedPageBreak/>
              <w:t>Workforce Diversity- Create a diverse, high-performing workforce, utilizing data-driven approaches to recruitment, promotion opportunities, and career development.</w:t>
            </w:r>
          </w:p>
          <w:p w14:paraId="12D696BF" w14:textId="77777777" w:rsidR="001304A2" w:rsidRPr="00BF14B1" w:rsidRDefault="001304A2" w:rsidP="00D41746">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Foster a culture of inclusion and engagement by employing culture change strategies such as the New Inclusion Quotient (New IQ) Initiative, learning, and education on cultural competency, implicit bias awareness, and inclusion learning for all employees.</w:t>
            </w:r>
          </w:p>
          <w:p w14:paraId="6A82151D" w14:textId="77777777" w:rsidR="00D95AEE" w:rsidRDefault="001304A2" w:rsidP="002F17E5">
            <w:pPr>
              <w:pStyle w:val="ListParagraph"/>
              <w:numPr>
                <w:ilvl w:val="0"/>
                <w:numId w:val="71"/>
              </w:numPr>
              <w:spacing w:beforeLines="0" w:after="160"/>
              <w:rPr>
                <w:rFonts w:ascii="Times New Roman" w:hAnsi="Times New Roman"/>
                <w:bCs/>
                <w:sz w:val="24"/>
                <w:szCs w:val="24"/>
              </w:rPr>
            </w:pPr>
            <w:r w:rsidRPr="00BF14B1">
              <w:rPr>
                <w:rFonts w:ascii="Times New Roman" w:hAnsi="Times New Roman"/>
                <w:bCs/>
                <w:sz w:val="24"/>
                <w:szCs w:val="24"/>
              </w:rPr>
              <w:t>Collect relevant performance data to establish a business case for diversity and inclusion for the IC. Leaders shall review the wide range of policies, programs, systems, and techniques currently in use and determine specific initiatives that should be enhanced and improved.</w:t>
            </w:r>
          </w:p>
          <w:p w14:paraId="23DB32DE" w14:textId="50A2060A" w:rsidR="005360E3" w:rsidRPr="005360E3" w:rsidRDefault="005360E3" w:rsidP="005360E3">
            <w:pPr>
              <w:rPr>
                <w:rFonts w:ascii="Times New Roman" w:hAnsi="Times New Roman"/>
                <w:bCs/>
                <w:sz w:val="24"/>
                <w:szCs w:val="24"/>
              </w:rPr>
            </w:pPr>
            <w:r>
              <w:rPr>
                <w:rFonts w:ascii="Times New Roman" w:eastAsia="Times New Roman" w:hAnsi="Times New Roman" w:cs="Times New Roman"/>
                <w:sz w:val="24"/>
                <w:szCs w:val="24"/>
              </w:rPr>
              <w:t xml:space="preserve">Action steps have been modified to </w:t>
            </w:r>
            <w:proofErr w:type="gramStart"/>
            <w:r>
              <w:rPr>
                <w:rFonts w:ascii="Times New Roman" w:eastAsia="Times New Roman" w:hAnsi="Times New Roman" w:cs="Times New Roman"/>
                <w:sz w:val="24"/>
                <w:szCs w:val="24"/>
              </w:rPr>
              <w:t>more accurately reflect the objective and G checklist program deficiency</w:t>
            </w:r>
            <w:proofErr w:type="gramEnd"/>
            <w:r>
              <w:rPr>
                <w:rFonts w:ascii="Times New Roman" w:eastAsia="Times New Roman" w:hAnsi="Times New Roman" w:cs="Times New Roman"/>
                <w:sz w:val="24"/>
                <w:szCs w:val="24"/>
              </w:rPr>
              <w:t>.</w:t>
            </w:r>
          </w:p>
        </w:tc>
      </w:tr>
    </w:tbl>
    <w:p w14:paraId="7A9A609B" w14:textId="77777777" w:rsidR="00D95AEE" w:rsidRPr="00E22D41" w:rsidRDefault="00D95AEE" w:rsidP="00AB0895">
      <w:pPr>
        <w:spacing w:beforeLines="1" w:before="2" w:afterLines="1" w:after="2" w:line="240" w:lineRule="auto"/>
        <w:outlineLvl w:val="0"/>
        <w:rPr>
          <w:rFonts w:ascii="Times New Roman" w:eastAsia="Times New Roman" w:hAnsi="Times New Roman" w:cs="Times New Roman"/>
          <w:b/>
          <w:kern w:val="36"/>
          <w:sz w:val="24"/>
          <w:szCs w:val="24"/>
        </w:rPr>
      </w:pPr>
      <w:r w:rsidRPr="00E22D41">
        <w:rPr>
          <w:rFonts w:ascii="Times New Roman" w:eastAsia="Times New Roman" w:hAnsi="Times New Roman" w:cs="Times New Roman"/>
          <w:b/>
          <w:kern w:val="36"/>
          <w:sz w:val="24"/>
          <w:szCs w:val="24"/>
        </w:rPr>
        <w:lastRenderedPageBreak/>
        <w:br w:type="page"/>
      </w:r>
    </w:p>
    <w:p w14:paraId="0F792587" w14:textId="77777777" w:rsidR="00D95AEE" w:rsidRPr="00E22D41"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35A17267" w14:textId="77777777" w:rsidR="00D95AEE" w:rsidRPr="00E22D41"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0DAEA267"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p>
    <w:p w14:paraId="7F98F9BE"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D95AEE" w:rsidRPr="00E22D41" w14:paraId="7BF6EB8E" w14:textId="77777777" w:rsidTr="00D95AE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B1F44C"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F5CE45"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D95AEE" w:rsidRPr="00E22D41" w14:paraId="1CD223FF" w14:textId="77777777" w:rsidTr="00D95AE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B79328"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954702"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0C4C76">
              <w:rPr>
                <w:rFonts w:ascii="Times New Roman" w:eastAsia="Times New Roman" w:hAnsi="Times New Roman" w:cs="Times New Roman"/>
                <w:sz w:val="24"/>
                <w:szCs w:val="24"/>
              </w:rPr>
              <w:t>When barriers are identified, senior managers do not yet assist in developing agency EEO action plans</w:t>
            </w:r>
            <w:r w:rsidRPr="000C4C76">
              <w:rPr>
                <w:rFonts w:ascii="Times New Roman" w:eastAsia="Times New Roman" w:hAnsi="Times New Roman" w:cs="Times New Roman"/>
                <w:b/>
                <w:sz w:val="24"/>
                <w:szCs w:val="24"/>
              </w:rPr>
              <w:t xml:space="preserve"> </w:t>
            </w:r>
            <w:bookmarkStart w:id="38" w:name="_Hlk525041232"/>
            <w:r w:rsidRPr="000C4C76">
              <w:rPr>
                <w:rFonts w:ascii="Times New Roman" w:eastAsia="Times New Roman" w:hAnsi="Times New Roman" w:cs="Times New Roman"/>
                <w:b/>
                <w:color w:val="70AD47" w:themeColor="accent6"/>
                <w:sz w:val="24"/>
                <w:szCs w:val="24"/>
              </w:rPr>
              <w:t>B.6.c</w:t>
            </w:r>
            <w:bookmarkEnd w:id="38"/>
          </w:p>
        </w:tc>
      </w:tr>
    </w:tbl>
    <w:p w14:paraId="44BBA250"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6D4EA523"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309"/>
        <w:gridCol w:w="1318"/>
        <w:gridCol w:w="1146"/>
        <w:gridCol w:w="1318"/>
      </w:tblGrid>
      <w:tr w:rsidR="00D95AEE" w:rsidRPr="00E22D41" w14:paraId="52744E20"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2213E4"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620C7D"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85D83A"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4" w:type="pct"/>
            <w:tcBorders>
              <w:top w:val="single" w:sz="8" w:space="0" w:color="666666"/>
              <w:left w:val="single" w:sz="8" w:space="0" w:color="666666"/>
              <w:bottom w:val="single" w:sz="8" w:space="0" w:color="666666"/>
              <w:right w:val="single" w:sz="8" w:space="0" w:color="666666"/>
            </w:tcBorders>
            <w:vAlign w:val="center"/>
          </w:tcPr>
          <w:p w14:paraId="1CC4E11F"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FD10A4"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D95AEE" w:rsidRPr="00E22D41" w14:paraId="0EBE5A24" w14:textId="77777777" w:rsidTr="00D95AE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E606B4"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9C0280" w14:textId="77777777" w:rsidR="00D95AEE" w:rsidRPr="00E22D41" w:rsidRDefault="00D95AEE" w:rsidP="00BB2A1C">
            <w:pPr>
              <w:spacing w:after="0" w:line="240" w:lineRule="auto"/>
              <w:rPr>
                <w:rFonts w:ascii="Times New Roman" w:eastAsia="Times New Roman" w:hAnsi="Times New Roman" w:cs="Times New Roman"/>
                <w:sz w:val="24"/>
                <w:szCs w:val="24"/>
              </w:rPr>
            </w:pPr>
            <w:bookmarkStart w:id="39" w:name="_Hlk525041206"/>
            <w:r w:rsidRPr="00E22D41">
              <w:rPr>
                <w:rFonts w:ascii="Times New Roman" w:eastAsia="Times New Roman" w:hAnsi="Times New Roman" w:cs="Times New Roman"/>
                <w:sz w:val="24"/>
                <w:szCs w:val="24"/>
              </w:rPr>
              <w:t>Involve senior manager</w:t>
            </w:r>
            <w:r>
              <w:rPr>
                <w:rFonts w:ascii="Times New Roman" w:eastAsia="Times New Roman" w:hAnsi="Times New Roman" w:cs="Times New Roman"/>
                <w:sz w:val="24"/>
                <w:szCs w:val="24"/>
              </w:rPr>
              <w:t>s</w:t>
            </w:r>
            <w:r w:rsidRPr="00E22D41">
              <w:rPr>
                <w:rFonts w:ascii="Times New Roman" w:eastAsia="Times New Roman" w:hAnsi="Times New Roman" w:cs="Times New Roman"/>
                <w:sz w:val="24"/>
                <w:szCs w:val="24"/>
              </w:rPr>
              <w:t xml:space="preserve"> in action planning for addressing barriers.</w:t>
            </w:r>
            <w:bookmarkEnd w:id="39"/>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18E3E8"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9/30/2023</w:t>
            </w:r>
          </w:p>
        </w:tc>
        <w:tc>
          <w:tcPr>
            <w:tcW w:w="614" w:type="pct"/>
            <w:tcBorders>
              <w:top w:val="single" w:sz="8" w:space="0" w:color="666666"/>
              <w:left w:val="single" w:sz="8" w:space="0" w:color="666666"/>
              <w:bottom w:val="single" w:sz="8" w:space="0" w:color="666666"/>
              <w:right w:val="single" w:sz="8" w:space="0" w:color="666666"/>
            </w:tcBorders>
          </w:tcPr>
          <w:p w14:paraId="66EC1B56" w14:textId="77777777" w:rsidR="00D95AEE" w:rsidRPr="00E22D41" w:rsidRDefault="00D95AEE" w:rsidP="00AB0895">
            <w:pPr>
              <w:spacing w:after="0" w:line="240" w:lineRule="auto"/>
              <w:rPr>
                <w:rFonts w:ascii="Times New Roman" w:eastAsia="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E1AD34" w14:textId="77777777" w:rsidR="00D95AEE" w:rsidRPr="00E22D41" w:rsidRDefault="00D95AEE" w:rsidP="00AB0895">
            <w:pPr>
              <w:spacing w:after="0" w:line="240" w:lineRule="auto"/>
              <w:rPr>
                <w:rFonts w:ascii="Times New Roman" w:eastAsia="Times New Roman" w:hAnsi="Times New Roman" w:cs="Times New Roman"/>
                <w:sz w:val="24"/>
                <w:szCs w:val="24"/>
              </w:rPr>
            </w:pPr>
          </w:p>
        </w:tc>
      </w:tr>
    </w:tbl>
    <w:p w14:paraId="3794DE09"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6516D9A2"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E22D41" w14:paraId="62C75846"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A7F7F0"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EDF9518"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678A92"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593BB624"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D95AEE" w:rsidRPr="00E22D41" w14:paraId="6FE9BCEC"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925411" w14:textId="79B66402"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r w:rsidRPr="00E22D41">
              <w:rPr>
                <w:rFonts w:ascii="Times New Roman" w:eastAsia="Times New Roman" w:hAnsi="Times New Roman" w:cs="Times New Roman"/>
                <w:sz w:val="24"/>
                <w:szCs w:val="24"/>
              </w:rPr>
              <w:t>Office of Equity, Diversity</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CAFD376"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50340E"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D95AEE" w:rsidRPr="00E22D41" w14:paraId="121B7DE9"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01A0A5" w14:textId="38EEA352"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5A7CBDF8"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90BFD0"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43BA0420"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523D071B"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E22D41" w14:paraId="684E7F01" w14:textId="77777777" w:rsidTr="00D95AEE">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467B97"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2" w:type="pct"/>
            <w:tcBorders>
              <w:top w:val="single" w:sz="8" w:space="0" w:color="666666"/>
              <w:left w:val="single" w:sz="8" w:space="0" w:color="666666"/>
              <w:bottom w:val="single" w:sz="8" w:space="0" w:color="666666"/>
              <w:right w:val="single" w:sz="8" w:space="0" w:color="666666"/>
            </w:tcBorders>
            <w:vAlign w:val="center"/>
          </w:tcPr>
          <w:p w14:paraId="4D000F18"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81" w:type="pct"/>
            <w:tcBorders>
              <w:top w:val="single" w:sz="8" w:space="0" w:color="666666"/>
              <w:left w:val="single" w:sz="8" w:space="0" w:color="666666"/>
              <w:bottom w:val="single" w:sz="8" w:space="0" w:color="666666"/>
              <w:right w:val="single" w:sz="8" w:space="0" w:color="666666"/>
            </w:tcBorders>
          </w:tcPr>
          <w:p w14:paraId="164FF140"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13E6DC7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6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A3E419"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724F07"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D95AEE" w:rsidRPr="00E22D41" w14:paraId="43816C72" w14:textId="77777777" w:rsidTr="00D95AEE">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6B43CC" w14:textId="77777777" w:rsidR="00D95AEE" w:rsidRPr="00E22D41" w:rsidRDefault="00D95AEE" w:rsidP="00BB2A1C">
            <w:pPr>
              <w:spacing w:after="0" w:line="240" w:lineRule="auto"/>
              <w:rPr>
                <w:rFonts w:ascii="Times New Roman" w:eastAsia="Times New Roman" w:hAnsi="Times New Roman" w:cs="Times New Roman"/>
                <w:b/>
                <w:bCs/>
                <w:sz w:val="24"/>
                <w:szCs w:val="24"/>
              </w:rPr>
            </w:pPr>
            <w:r w:rsidRPr="00E22D41">
              <w:rPr>
                <w:rFonts w:ascii="Times New Roman" w:eastAsia="Times New Roman" w:hAnsi="Times New Roman" w:cs="Times New Roman"/>
                <w:sz w:val="24"/>
                <w:szCs w:val="24"/>
              </w:rPr>
              <w:t>9/30/2023</w:t>
            </w:r>
          </w:p>
        </w:tc>
        <w:tc>
          <w:tcPr>
            <w:tcW w:w="2302" w:type="pct"/>
            <w:tcBorders>
              <w:top w:val="single" w:sz="8" w:space="0" w:color="666666"/>
              <w:left w:val="single" w:sz="8" w:space="0" w:color="666666"/>
              <w:bottom w:val="single" w:sz="8" w:space="0" w:color="666666"/>
              <w:right w:val="single" w:sz="8" w:space="0" w:color="666666"/>
            </w:tcBorders>
            <w:vAlign w:val="center"/>
          </w:tcPr>
          <w:p w14:paraId="7C14BB4D" w14:textId="77777777" w:rsidR="00D95AEE" w:rsidRPr="00E22D41" w:rsidRDefault="00D95AEE"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 xml:space="preserve">Develop tailored action plans for improvement, developing overall objectives for barrier elimination with corresponding action items, responsible </w:t>
            </w:r>
            <w:proofErr w:type="gramStart"/>
            <w:r w:rsidRPr="00E22D41">
              <w:rPr>
                <w:rFonts w:ascii="Times New Roman" w:eastAsia="Times New Roman" w:hAnsi="Times New Roman" w:cs="Times New Roman"/>
                <w:bCs/>
                <w:sz w:val="24"/>
                <w:szCs w:val="24"/>
              </w:rPr>
              <w:t>personnel</w:t>
            </w:r>
            <w:proofErr w:type="gramEnd"/>
            <w:r w:rsidRPr="00E22D41">
              <w:rPr>
                <w:rFonts w:ascii="Times New Roman" w:eastAsia="Times New Roman" w:hAnsi="Times New Roman" w:cs="Times New Roman"/>
                <w:bCs/>
                <w:sz w:val="24"/>
                <w:szCs w:val="24"/>
              </w:rPr>
              <w:t xml:space="preserve"> and target dates. Ensure that </w:t>
            </w:r>
            <w:r>
              <w:rPr>
                <w:rFonts w:ascii="Times New Roman" w:eastAsia="Times New Roman" w:hAnsi="Times New Roman" w:cs="Times New Roman"/>
                <w:bCs/>
                <w:sz w:val="24"/>
                <w:szCs w:val="24"/>
              </w:rPr>
              <w:t>senior managers</w:t>
            </w:r>
            <w:r w:rsidRPr="00E22D41">
              <w:rPr>
                <w:rFonts w:ascii="Times New Roman" w:eastAsia="Times New Roman" w:hAnsi="Times New Roman" w:cs="Times New Roman"/>
                <w:bCs/>
                <w:sz w:val="24"/>
                <w:szCs w:val="24"/>
              </w:rPr>
              <w:t xml:space="preserve"> are engaged in action planning for addressing barriers.</w:t>
            </w:r>
          </w:p>
        </w:tc>
        <w:tc>
          <w:tcPr>
            <w:tcW w:w="681" w:type="pct"/>
            <w:tcBorders>
              <w:top w:val="single" w:sz="8" w:space="0" w:color="666666"/>
              <w:left w:val="single" w:sz="8" w:space="0" w:color="666666"/>
              <w:bottom w:val="single" w:sz="8" w:space="0" w:color="666666"/>
              <w:right w:val="single" w:sz="8" w:space="0" w:color="666666"/>
            </w:tcBorders>
            <w:vAlign w:val="center"/>
          </w:tcPr>
          <w:p w14:paraId="42628324" w14:textId="77777777" w:rsidR="00D95AEE" w:rsidRPr="00E22D41" w:rsidRDefault="00D95AEE" w:rsidP="00AB0895">
            <w:pPr>
              <w:spacing w:after="0"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6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4DD3D1"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p>
        </w:tc>
        <w:tc>
          <w:tcPr>
            <w:tcW w:w="6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C3EDAA"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p>
        </w:tc>
      </w:tr>
    </w:tbl>
    <w:p w14:paraId="572A3B83"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0A39F23A"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6C0E422E"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D95AEE" w:rsidRPr="00E22D41" w14:paraId="4D0952D3" w14:textId="77777777" w:rsidTr="00D95AEE">
        <w:trPr>
          <w:trHeight w:val="485"/>
        </w:trPr>
        <w:tc>
          <w:tcPr>
            <w:tcW w:w="2567" w:type="dxa"/>
            <w:vAlign w:val="center"/>
          </w:tcPr>
          <w:p w14:paraId="7A0DD7DE" w14:textId="77777777" w:rsidR="00D95AEE" w:rsidRPr="00E22D41" w:rsidRDefault="00D95AEE"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001F54EA" w14:textId="77777777" w:rsidR="00D95AEE" w:rsidRPr="00E22D41" w:rsidRDefault="00D95AEE"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D95AEE" w:rsidRPr="00E22D41" w14:paraId="6F7BA93F" w14:textId="77777777" w:rsidTr="00D95AEE">
        <w:trPr>
          <w:trHeight w:val="530"/>
        </w:trPr>
        <w:tc>
          <w:tcPr>
            <w:tcW w:w="2567" w:type="dxa"/>
            <w:vAlign w:val="center"/>
          </w:tcPr>
          <w:p w14:paraId="79BB3CDF"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1F1B2589"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This is a new H plan and therefore NIH has no accomplishments to report currently.</w:t>
            </w:r>
          </w:p>
        </w:tc>
      </w:tr>
      <w:tr w:rsidR="00D95AEE" w:rsidRPr="00E22D41" w14:paraId="10E5032A" w14:textId="77777777" w:rsidTr="00D95AEE">
        <w:trPr>
          <w:trHeight w:val="530"/>
        </w:trPr>
        <w:tc>
          <w:tcPr>
            <w:tcW w:w="2567" w:type="dxa"/>
            <w:vAlign w:val="center"/>
          </w:tcPr>
          <w:p w14:paraId="7618C3BB"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2F19C1DD"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was appointed in 2019. Through this collaborative headquarters/</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0A2F088A"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p>
          <w:p w14:paraId="49675406" w14:textId="77777777" w:rsidR="00D95AEE" w:rsidRPr="00E22D41" w:rsidRDefault="00D95AEE"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E22D41">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E22D41">
              <w:rPr>
                <w:rFonts w:ascii="Times New Roman" w:eastAsia="Times New Roman" w:hAnsi="Times New Roman" w:cs="Times New Roman"/>
                <w:bCs/>
                <w:kern w:val="36"/>
                <w:sz w:val="24"/>
                <w:szCs w:val="24"/>
              </w:rPr>
              <w:t>Diversity</w:t>
            </w:r>
            <w:proofErr w:type="gramEnd"/>
            <w:r w:rsidRPr="00E22D41">
              <w:rPr>
                <w:rFonts w:ascii="Times New Roman" w:eastAsia="Times New Roman" w:hAnsi="Times New Roman" w:cs="Times New Roman"/>
                <w:bCs/>
                <w:kern w:val="36"/>
                <w:sz w:val="24"/>
                <w:szCs w:val="24"/>
              </w:rPr>
              <w:t xml:space="preserve"> and Inclusion. </w:t>
            </w:r>
          </w:p>
          <w:p w14:paraId="1C0F455F"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p>
        </w:tc>
      </w:tr>
      <w:tr w:rsidR="00D95AEE" w:rsidRPr="00E22D41" w14:paraId="4AA33F84" w14:textId="77777777" w:rsidTr="00D95AEE">
        <w:trPr>
          <w:trHeight w:val="530"/>
        </w:trPr>
        <w:tc>
          <w:tcPr>
            <w:tcW w:w="2567" w:type="dxa"/>
            <w:vAlign w:val="center"/>
          </w:tcPr>
          <w:p w14:paraId="3CB717D5"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FY 2020</w:t>
            </w:r>
          </w:p>
        </w:tc>
        <w:tc>
          <w:tcPr>
            <w:tcW w:w="7009" w:type="dxa"/>
          </w:tcPr>
          <w:p w14:paraId="4CBE945C" w14:textId="77777777" w:rsidR="005360E3" w:rsidRDefault="005360E3" w:rsidP="005360E3">
            <w:pPr>
              <w:spacing w:line="240" w:lineRule="auto"/>
            </w:pPr>
            <w:bookmarkStart w:id="40" w:name="_Hlk77252503"/>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464E6935" w14:textId="77777777" w:rsidR="005360E3" w:rsidRDefault="005360E3" w:rsidP="005360E3">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571A1B59" w14:textId="19388802" w:rsidR="00D95AEE" w:rsidRDefault="00D95AEE"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 has expanded the definition of senior managers to be more inclusive, not just limited to SEP Champions. </w:t>
            </w:r>
          </w:p>
          <w:bookmarkEnd w:id="40"/>
          <w:p w14:paraId="1F97FE6D" w14:textId="77777777" w:rsidR="00D95AEE" w:rsidRDefault="00D95AEE" w:rsidP="00AB0895">
            <w:pPr>
              <w:spacing w:beforeLines="1" w:before="2" w:afterLines="1" w:after="2" w:line="240" w:lineRule="auto"/>
              <w:rPr>
                <w:rFonts w:ascii="Times New Roman" w:eastAsia="Times New Roman" w:hAnsi="Times New Roman" w:cs="Times New Roman"/>
                <w:sz w:val="24"/>
                <w:szCs w:val="24"/>
              </w:rPr>
            </w:pPr>
          </w:p>
          <w:p w14:paraId="25084DF4"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 plan is still open while barriers are identified by the contractor and then involvement of senior managers will be engaged in the development of </w:t>
            </w:r>
            <w:r w:rsidRPr="00E22D41">
              <w:rPr>
                <w:rFonts w:ascii="Times New Roman" w:eastAsia="Times New Roman" w:hAnsi="Times New Roman" w:cs="Times New Roman"/>
                <w:bCs/>
                <w:sz w:val="24"/>
                <w:szCs w:val="24"/>
              </w:rPr>
              <w:t>action plan</w:t>
            </w:r>
            <w:r>
              <w:rPr>
                <w:rFonts w:ascii="Times New Roman" w:eastAsia="Times New Roman" w:hAnsi="Times New Roman" w:cs="Times New Roman"/>
                <w:bCs/>
                <w:sz w:val="24"/>
                <w:szCs w:val="24"/>
              </w:rPr>
              <w:t>s</w:t>
            </w:r>
            <w:r w:rsidRPr="00E22D41">
              <w:rPr>
                <w:rFonts w:ascii="Times New Roman" w:eastAsia="Times New Roman" w:hAnsi="Times New Roman" w:cs="Times New Roman"/>
                <w:bCs/>
                <w:sz w:val="24"/>
                <w:szCs w:val="24"/>
              </w:rPr>
              <w:t xml:space="preserve"> for addressing barriers</w:t>
            </w:r>
            <w:r>
              <w:rPr>
                <w:rFonts w:ascii="Times New Roman" w:eastAsia="Times New Roman" w:hAnsi="Times New Roman" w:cs="Times New Roman"/>
                <w:sz w:val="24"/>
                <w:szCs w:val="24"/>
              </w:rPr>
              <w:t>.</w:t>
            </w:r>
          </w:p>
        </w:tc>
      </w:tr>
    </w:tbl>
    <w:p w14:paraId="73C8756E" w14:textId="77777777" w:rsidR="00D95AEE" w:rsidRPr="00E22D41"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sz w:val="24"/>
          <w:szCs w:val="24"/>
        </w:rPr>
        <w:br w:type="page"/>
      </w:r>
      <w:r w:rsidRPr="00E22D41">
        <w:rPr>
          <w:rFonts w:ascii="Times New Roman" w:eastAsia="Times New Roman" w:hAnsi="Times New Roman" w:cs="Times New Roman"/>
          <w:b/>
          <w:bCs/>
          <w:sz w:val="24"/>
          <w:szCs w:val="24"/>
        </w:rPr>
        <w:lastRenderedPageBreak/>
        <w:t>MD-715 – Part H</w:t>
      </w:r>
    </w:p>
    <w:p w14:paraId="6C4DEBED" w14:textId="77777777" w:rsidR="00D95AEE" w:rsidRPr="00E22D41"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0460E3C1"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p>
    <w:p w14:paraId="140E11F2"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D95AEE" w:rsidRPr="00E22D41" w14:paraId="2213380E" w14:textId="77777777" w:rsidTr="00D95AE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D3388B"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2D1F37"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D95AEE" w:rsidRPr="00E22D41" w14:paraId="5846B39E" w14:textId="77777777" w:rsidTr="00D95AE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5A37F8"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21F87D"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Senior managers do not yet successfully implement EEO Action Plans and incorporate the EEO Action Plan Objectives into agency strategic plans</w:t>
            </w:r>
            <w:r w:rsidRPr="00E22D41">
              <w:rPr>
                <w:rFonts w:ascii="Times New Roman" w:eastAsia="Times New Roman" w:hAnsi="Times New Roman" w:cs="Times New Roman"/>
                <w:b/>
                <w:sz w:val="24"/>
                <w:szCs w:val="24"/>
              </w:rPr>
              <w:t xml:space="preserve"> </w:t>
            </w:r>
            <w:bookmarkStart w:id="41" w:name="_Hlk525041302"/>
            <w:r w:rsidRPr="0052062C">
              <w:rPr>
                <w:rFonts w:ascii="Times New Roman" w:eastAsia="Times New Roman" w:hAnsi="Times New Roman" w:cs="Times New Roman"/>
                <w:b/>
                <w:color w:val="70AD47" w:themeColor="accent6"/>
                <w:sz w:val="24"/>
                <w:szCs w:val="24"/>
              </w:rPr>
              <w:t>B.6.d</w:t>
            </w:r>
            <w:bookmarkEnd w:id="41"/>
          </w:p>
        </w:tc>
      </w:tr>
    </w:tbl>
    <w:p w14:paraId="2B6596EE"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735BFCD4"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495"/>
        <w:gridCol w:w="1142"/>
        <w:gridCol w:w="1144"/>
      </w:tblGrid>
      <w:tr w:rsidR="00D95AEE" w:rsidRPr="00E22D41" w14:paraId="2D64DDDC"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FF3F16"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240264"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7C702D"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2" w:type="pct"/>
            <w:tcBorders>
              <w:top w:val="single" w:sz="8" w:space="0" w:color="666666"/>
              <w:left w:val="single" w:sz="8" w:space="0" w:color="666666"/>
              <w:bottom w:val="single" w:sz="8" w:space="0" w:color="666666"/>
              <w:right w:val="single" w:sz="8" w:space="0" w:color="666666"/>
            </w:tcBorders>
            <w:vAlign w:val="center"/>
          </w:tcPr>
          <w:p w14:paraId="05E82A85"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B3DE5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D95AEE" w:rsidRPr="00E22D41" w14:paraId="5B0532AC" w14:textId="77777777" w:rsidTr="00D95AE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A0143F"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3567C3" w14:textId="079BC6EB"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bookmarkStart w:id="42" w:name="_Hlk525041283"/>
            <w:r w:rsidRPr="00E22D41">
              <w:rPr>
                <w:rFonts w:ascii="Times New Roman" w:eastAsia="Times New Roman" w:hAnsi="Times New Roman" w:cs="Times New Roman"/>
                <w:sz w:val="24"/>
                <w:szCs w:val="24"/>
              </w:rPr>
              <w:t>Involve senior manager</w:t>
            </w:r>
            <w:r w:rsidR="000C4C76">
              <w:rPr>
                <w:rFonts w:ascii="Times New Roman" w:eastAsia="Times New Roman" w:hAnsi="Times New Roman" w:cs="Times New Roman"/>
                <w:sz w:val="24"/>
                <w:szCs w:val="24"/>
              </w:rPr>
              <w:t>s</w:t>
            </w:r>
            <w:r w:rsidRPr="00E22D41">
              <w:rPr>
                <w:rFonts w:ascii="Times New Roman" w:eastAsia="Times New Roman" w:hAnsi="Times New Roman" w:cs="Times New Roman"/>
                <w:sz w:val="24"/>
                <w:szCs w:val="24"/>
              </w:rPr>
              <w:t xml:space="preserve"> in incorporating the EEO Action Plan Objectives into NIH and IC strategic plans.</w:t>
            </w:r>
            <w:bookmarkEnd w:id="42"/>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DA8A7E" w14:textId="77777777" w:rsidR="00D95AEE" w:rsidRPr="00E22D41" w:rsidRDefault="00D95AEE"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09/30/2023</w:t>
            </w:r>
          </w:p>
        </w:tc>
        <w:tc>
          <w:tcPr>
            <w:tcW w:w="612" w:type="pct"/>
            <w:tcBorders>
              <w:top w:val="single" w:sz="8" w:space="0" w:color="666666"/>
              <w:left w:val="single" w:sz="8" w:space="0" w:color="666666"/>
              <w:bottom w:val="single" w:sz="8" w:space="0" w:color="666666"/>
              <w:right w:val="single" w:sz="8" w:space="0" w:color="666666"/>
            </w:tcBorders>
          </w:tcPr>
          <w:p w14:paraId="56FFD7C4" w14:textId="77777777" w:rsidR="00D95AEE" w:rsidRPr="00E22D41" w:rsidRDefault="00D95AEE" w:rsidP="00AB0895">
            <w:pPr>
              <w:spacing w:after="0" w:line="240" w:lineRule="auto"/>
              <w:rPr>
                <w:rFonts w:ascii="Times New Roman" w:eastAsia="Times New Roman" w:hAnsi="Times New Roman" w:cs="Times New Roman"/>
                <w:sz w:val="24"/>
                <w:szCs w:val="24"/>
              </w:rPr>
            </w:pP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056BCC" w14:textId="77777777" w:rsidR="00D95AEE" w:rsidRPr="00E22D41" w:rsidRDefault="00D95AEE" w:rsidP="00AB0895">
            <w:pPr>
              <w:spacing w:after="0" w:line="240" w:lineRule="auto"/>
              <w:rPr>
                <w:rFonts w:ascii="Times New Roman" w:eastAsia="Times New Roman" w:hAnsi="Times New Roman" w:cs="Times New Roman"/>
                <w:sz w:val="24"/>
                <w:szCs w:val="24"/>
              </w:rPr>
            </w:pPr>
          </w:p>
        </w:tc>
      </w:tr>
    </w:tbl>
    <w:p w14:paraId="7175C7D9"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4E80C817"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E22D41" w14:paraId="5ECA4CC5"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8908BA"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D209066"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50882C"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2D84E82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D95AEE" w:rsidRPr="00E22D41" w14:paraId="43482B36"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F01B67"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 the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357FF3B"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E758D8"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D95AEE" w:rsidRPr="00E22D41" w14:paraId="705A5319"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AEA12A"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Director of the Diversity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4069AD56"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2B975B"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5432EC81"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2F16441E" w14:textId="77777777" w:rsidR="0052062C" w:rsidRDefault="0052062C" w:rsidP="00AB08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0A7E59C" w14:textId="7BCAD33A"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E22D41" w14:paraId="36FA0B67" w14:textId="77777777" w:rsidTr="00D95AEE">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2055DC" w14:textId="77777777" w:rsidR="00D95AEE" w:rsidRPr="00E22D41" w:rsidRDefault="00D95AEE"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18" w:type="pct"/>
            <w:tcBorders>
              <w:top w:val="single" w:sz="8" w:space="0" w:color="666666"/>
              <w:left w:val="single" w:sz="8" w:space="0" w:color="666666"/>
              <w:bottom w:val="single" w:sz="8" w:space="0" w:color="666666"/>
              <w:right w:val="single" w:sz="8" w:space="0" w:color="666666"/>
            </w:tcBorders>
            <w:vAlign w:val="center"/>
          </w:tcPr>
          <w:p w14:paraId="678A97A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4AE82354"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46A0228F"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5AA80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EC2953" w14:textId="77777777" w:rsidR="00D95AEE" w:rsidRPr="00E22D41" w:rsidRDefault="00D95AEE"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D95AEE" w:rsidRPr="00E22D41" w14:paraId="42E575AF" w14:textId="77777777" w:rsidTr="00D95AEE">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943560" w14:textId="77777777" w:rsidR="00D95AEE" w:rsidRPr="00E22D41" w:rsidRDefault="00D95AEE"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9/30/2023</w:t>
            </w:r>
          </w:p>
        </w:tc>
        <w:tc>
          <w:tcPr>
            <w:tcW w:w="2318" w:type="pct"/>
            <w:tcBorders>
              <w:top w:val="single" w:sz="8" w:space="0" w:color="666666"/>
              <w:left w:val="single" w:sz="8" w:space="0" w:color="666666"/>
              <w:bottom w:val="single" w:sz="8" w:space="0" w:color="666666"/>
              <w:right w:val="single" w:sz="8" w:space="0" w:color="666666"/>
            </w:tcBorders>
          </w:tcPr>
          <w:p w14:paraId="1DD07E3E"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Develop tailored action plans for improvement, developing overall objectives for barrier elimination with corresponding action items, responsible </w:t>
            </w:r>
            <w:proofErr w:type="gramStart"/>
            <w:r w:rsidRPr="00E22D41">
              <w:rPr>
                <w:rFonts w:ascii="Times New Roman" w:eastAsia="Times New Roman" w:hAnsi="Times New Roman" w:cs="Times New Roman"/>
                <w:sz w:val="24"/>
                <w:szCs w:val="24"/>
              </w:rPr>
              <w:t>personnel</w:t>
            </w:r>
            <w:proofErr w:type="gramEnd"/>
            <w:r w:rsidRPr="00E22D41">
              <w:rPr>
                <w:rFonts w:ascii="Times New Roman" w:eastAsia="Times New Roman" w:hAnsi="Times New Roman" w:cs="Times New Roman"/>
                <w:sz w:val="24"/>
                <w:szCs w:val="24"/>
              </w:rPr>
              <w:t xml:space="preserve"> and target dates. </w:t>
            </w:r>
          </w:p>
        </w:tc>
        <w:tc>
          <w:tcPr>
            <w:tcW w:w="697" w:type="pct"/>
            <w:tcBorders>
              <w:top w:val="single" w:sz="8" w:space="0" w:color="666666"/>
              <w:left w:val="single" w:sz="8" w:space="0" w:color="666666"/>
              <w:bottom w:val="single" w:sz="8" w:space="0" w:color="666666"/>
              <w:right w:val="single" w:sz="8" w:space="0" w:color="666666"/>
            </w:tcBorders>
          </w:tcPr>
          <w:p w14:paraId="6287C63F" w14:textId="77777777" w:rsidR="00D95AEE" w:rsidRPr="00E22D41" w:rsidRDefault="00D95AEE" w:rsidP="00AB0895">
            <w:pPr>
              <w:spacing w:after="0" w:line="240" w:lineRule="auto"/>
              <w:rPr>
                <w:rFonts w:ascii="Times New Roman" w:eastAsia="Times New Roman" w:hAnsi="Times New Roman" w:cs="Times New Roman"/>
                <w:sz w:val="24"/>
                <w:szCs w:val="24"/>
              </w:rPr>
            </w:pP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CD41CC" w14:textId="77777777" w:rsidR="00D95AEE" w:rsidRPr="00E22D41" w:rsidRDefault="00D95AEE" w:rsidP="00AB0895">
            <w:pPr>
              <w:spacing w:after="0" w:line="240" w:lineRule="auto"/>
              <w:rPr>
                <w:rFonts w:ascii="Times New Roman" w:eastAsia="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61D999" w14:textId="77777777" w:rsidR="00D95AEE" w:rsidRPr="00E22D41" w:rsidRDefault="00D95AEE" w:rsidP="00AB0895">
            <w:pPr>
              <w:spacing w:after="0" w:line="240" w:lineRule="auto"/>
              <w:rPr>
                <w:rFonts w:ascii="Times New Roman" w:eastAsia="Times New Roman" w:hAnsi="Times New Roman" w:cs="Times New Roman"/>
                <w:sz w:val="24"/>
                <w:szCs w:val="24"/>
              </w:rPr>
            </w:pPr>
          </w:p>
        </w:tc>
      </w:tr>
    </w:tbl>
    <w:p w14:paraId="77E08FC4"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7CF84032" w14:textId="77777777" w:rsidR="00D95AEE" w:rsidRPr="00E22D41" w:rsidRDefault="00D95AEE" w:rsidP="00BB2A1C">
      <w:pPr>
        <w:spacing w:beforeLines="1" w:before="2" w:afterLines="1" w:after="2" w:line="240" w:lineRule="auto"/>
        <w:outlineLvl w:val="2"/>
        <w:rPr>
          <w:rFonts w:ascii="Times New Roman" w:eastAsia="Times New Roman" w:hAnsi="Times New Roman" w:cs="Times New Roman"/>
          <w:b/>
          <w:sz w:val="24"/>
          <w:szCs w:val="24"/>
        </w:rPr>
      </w:pPr>
    </w:p>
    <w:p w14:paraId="5AC3B0E1" w14:textId="77777777" w:rsidR="00D95AEE" w:rsidRPr="00E22D41" w:rsidRDefault="00D95AEE"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D95AEE" w:rsidRPr="00E22D41" w14:paraId="74D168D3" w14:textId="77777777" w:rsidTr="0BBBA852">
        <w:trPr>
          <w:trHeight w:val="485"/>
        </w:trPr>
        <w:tc>
          <w:tcPr>
            <w:tcW w:w="2567" w:type="dxa"/>
            <w:vAlign w:val="center"/>
          </w:tcPr>
          <w:p w14:paraId="2065852D" w14:textId="77777777" w:rsidR="00D95AEE" w:rsidRPr="00E22D41" w:rsidRDefault="00D95AEE"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71B2D63A" w14:textId="77777777" w:rsidR="00D95AEE" w:rsidRPr="00E22D41" w:rsidRDefault="00D95AEE"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D95AEE" w:rsidRPr="00E22D41" w14:paraId="0E8B704B" w14:textId="77777777" w:rsidTr="0BBBA852">
        <w:trPr>
          <w:trHeight w:val="530"/>
        </w:trPr>
        <w:tc>
          <w:tcPr>
            <w:tcW w:w="2567" w:type="dxa"/>
            <w:vAlign w:val="center"/>
          </w:tcPr>
          <w:p w14:paraId="20AF6D4D"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0500E630"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This is a new H plan and therefore NIH has no accomplishments to report currently.</w:t>
            </w:r>
          </w:p>
        </w:tc>
      </w:tr>
      <w:tr w:rsidR="00D95AEE" w:rsidRPr="00E22D41" w14:paraId="42FE7C7F" w14:textId="77777777" w:rsidTr="0BBBA852">
        <w:trPr>
          <w:trHeight w:val="530"/>
        </w:trPr>
        <w:tc>
          <w:tcPr>
            <w:tcW w:w="2567" w:type="dxa"/>
            <w:vAlign w:val="center"/>
          </w:tcPr>
          <w:p w14:paraId="165FB135"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701E0E6D"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was appointed in 2019. Through this collaborative headquarters/</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4C1C5313"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p>
          <w:p w14:paraId="75ABD3E5" w14:textId="77777777" w:rsidR="00D95AEE" w:rsidRPr="00E22D41" w:rsidRDefault="00D95AEE"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E22D41">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E22D41">
              <w:rPr>
                <w:rFonts w:ascii="Times New Roman" w:eastAsia="Times New Roman" w:hAnsi="Times New Roman" w:cs="Times New Roman"/>
                <w:bCs/>
                <w:kern w:val="36"/>
                <w:sz w:val="24"/>
                <w:szCs w:val="24"/>
              </w:rPr>
              <w:t>Diversity</w:t>
            </w:r>
            <w:proofErr w:type="gramEnd"/>
            <w:r w:rsidRPr="00E22D41">
              <w:rPr>
                <w:rFonts w:ascii="Times New Roman" w:eastAsia="Times New Roman" w:hAnsi="Times New Roman" w:cs="Times New Roman"/>
                <w:bCs/>
                <w:kern w:val="36"/>
                <w:sz w:val="24"/>
                <w:szCs w:val="24"/>
              </w:rPr>
              <w:t xml:space="preserve"> and Inclusion. </w:t>
            </w:r>
          </w:p>
          <w:p w14:paraId="5BECE9C8"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p>
          <w:p w14:paraId="2AD18595"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Removed an activity to update the Standard Operating Procedures (SOP) for Executive Champions of the Special Emphasis Portfolio (SEP) engagement teams, including the responsibility to implement EEO Action Plans and Incorporate those plans into agency and IC strategic plans.</w:t>
            </w:r>
          </w:p>
        </w:tc>
      </w:tr>
      <w:tr w:rsidR="00D95AEE" w:rsidRPr="00E22D41" w14:paraId="68FCB528" w14:textId="77777777" w:rsidTr="0BBBA852">
        <w:trPr>
          <w:trHeight w:val="530"/>
        </w:trPr>
        <w:tc>
          <w:tcPr>
            <w:tcW w:w="2567" w:type="dxa"/>
            <w:vAlign w:val="center"/>
          </w:tcPr>
          <w:p w14:paraId="37FAE609" w14:textId="77777777" w:rsidR="00D95AEE" w:rsidRPr="00E22D41" w:rsidRDefault="00D95AEE"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FY 2020</w:t>
            </w:r>
          </w:p>
        </w:tc>
        <w:tc>
          <w:tcPr>
            <w:tcW w:w="7009" w:type="dxa"/>
          </w:tcPr>
          <w:p w14:paraId="7E2AE821" w14:textId="77777777" w:rsidR="000C4C76" w:rsidRDefault="000C4C76" w:rsidP="000C4C76">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4F18341F" w14:textId="77777777" w:rsidR="000C4C76" w:rsidRDefault="000C4C76" w:rsidP="000C4C76">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7773FBFD" w14:textId="77777777" w:rsidR="00D95AEE" w:rsidRDefault="00D95AEE"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 has expanded the definition of senior managers to be more inclusive, not just limited to SEP Champions. </w:t>
            </w:r>
          </w:p>
          <w:p w14:paraId="379700B0" w14:textId="77777777" w:rsidR="00D95AEE" w:rsidRDefault="00D95AEE" w:rsidP="00AB0895">
            <w:pPr>
              <w:spacing w:beforeLines="1" w:before="2" w:afterLines="1" w:after="2" w:line="240" w:lineRule="auto"/>
              <w:rPr>
                <w:rFonts w:ascii="Times New Roman" w:eastAsia="Times New Roman" w:hAnsi="Times New Roman" w:cs="Times New Roman"/>
                <w:sz w:val="24"/>
                <w:szCs w:val="24"/>
              </w:rPr>
            </w:pPr>
          </w:p>
          <w:p w14:paraId="37022971" w14:textId="77777777" w:rsidR="00D95AEE" w:rsidRPr="00E22D41" w:rsidRDefault="00D95AEE"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 plan is still open while barriers are identified by the contractor and then senior managers will be engaged in the development of </w:t>
            </w:r>
            <w:r w:rsidRPr="00E22D41">
              <w:rPr>
                <w:rFonts w:ascii="Times New Roman" w:eastAsia="Times New Roman" w:hAnsi="Times New Roman" w:cs="Times New Roman"/>
                <w:sz w:val="24"/>
                <w:szCs w:val="24"/>
              </w:rPr>
              <w:t>incorporating the EEO Action Plan Objectives into NIH and IC strategic plans.</w:t>
            </w:r>
          </w:p>
        </w:tc>
      </w:tr>
    </w:tbl>
    <w:p w14:paraId="41BEA8F5" w14:textId="77777777" w:rsidR="00D95AEE" w:rsidRPr="00E22D41" w:rsidRDefault="00D95AEE" w:rsidP="00BB2A1C">
      <w:pPr>
        <w:spacing w:beforeLines="1" w:before="2" w:afterLines="1" w:after="2" w:line="240" w:lineRule="auto"/>
        <w:rPr>
          <w:rFonts w:ascii="Times New Roman" w:eastAsia="Times New Roman" w:hAnsi="Times New Roman" w:cs="Times New Roman"/>
          <w:sz w:val="24"/>
          <w:szCs w:val="24"/>
        </w:rPr>
      </w:pPr>
    </w:p>
    <w:p w14:paraId="3D00B088" w14:textId="77777777" w:rsidR="00D95AEE" w:rsidRDefault="00D95AEE" w:rsidP="00AB0895">
      <w:pPr>
        <w:spacing w:line="240" w:lineRule="auto"/>
      </w:pPr>
    </w:p>
    <w:p w14:paraId="128890F4" w14:textId="77777777" w:rsidR="00D95AEE" w:rsidRDefault="00D95AEE" w:rsidP="00AB0895">
      <w:pPr>
        <w:spacing w:line="240" w:lineRule="auto"/>
      </w:pPr>
      <w:r>
        <w:br w:type="page"/>
      </w:r>
    </w:p>
    <w:p w14:paraId="0364F003" w14:textId="77777777" w:rsidR="00D95AEE" w:rsidRPr="00E22D41"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bookmarkStart w:id="43" w:name="_Hlk58919919"/>
      <w:r w:rsidRPr="00E22D41">
        <w:rPr>
          <w:rFonts w:ascii="Times New Roman" w:eastAsia="Times New Roman" w:hAnsi="Times New Roman" w:cs="Times New Roman"/>
          <w:b/>
          <w:bCs/>
          <w:sz w:val="24"/>
          <w:szCs w:val="24"/>
        </w:rPr>
        <w:lastRenderedPageBreak/>
        <w:t>MD-715 – Part H</w:t>
      </w:r>
    </w:p>
    <w:p w14:paraId="52584C3A" w14:textId="77777777" w:rsidR="00D95AEE" w:rsidRPr="00E22D41"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20711C32"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2E537CD0"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5000"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314"/>
        <w:gridCol w:w="7026"/>
      </w:tblGrid>
      <w:tr w:rsidR="00D95AEE" w:rsidRPr="00E22D41" w14:paraId="19248428" w14:textId="77777777" w:rsidTr="00D95AEE">
        <w:trPr>
          <w:tblHeader/>
        </w:trPr>
        <w:tc>
          <w:tcPr>
            <w:tcW w:w="123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E7F873"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7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333929" w14:textId="04400A0B"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w:t>
            </w:r>
            <w:r w:rsidR="0052062C">
              <w:rPr>
                <w:rFonts w:ascii="Times New Roman" w:hAnsi="Times New Roman" w:cs="Times New Roman"/>
                <w:b/>
                <w:bCs/>
                <w:sz w:val="24"/>
                <w:szCs w:val="24"/>
              </w:rPr>
              <w:t>y</w:t>
            </w:r>
          </w:p>
        </w:tc>
      </w:tr>
      <w:tr w:rsidR="00D95AEE" w:rsidRPr="00E22D41" w14:paraId="45F8AD84" w14:textId="77777777" w:rsidTr="00D95AEE">
        <w:tc>
          <w:tcPr>
            <w:tcW w:w="123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EEB718"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b/>
                <w:bCs/>
                <w:smallCaps/>
                <w:color w:val="000000"/>
                <w:sz w:val="24"/>
                <w:szCs w:val="24"/>
              </w:rPr>
              <w:t>Management and Program Accountability</w:t>
            </w:r>
          </w:p>
        </w:tc>
        <w:tc>
          <w:tcPr>
            <w:tcW w:w="37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F2CEE9"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color w:val="000000"/>
                <w:sz w:val="24"/>
                <w:szCs w:val="24"/>
              </w:rPr>
              <w:t>NIH does not</w:t>
            </w:r>
            <w:r w:rsidRPr="00E22D41">
              <w:rPr>
                <w:rFonts w:ascii="Times New Roman" w:hAnsi="Times New Roman" w:cs="Times New Roman"/>
                <w:sz w:val="24"/>
                <w:szCs w:val="24"/>
              </w:rPr>
              <w:t xml:space="preserve"> </w:t>
            </w:r>
            <w:r w:rsidRPr="00E22D41">
              <w:rPr>
                <w:rFonts w:ascii="Times New Roman" w:hAnsi="Times New Roman" w:cs="Times New Roman"/>
                <w:color w:val="000000"/>
                <w:sz w:val="24"/>
                <w:szCs w:val="24"/>
              </w:rPr>
              <w:t xml:space="preserve">conduct a prompt inquiry (beginning within 10 days of notification) of all harassment allegations, including those initially raised in the EEO complaint process </w:t>
            </w:r>
            <w:r w:rsidRPr="0052062C">
              <w:rPr>
                <w:rFonts w:ascii="Times New Roman" w:hAnsi="Times New Roman" w:cs="Times New Roman"/>
                <w:b/>
                <w:color w:val="70AD47" w:themeColor="accent6"/>
                <w:sz w:val="24"/>
                <w:szCs w:val="24"/>
              </w:rPr>
              <w:t>C.</w:t>
            </w:r>
            <w:proofErr w:type="gramStart"/>
            <w:r w:rsidRPr="0052062C">
              <w:rPr>
                <w:rFonts w:ascii="Times New Roman" w:hAnsi="Times New Roman" w:cs="Times New Roman"/>
                <w:b/>
                <w:color w:val="70AD47" w:themeColor="accent6"/>
                <w:sz w:val="24"/>
                <w:szCs w:val="24"/>
              </w:rPr>
              <w:t>2.a.</w:t>
            </w:r>
            <w:proofErr w:type="gramEnd"/>
            <w:r w:rsidRPr="0052062C">
              <w:rPr>
                <w:rFonts w:ascii="Times New Roman" w:hAnsi="Times New Roman" w:cs="Times New Roman"/>
                <w:b/>
                <w:color w:val="70AD47" w:themeColor="accent6"/>
                <w:sz w:val="24"/>
                <w:szCs w:val="24"/>
              </w:rPr>
              <w:t>5</w:t>
            </w:r>
          </w:p>
        </w:tc>
      </w:tr>
    </w:tbl>
    <w:p w14:paraId="702577DE"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68747476"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9340" w:type="dxa"/>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880"/>
        <w:gridCol w:w="3408"/>
        <w:gridCol w:w="1306"/>
        <w:gridCol w:w="1335"/>
        <w:gridCol w:w="1411"/>
      </w:tblGrid>
      <w:tr w:rsidR="00D95AEE" w:rsidRPr="00E22D41" w14:paraId="5F6ACFF6" w14:textId="77777777" w:rsidTr="0BBBA852">
        <w:trPr>
          <w:tblHeader/>
        </w:trPr>
        <w:tc>
          <w:tcPr>
            <w:tcW w:w="188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6A4B399"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3408"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78AE188"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1306"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5FAD5ED"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335" w:type="dxa"/>
            <w:tcBorders>
              <w:top w:val="single" w:sz="8" w:space="0" w:color="666666"/>
              <w:left w:val="single" w:sz="8" w:space="0" w:color="666666"/>
              <w:bottom w:val="single" w:sz="8" w:space="0" w:color="666666"/>
              <w:right w:val="single" w:sz="8" w:space="0" w:color="666666"/>
            </w:tcBorders>
            <w:vAlign w:val="center"/>
          </w:tcPr>
          <w:p w14:paraId="32EDD5CA"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411"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92F876A"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D95AEE" w:rsidRPr="00E22D41" w14:paraId="06C821B4" w14:textId="77777777" w:rsidTr="0BBBA852">
        <w:tc>
          <w:tcPr>
            <w:tcW w:w="188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FB90422"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12/31/2019</w:t>
            </w:r>
          </w:p>
        </w:tc>
        <w:tc>
          <w:tcPr>
            <w:tcW w:w="3408"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7E0582F"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Develop an automated system to track the time between when an allegation is received and the start of the inquiry.</w:t>
            </w:r>
          </w:p>
        </w:tc>
        <w:tc>
          <w:tcPr>
            <w:tcW w:w="1306"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4A3AFA9"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12/15/2021</w:t>
            </w:r>
          </w:p>
        </w:tc>
        <w:tc>
          <w:tcPr>
            <w:tcW w:w="1335" w:type="dxa"/>
            <w:tcBorders>
              <w:top w:val="single" w:sz="8" w:space="0" w:color="666666"/>
              <w:left w:val="single" w:sz="8" w:space="0" w:color="666666"/>
              <w:bottom w:val="single" w:sz="8" w:space="0" w:color="666666"/>
              <w:right w:val="single" w:sz="8" w:space="0" w:color="666666"/>
            </w:tcBorders>
          </w:tcPr>
          <w:p w14:paraId="796FD49B" w14:textId="55E0FC74" w:rsidR="00D95AEE" w:rsidRPr="00E22D41" w:rsidRDefault="00D95AEE" w:rsidP="00AB0895">
            <w:pPr>
              <w:spacing w:before="2" w:after="2" w:line="240" w:lineRule="auto"/>
              <w:rPr>
                <w:rFonts w:ascii="Times New Roman" w:hAnsi="Times New Roman" w:cs="Times New Roman"/>
                <w:sz w:val="24"/>
                <w:szCs w:val="24"/>
              </w:rPr>
            </w:pPr>
          </w:p>
          <w:p w14:paraId="66969CCA" w14:textId="6C9A6D58" w:rsidR="00D95AEE" w:rsidRPr="00E22D41" w:rsidRDefault="16DA4F1A" w:rsidP="00AB0895">
            <w:pPr>
              <w:spacing w:before="2" w:after="2" w:line="240" w:lineRule="auto"/>
              <w:rPr>
                <w:rFonts w:ascii="Times New Roman" w:hAnsi="Times New Roman" w:cs="Times New Roman"/>
                <w:sz w:val="24"/>
                <w:szCs w:val="24"/>
              </w:rPr>
            </w:pPr>
            <w:r w:rsidRPr="0BBBA852">
              <w:rPr>
                <w:rFonts w:ascii="Times New Roman" w:hAnsi="Times New Roman" w:cs="Times New Roman"/>
                <w:sz w:val="24"/>
                <w:szCs w:val="24"/>
              </w:rPr>
              <w:t>3/31/2022</w:t>
            </w:r>
          </w:p>
        </w:tc>
        <w:tc>
          <w:tcPr>
            <w:tcW w:w="1411"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B09ECA4" w14:textId="77777777" w:rsidR="00D95AEE" w:rsidRPr="00E22D41" w:rsidRDefault="00D95AEE" w:rsidP="00AB0895">
            <w:pPr>
              <w:spacing w:before="2" w:after="2" w:line="240" w:lineRule="auto"/>
              <w:rPr>
                <w:rFonts w:ascii="Times New Roman" w:hAnsi="Times New Roman" w:cs="Times New Roman"/>
                <w:sz w:val="24"/>
                <w:szCs w:val="24"/>
              </w:rPr>
            </w:pPr>
          </w:p>
        </w:tc>
      </w:tr>
    </w:tbl>
    <w:p w14:paraId="46C1ACDD" w14:textId="77777777" w:rsidR="00D95AEE" w:rsidRPr="00E22D41" w:rsidRDefault="00D95AEE" w:rsidP="00AB0895">
      <w:pPr>
        <w:spacing w:before="2" w:after="2" w:line="240" w:lineRule="auto"/>
        <w:rPr>
          <w:rFonts w:ascii="Times New Roman" w:hAnsi="Times New Roman" w:cs="Times New Roman"/>
          <w:b/>
          <w:sz w:val="24"/>
          <w:szCs w:val="24"/>
        </w:rPr>
      </w:pPr>
    </w:p>
    <w:p w14:paraId="0F117627"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E22D41" w14:paraId="5257E4F9"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EE5DCE"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291850B"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A9F5B3"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3A43B3DC"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D95AEE" w:rsidRPr="00E22D41" w14:paraId="2C8BDC0B"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F80D6F" w14:textId="35FC48DF"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E22D41">
              <w:rPr>
                <w:rFonts w:ascii="Times New Roman" w:hAnsi="Times New Roman" w:cs="Times New Roman"/>
                <w:sz w:val="24"/>
                <w:szCs w:val="24"/>
              </w:rPr>
              <w:t>Office of Equity, Diversity</w:t>
            </w:r>
            <w:r w:rsidR="00C660D9">
              <w:rPr>
                <w:rFonts w:ascii="Times New Roman" w:hAnsi="Times New Roman" w:cs="Times New Roman"/>
                <w:sz w:val="24"/>
                <w:szCs w:val="24"/>
              </w:rPr>
              <w:t>,</w:t>
            </w:r>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7282129"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8CE075"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D95AEE" w:rsidRPr="00E22D41" w14:paraId="58B89096"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856F6F" w14:textId="2A8462D0"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Deputy Director</w:t>
            </w:r>
            <w:r w:rsidR="00C660D9">
              <w:rPr>
                <w:rFonts w:ascii="Times New Roman" w:hAnsi="Times New Roman" w:cs="Times New Roman"/>
                <w:sz w:val="24"/>
                <w:szCs w:val="24"/>
              </w:rPr>
              <w:t xml:space="preserve">, </w:t>
            </w:r>
            <w:r w:rsidRPr="00E22D41">
              <w:rPr>
                <w:rFonts w:ascii="Times New Roman" w:hAnsi="Times New Roman" w:cs="Times New Roman"/>
                <w:sz w:val="24"/>
                <w:szCs w:val="24"/>
              </w:rPr>
              <w:t xml:space="preserve">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610BC34"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Kendrick T.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1110A5"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D95AEE" w:rsidRPr="00E22D41" w14:paraId="5B06A3D7"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8FB411" w14:textId="77777777" w:rsidR="00D95AEE" w:rsidRPr="00E22D41" w:rsidRDefault="00D95AEE"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 R</w:t>
            </w:r>
            <w:r>
              <w:rPr>
                <w:rFonts w:ascii="Times New Roman" w:hAnsi="Times New Roman" w:cs="Times New Roman"/>
                <w:sz w:val="24"/>
                <w:szCs w:val="24"/>
              </w:rPr>
              <w:t xml:space="preserve">esolution </w:t>
            </w:r>
            <w:r w:rsidRPr="00E22D41">
              <w:rPr>
                <w:rFonts w:ascii="Times New Roman" w:hAnsi="Times New Roman" w:cs="Times New Roman"/>
                <w:sz w:val="24"/>
                <w:szCs w:val="24"/>
              </w:rPr>
              <w:t>&amp;</w:t>
            </w:r>
            <w:r>
              <w:rPr>
                <w:rFonts w:ascii="Times New Roman" w:hAnsi="Times New Roman" w:cs="Times New Roman"/>
                <w:sz w:val="24"/>
                <w:szCs w:val="24"/>
              </w:rPr>
              <w:t xml:space="preserve"> </w:t>
            </w:r>
            <w:r w:rsidRPr="00E22D41">
              <w:rPr>
                <w:rFonts w:ascii="Times New Roman" w:hAnsi="Times New Roman" w:cs="Times New Roman"/>
                <w:sz w:val="24"/>
                <w:szCs w:val="24"/>
              </w:rPr>
              <w:t>E</w:t>
            </w:r>
            <w:r>
              <w:rPr>
                <w:rFonts w:ascii="Times New Roman" w:hAnsi="Times New Roman" w:cs="Times New Roman"/>
                <w:sz w:val="24"/>
                <w:szCs w:val="24"/>
              </w:rPr>
              <w:t>quity</w:t>
            </w:r>
            <w:r w:rsidRPr="00E22D41">
              <w:rPr>
                <w:rFonts w:ascii="Times New Roman" w:hAnsi="Times New Roman" w:cs="Times New Roman"/>
                <w:sz w:val="24"/>
                <w:szCs w:val="24"/>
              </w:rPr>
              <w:t xml:space="preserve"> Division</w:t>
            </w:r>
            <w:r>
              <w:rPr>
                <w:rFonts w:ascii="Times New Roman" w:hAnsi="Times New Roman" w:cs="Times New Roman"/>
                <w:sz w:val="24"/>
                <w:szCs w:val="24"/>
              </w:rPr>
              <w:t xml:space="preserve"> (EDI)</w:t>
            </w:r>
          </w:p>
        </w:tc>
        <w:tc>
          <w:tcPr>
            <w:tcW w:w="1932" w:type="pct"/>
            <w:tcBorders>
              <w:top w:val="single" w:sz="8" w:space="0" w:color="666666"/>
              <w:left w:val="single" w:sz="8" w:space="0" w:color="666666"/>
              <w:bottom w:val="single" w:sz="8" w:space="0" w:color="666666"/>
              <w:right w:val="single" w:sz="8" w:space="0" w:color="666666"/>
            </w:tcBorders>
          </w:tcPr>
          <w:p w14:paraId="12FBC765"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K</w:t>
            </w:r>
            <w:r>
              <w:rPr>
                <w:rFonts w:ascii="Times New Roman" w:hAnsi="Times New Roman" w:cs="Times New Roman"/>
                <w:sz w:val="24"/>
                <w:szCs w:val="24"/>
              </w:rPr>
              <w:t>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1D31A6"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D95AEE" w:rsidRPr="00E22D41" w14:paraId="6ACABD3A"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C85695"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8AE660D"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8DC4FB"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No</w:t>
            </w:r>
          </w:p>
        </w:tc>
      </w:tr>
      <w:tr w:rsidR="00D95AEE" w:rsidRPr="00E22D41" w14:paraId="074F1107"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CA576C"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Director, Civil Office, OHR</w:t>
            </w:r>
          </w:p>
        </w:tc>
        <w:tc>
          <w:tcPr>
            <w:tcW w:w="1932" w:type="pct"/>
            <w:tcBorders>
              <w:top w:val="single" w:sz="8" w:space="0" w:color="666666"/>
              <w:left w:val="single" w:sz="8" w:space="0" w:color="666666"/>
              <w:bottom w:val="single" w:sz="8" w:space="0" w:color="666666"/>
              <w:right w:val="single" w:sz="8" w:space="0" w:color="666666"/>
            </w:tcBorders>
          </w:tcPr>
          <w:p w14:paraId="3388C618"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2443F0"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bl>
    <w:p w14:paraId="7F4CEDEA"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455028F0"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2F3F4DA4"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2A9246E0" w14:textId="77777777" w:rsidR="00D95AEE" w:rsidRPr="00E22D41" w:rsidRDefault="00D95AEE" w:rsidP="00AB0895">
      <w:pPr>
        <w:spacing w:before="2" w:after="2" w:line="240" w:lineRule="auto"/>
        <w:outlineLvl w:val="2"/>
        <w:rPr>
          <w:rFonts w:ascii="Times New Roman" w:hAnsi="Times New Roman" w:cs="Times New Roman"/>
          <w:b/>
          <w:sz w:val="24"/>
          <w:szCs w:val="24"/>
        </w:rPr>
      </w:pPr>
    </w:p>
    <w:p w14:paraId="48B5BEFD"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E22D41" w14:paraId="1D224EFD" w14:textId="77777777" w:rsidTr="0BBBA852">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6CD1EA"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0CBDEE5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D6CCAC7"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01AC3254"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1361B5"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984880" w14:textId="77777777" w:rsidR="00D95AEE" w:rsidRPr="00E22D41" w:rsidRDefault="00D95AEE"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D95AEE" w:rsidRPr="00E22D41" w14:paraId="60CA6FEA" w14:textId="77777777" w:rsidTr="0BBBA852">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3CF662"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9/30/2021</w:t>
            </w:r>
          </w:p>
        </w:tc>
        <w:tc>
          <w:tcPr>
            <w:tcW w:w="1731" w:type="pct"/>
            <w:tcBorders>
              <w:top w:val="single" w:sz="8" w:space="0" w:color="666666"/>
              <w:left w:val="single" w:sz="8" w:space="0" w:color="666666"/>
              <w:bottom w:val="single" w:sz="8" w:space="0" w:color="666666"/>
              <w:right w:val="single" w:sz="8" w:space="0" w:color="666666"/>
            </w:tcBorders>
          </w:tcPr>
          <w:p w14:paraId="65C4E976"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Civil will be adding a field in the system specifically to track the time between when an allegation is received and the start of the inquiry to ensure compliance with this requirement at the click of a button.</w:t>
            </w:r>
          </w:p>
        </w:tc>
        <w:tc>
          <w:tcPr>
            <w:tcW w:w="635" w:type="pct"/>
            <w:tcBorders>
              <w:top w:val="single" w:sz="8" w:space="0" w:color="666666"/>
              <w:left w:val="single" w:sz="8" w:space="0" w:color="666666"/>
              <w:bottom w:val="single" w:sz="8" w:space="0" w:color="666666"/>
              <w:right w:val="single" w:sz="8" w:space="0" w:color="666666"/>
            </w:tcBorders>
          </w:tcPr>
          <w:p w14:paraId="4E3D483B"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08DCA6" w14:textId="77777777" w:rsidR="00D95AEE" w:rsidRPr="00E22D41" w:rsidRDefault="00D95AEE"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057E49" w14:textId="77777777" w:rsidR="00D95AEE" w:rsidRPr="00E22D41" w:rsidRDefault="00D95AEE" w:rsidP="00AB0895">
            <w:pPr>
              <w:spacing w:before="2" w:after="2" w:line="240" w:lineRule="auto"/>
              <w:rPr>
                <w:rFonts w:ascii="Times New Roman" w:hAnsi="Times New Roman" w:cs="Times New Roman"/>
                <w:sz w:val="24"/>
                <w:szCs w:val="24"/>
              </w:rPr>
            </w:pPr>
          </w:p>
        </w:tc>
      </w:tr>
      <w:tr w:rsidR="00D95AEE" w:rsidRPr="00E22D41" w14:paraId="5698DE59" w14:textId="77777777" w:rsidTr="0BBBA852">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344317"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12/15/2021</w:t>
            </w:r>
          </w:p>
        </w:tc>
        <w:tc>
          <w:tcPr>
            <w:tcW w:w="1731" w:type="pct"/>
            <w:tcBorders>
              <w:top w:val="single" w:sz="8" w:space="0" w:color="666666"/>
              <w:left w:val="single" w:sz="8" w:space="0" w:color="666666"/>
              <w:bottom w:val="single" w:sz="8" w:space="0" w:color="666666"/>
              <w:right w:val="single" w:sz="8" w:space="0" w:color="666666"/>
            </w:tcBorders>
          </w:tcPr>
          <w:p w14:paraId="5CFEB673" w14:textId="77777777" w:rsidR="00D95AEE" w:rsidRPr="00E22D41" w:rsidRDefault="00D95AEE" w:rsidP="00AB0895">
            <w:pPr>
              <w:autoSpaceDE w:val="0"/>
              <w:autoSpaceDN w:val="0"/>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EDI will work with Civil Office to identify the average time to begin an inquiry. The percentage of timely processed inquiries will be reported in the MD-715 for FY 2021.</w:t>
            </w:r>
          </w:p>
        </w:tc>
        <w:tc>
          <w:tcPr>
            <w:tcW w:w="635" w:type="pct"/>
            <w:tcBorders>
              <w:top w:val="single" w:sz="8" w:space="0" w:color="666666"/>
              <w:left w:val="single" w:sz="8" w:space="0" w:color="666666"/>
              <w:bottom w:val="single" w:sz="8" w:space="0" w:color="666666"/>
              <w:right w:val="single" w:sz="8" w:space="0" w:color="666666"/>
            </w:tcBorders>
          </w:tcPr>
          <w:p w14:paraId="32AA459A"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3CE708" w14:textId="5F342EAD" w:rsidR="00D95AEE" w:rsidRPr="00E22D41" w:rsidRDefault="2BC313FD" w:rsidP="00AB0895">
            <w:pPr>
              <w:spacing w:before="2" w:after="2" w:line="240" w:lineRule="auto"/>
              <w:rPr>
                <w:rFonts w:ascii="Times New Roman" w:hAnsi="Times New Roman" w:cs="Times New Roman"/>
                <w:sz w:val="24"/>
                <w:szCs w:val="24"/>
              </w:rPr>
            </w:pPr>
            <w:r w:rsidRPr="0BBBA852">
              <w:rPr>
                <w:rFonts w:ascii="Times New Roman" w:hAnsi="Times New Roman" w:cs="Times New Roman"/>
                <w:sz w:val="24"/>
                <w:szCs w:val="24"/>
              </w:rPr>
              <w:t>3/31/2022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77FFB0" w14:textId="77777777" w:rsidR="00D95AEE" w:rsidRPr="00E22D41" w:rsidRDefault="00D95AEE" w:rsidP="00AB0895">
            <w:pPr>
              <w:spacing w:before="2" w:after="2" w:line="240" w:lineRule="auto"/>
              <w:rPr>
                <w:rFonts w:ascii="Times New Roman" w:hAnsi="Times New Roman" w:cs="Times New Roman"/>
                <w:sz w:val="24"/>
                <w:szCs w:val="24"/>
              </w:rPr>
            </w:pPr>
          </w:p>
        </w:tc>
      </w:tr>
    </w:tbl>
    <w:p w14:paraId="4196ED40" w14:textId="77777777" w:rsidR="00D95AEE" w:rsidRPr="00E22D41" w:rsidRDefault="00D95AEE" w:rsidP="00AB0895">
      <w:pPr>
        <w:spacing w:before="2" w:after="2" w:line="240" w:lineRule="auto"/>
        <w:rPr>
          <w:rFonts w:ascii="Times New Roman" w:hAnsi="Times New Roman" w:cs="Times New Roman"/>
          <w:b/>
          <w:sz w:val="24"/>
          <w:szCs w:val="24"/>
        </w:rPr>
      </w:pPr>
    </w:p>
    <w:p w14:paraId="56187FD3" w14:textId="77777777" w:rsidR="00D95AEE" w:rsidRPr="00E22D41" w:rsidRDefault="00D95AEE"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E22D41" w14:paraId="51A7FA45" w14:textId="77777777" w:rsidTr="00D95AEE">
        <w:trPr>
          <w:trHeight w:val="485"/>
        </w:trPr>
        <w:tc>
          <w:tcPr>
            <w:tcW w:w="2508" w:type="dxa"/>
            <w:vAlign w:val="center"/>
          </w:tcPr>
          <w:p w14:paraId="04EC97C0"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6842" w:type="dxa"/>
            <w:vAlign w:val="center"/>
          </w:tcPr>
          <w:p w14:paraId="038648EA" w14:textId="77777777" w:rsidR="00D95AEE" w:rsidRPr="00E22D41" w:rsidRDefault="00D95AEE"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D95AEE" w:rsidRPr="00E22D41" w14:paraId="38435F55" w14:textId="77777777" w:rsidTr="00D95AEE">
        <w:trPr>
          <w:trHeight w:val="530"/>
        </w:trPr>
        <w:tc>
          <w:tcPr>
            <w:tcW w:w="2508" w:type="dxa"/>
            <w:vAlign w:val="center"/>
          </w:tcPr>
          <w:p w14:paraId="34390AEC" w14:textId="77777777" w:rsidR="00D95AEE" w:rsidRPr="00E22D41" w:rsidRDefault="00D95AEE"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6842" w:type="dxa"/>
          </w:tcPr>
          <w:p w14:paraId="0B64E21E" w14:textId="77777777" w:rsidR="00D95AEE" w:rsidRPr="00E22D41" w:rsidRDefault="00D95AEE" w:rsidP="00AB0895">
            <w:pPr>
              <w:spacing w:before="2" w:after="2" w:line="240" w:lineRule="auto"/>
              <w:rPr>
                <w:rFonts w:ascii="Times New Roman" w:hAnsi="Times New Roman" w:cs="Times New Roman"/>
                <w:sz w:val="24"/>
                <w:szCs w:val="24"/>
              </w:rPr>
            </w:pPr>
            <w:r w:rsidRPr="00E22D41">
              <w:rPr>
                <w:rFonts w:ascii="Times New Roman" w:eastAsia="Times New Roman" w:hAnsi="Times New Roman" w:cs="Times New Roman"/>
                <w:color w:val="000000"/>
                <w:sz w:val="24"/>
                <w:szCs w:val="24"/>
              </w:rPr>
              <w:t xml:space="preserve">Civil implemented an internal workflow tracking system to track all allegations of harassment and inappropriate conduct they receive.  Civil also hired a contractor to manage all intake the program receives from their web intake form, toll free hotline, and direct line.  The Intake Specialist begins tracking the case in the system as soon as it is received and initiates a review of the matter within 1 – 2 business days of receiving the allegation. It is then assigned to a specialist, who reviews to determine next steps.  </w:t>
            </w:r>
          </w:p>
        </w:tc>
      </w:tr>
      <w:tr w:rsidR="00D95AEE" w:rsidRPr="00E22D41" w14:paraId="6BF5216D" w14:textId="77777777" w:rsidTr="00D95AEE">
        <w:trPr>
          <w:trHeight w:val="4643"/>
        </w:trPr>
        <w:tc>
          <w:tcPr>
            <w:tcW w:w="2508" w:type="dxa"/>
            <w:vAlign w:val="center"/>
          </w:tcPr>
          <w:p w14:paraId="0BAD0FD5" w14:textId="77777777" w:rsidR="00D95AEE" w:rsidRPr="00E22D41" w:rsidRDefault="00D95AEE"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2020</w:t>
            </w:r>
          </w:p>
        </w:tc>
        <w:tc>
          <w:tcPr>
            <w:tcW w:w="6842" w:type="dxa"/>
          </w:tcPr>
          <w:p w14:paraId="09450A97" w14:textId="77777777" w:rsidR="00D95AEE" w:rsidRPr="00A77969" w:rsidRDefault="00D95AEE" w:rsidP="00AB0895">
            <w:pPr>
              <w:spacing w:before="2" w:after="2" w:line="240" w:lineRule="auto"/>
              <w:rPr>
                <w:rFonts w:ascii="Times New Roman" w:eastAsia="Times New Roman" w:hAnsi="Times New Roman" w:cs="Times New Roman"/>
                <w:sz w:val="24"/>
                <w:szCs w:val="24"/>
              </w:rPr>
            </w:pPr>
            <w:bookmarkStart w:id="44" w:name="_Hlk77252673"/>
            <w:r w:rsidRPr="00A77969">
              <w:rPr>
                <w:rFonts w:ascii="Times New Roman" w:eastAsia="Times New Roman" w:hAnsi="Times New Roman" w:cs="Times New Roman"/>
                <w:sz w:val="24"/>
                <w:szCs w:val="24"/>
              </w:rPr>
              <w:t xml:space="preserve">Due to the dramatic growth of the Anti-Harassment program, and strong indicators of future sustained growth, the Civil Program is continuing to expand to ensure they are adequately staffed in order carry out its mission.  NIH leadership approved an additional expansion to the current structure that is made up of 9 FTEs, including 1 Supervisor over 8 specialists, and 1 contractor.  The updated structure to the Civil Branch will be made up of 13 FTEs, including a Branch Chief, two supervisory team leaders, and 9 specialists split between two teams.  It will also include an assistant to manage administrative logistics for the branch.  This update to the staffing structure will mitigate programmatic risk by providing support to case management as well as training and outreach activities and will ensure program continuity by overseeing day to day internal operations and executing program service and administration initiatives.  The two supervisory team leaders (GS-14) </w:t>
            </w:r>
            <w:r>
              <w:rPr>
                <w:rFonts w:ascii="Times New Roman" w:eastAsia="Times New Roman" w:hAnsi="Times New Roman" w:cs="Times New Roman"/>
                <w:sz w:val="24"/>
                <w:szCs w:val="24"/>
              </w:rPr>
              <w:t xml:space="preserve">and assistant </w:t>
            </w:r>
            <w:r w:rsidRPr="00A77969">
              <w:rPr>
                <w:rFonts w:ascii="Times New Roman" w:eastAsia="Times New Roman" w:hAnsi="Times New Roman" w:cs="Times New Roman"/>
                <w:sz w:val="24"/>
                <w:szCs w:val="24"/>
              </w:rPr>
              <w:t>have been advertised and selections are underway.  The additional specialist positions will be announced in early 2021.</w:t>
            </w:r>
          </w:p>
          <w:bookmarkEnd w:id="44"/>
          <w:p w14:paraId="38B3FCC7" w14:textId="77777777" w:rsidR="00D95AEE" w:rsidRPr="00E22D41" w:rsidRDefault="00D95AEE" w:rsidP="00AB0895">
            <w:pPr>
              <w:spacing w:before="2" w:after="2" w:line="240" w:lineRule="auto"/>
              <w:rPr>
                <w:rFonts w:ascii="Times New Roman" w:eastAsia="Times New Roman" w:hAnsi="Times New Roman" w:cs="Times New Roman"/>
                <w:color w:val="000000"/>
                <w:sz w:val="24"/>
                <w:szCs w:val="24"/>
              </w:rPr>
            </w:pPr>
          </w:p>
        </w:tc>
      </w:tr>
    </w:tbl>
    <w:p w14:paraId="36104936" w14:textId="77777777" w:rsid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0F5AE054" w14:textId="77777777" w:rsidR="00D95AEE" w:rsidRPr="00D95AEE"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bookmarkStart w:id="45" w:name="_Hlk10210925"/>
      <w:bookmarkEnd w:id="43"/>
      <w:r w:rsidRPr="00D95AEE">
        <w:rPr>
          <w:rFonts w:ascii="Times New Roman" w:eastAsia="Times New Roman" w:hAnsi="Times New Roman" w:cs="Times New Roman"/>
          <w:b/>
          <w:bCs/>
          <w:sz w:val="24"/>
          <w:szCs w:val="24"/>
        </w:rPr>
        <w:lastRenderedPageBreak/>
        <w:t>MD-715 – Part H</w:t>
      </w:r>
    </w:p>
    <w:p w14:paraId="2C5CBFA6" w14:textId="77777777" w:rsidR="00D95AEE" w:rsidRPr="00D95AEE" w:rsidRDefault="00D95AEE"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t xml:space="preserve"> Agency EEO Plans to Attain the Essential Elements of a Model EEO Program</w:t>
      </w:r>
    </w:p>
    <w:p w14:paraId="7D310191" w14:textId="77777777" w:rsidR="00D95AEE" w:rsidRPr="00D95AEE" w:rsidRDefault="00D95AEE" w:rsidP="00AB0895">
      <w:pPr>
        <w:spacing w:before="2" w:after="2" w:line="240" w:lineRule="auto"/>
        <w:outlineLvl w:val="0"/>
        <w:rPr>
          <w:rFonts w:ascii="Times New Roman" w:hAnsi="Times New Roman" w:cs="Times New Roman"/>
          <w:b/>
          <w:sz w:val="24"/>
          <w:szCs w:val="24"/>
        </w:rPr>
      </w:pPr>
    </w:p>
    <w:p w14:paraId="5C1615B4" w14:textId="1FB4322D" w:rsidR="00D95AEE" w:rsidRPr="00D95AEE" w:rsidRDefault="00D95AEE" w:rsidP="00AB0895">
      <w:pPr>
        <w:spacing w:before="2" w:after="2" w:line="240" w:lineRule="auto"/>
        <w:outlineLvl w:val="0"/>
        <w:rPr>
          <w:rFonts w:ascii="Times New Roman" w:hAnsi="Times New Roman" w:cs="Times New Roman"/>
          <w:b/>
          <w:sz w:val="24"/>
          <w:szCs w:val="24"/>
        </w:rPr>
      </w:pPr>
      <w:r w:rsidRPr="00D95AEE">
        <w:rPr>
          <w:rFonts w:ascii="Times New Roman" w:hAnsi="Times New Roman" w:cs="Times New Roman"/>
          <w:b/>
          <w:sz w:val="24"/>
          <w:szCs w:val="24"/>
        </w:rPr>
        <w:t>Statement of Model Program Essential Element Deficiency</w:t>
      </w:r>
      <w:bookmarkEnd w:id="45"/>
      <w:r w:rsidR="008D4A9D">
        <w:rPr>
          <w:rFonts w:ascii="Times New Roman" w:hAnsi="Times New Roman" w:cs="Times New Roman"/>
          <w:b/>
          <w:sz w:val="24"/>
          <w:szCs w:val="24"/>
        </w:rPr>
        <w:t xml:space="preserve"> </w:t>
      </w:r>
      <w:bookmarkStart w:id="46" w:name="_Hlk77252817"/>
      <w:r w:rsidR="008D4A9D" w:rsidRPr="00653C3F">
        <w:rPr>
          <w:rFonts w:ascii="Times New Roman" w:eastAsia="Times New Roman" w:hAnsi="Times New Roman" w:cs="Times New Roman"/>
          <w:b/>
          <w:sz w:val="24"/>
          <w:szCs w:val="24"/>
          <w:highlight w:val="yellow"/>
        </w:rPr>
        <w:t>Closed plan as of FY 2020</w:t>
      </w:r>
      <w:bookmarkEnd w:id="46"/>
    </w:p>
    <w:tbl>
      <w:tblPr>
        <w:tblW w:w="4960" w:type="pct"/>
        <w:tblInd w:w="33"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0"/>
        <w:gridCol w:w="6845"/>
      </w:tblGrid>
      <w:tr w:rsidR="00D95AEE" w:rsidRPr="00D95AEE" w14:paraId="1C9E38E6" w14:textId="77777777" w:rsidTr="00D95AEE">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4B884F"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B92A7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Brief Description of Program Deficiency</w:t>
            </w:r>
          </w:p>
        </w:tc>
      </w:tr>
      <w:tr w:rsidR="00D95AEE" w:rsidRPr="00D95AEE" w14:paraId="70B9EEA0" w14:textId="77777777" w:rsidTr="00D95AEE">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F98F1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b/>
                <w:bCs/>
                <w:smallCaps/>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F366C3" w14:textId="0D833118" w:rsidR="008A5972" w:rsidRPr="008D4A9D" w:rsidRDefault="00D95AEE" w:rsidP="008D4A9D">
            <w:pPr>
              <w:spacing w:before="2" w:after="2" w:line="240" w:lineRule="auto"/>
              <w:rPr>
                <w:rFonts w:ascii="Times New Roman" w:hAnsi="Times New Roman" w:cs="Times New Roman"/>
                <w:b/>
                <w:color w:val="70AD47" w:themeColor="accent6"/>
                <w:sz w:val="24"/>
                <w:szCs w:val="24"/>
              </w:rPr>
            </w:pPr>
            <w:bookmarkStart w:id="47" w:name="_Hlk6386915"/>
            <w:r w:rsidRPr="00D95AEE">
              <w:rPr>
                <w:rFonts w:ascii="Times New Roman" w:hAnsi="Times New Roman" w:cs="Times New Roman"/>
                <w:sz w:val="24"/>
                <w:szCs w:val="24"/>
              </w:rPr>
              <w:t xml:space="preserve">NIH’s training materials on its anti-harassment policy do not yet include examples of disability-based harassment </w:t>
            </w:r>
            <w:r w:rsidRPr="0052062C">
              <w:rPr>
                <w:rFonts w:ascii="Times New Roman" w:hAnsi="Times New Roman" w:cs="Times New Roman"/>
                <w:b/>
                <w:color w:val="70AD47" w:themeColor="accent6"/>
                <w:sz w:val="24"/>
                <w:szCs w:val="24"/>
              </w:rPr>
              <w:t>C.</w:t>
            </w:r>
            <w:proofErr w:type="gramStart"/>
            <w:r w:rsidRPr="0052062C">
              <w:rPr>
                <w:rFonts w:ascii="Times New Roman" w:hAnsi="Times New Roman" w:cs="Times New Roman"/>
                <w:b/>
                <w:color w:val="70AD47" w:themeColor="accent6"/>
                <w:sz w:val="24"/>
                <w:szCs w:val="24"/>
              </w:rPr>
              <w:t>2.a.</w:t>
            </w:r>
            <w:proofErr w:type="gramEnd"/>
            <w:r w:rsidRPr="0052062C">
              <w:rPr>
                <w:rFonts w:ascii="Times New Roman" w:hAnsi="Times New Roman" w:cs="Times New Roman"/>
                <w:b/>
                <w:color w:val="70AD47" w:themeColor="accent6"/>
                <w:sz w:val="24"/>
                <w:szCs w:val="24"/>
              </w:rPr>
              <w:t>6</w:t>
            </w:r>
            <w:bookmarkEnd w:id="47"/>
          </w:p>
        </w:tc>
      </w:tr>
    </w:tbl>
    <w:p w14:paraId="28045B46"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4A2E5CAD"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D95AEE" w:rsidRPr="00D95AEE" w14:paraId="3438517E"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A6474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Initiated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09D80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B2091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6E12C0A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7644C0"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Completed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57B82DDE" w14:textId="77777777" w:rsidTr="00D95AE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9B1D2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1/1/2020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BA147F"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Ensure that NIH’s training materials on its anti-harassment policy include examples of disability-based harassment.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B10FF2"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613" w:type="pct"/>
            <w:tcBorders>
              <w:top w:val="single" w:sz="8" w:space="0" w:color="666666"/>
              <w:left w:val="single" w:sz="8" w:space="0" w:color="666666"/>
              <w:bottom w:val="single" w:sz="8" w:space="0" w:color="666666"/>
              <w:right w:val="single" w:sz="8" w:space="0" w:color="666666"/>
            </w:tcBorders>
          </w:tcPr>
          <w:p w14:paraId="18BD9F84" w14:textId="77777777" w:rsidR="00D95AEE" w:rsidRPr="00D95AEE" w:rsidRDefault="00D95AEE" w:rsidP="00AB0895">
            <w:pPr>
              <w:spacing w:before="2" w:after="2" w:line="240" w:lineRule="auto"/>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9D544F"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9/14/2020</w:t>
            </w:r>
          </w:p>
        </w:tc>
      </w:tr>
    </w:tbl>
    <w:p w14:paraId="4FC48F50"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42BADEF5"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D95AEE" w14:paraId="2ACFF492"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08304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32FD98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B8AE16"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Performance Standards Address the Plan?</w:t>
            </w:r>
          </w:p>
          <w:p w14:paraId="60FB7BF9"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r>
      <w:tr w:rsidR="00D95AEE" w:rsidRPr="00D95AEE" w14:paraId="10A48410"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E65B36" w14:textId="33CF8A33"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Acting Director, Office of Equity,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E45D5BF"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25E3E4"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1D9D4BA2"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6B1250" w14:textId="3BF588B1"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Director</w:t>
            </w:r>
            <w:r w:rsidR="00C660D9">
              <w:rPr>
                <w:rFonts w:ascii="Times New Roman" w:hAnsi="Times New Roman" w:cs="Times New Roman"/>
                <w:sz w:val="24"/>
                <w:szCs w:val="24"/>
              </w:rPr>
              <w:t xml:space="preserve">,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30AA38E4"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5554A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09EC5C54"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6B4BD6" w14:textId="5589B0B0" w:rsidR="00D95AEE" w:rsidRPr="00D95AEE" w:rsidRDefault="00D95AEE" w:rsidP="00AB0895">
            <w:pPr>
              <w:spacing w:before="2" w:after="2" w:line="240" w:lineRule="auto"/>
              <w:rPr>
                <w:rFonts w:ascii="Times New Roman" w:hAnsi="Times New Roman" w:cs="Times New Roman"/>
                <w:sz w:val="24"/>
                <w:szCs w:val="24"/>
              </w:rPr>
            </w:pPr>
            <w:bookmarkStart w:id="48" w:name="_Hlk18416479"/>
            <w:r w:rsidRPr="00D95AEE">
              <w:rPr>
                <w:rFonts w:ascii="Times New Roman" w:hAnsi="Times New Roman" w:cs="Times New Roman"/>
                <w:sz w:val="24"/>
                <w:szCs w:val="24"/>
              </w:rPr>
              <w:t>Director, Data Analytics and Customer Outreach Division (EDI)</w:t>
            </w:r>
          </w:p>
        </w:tc>
        <w:tc>
          <w:tcPr>
            <w:tcW w:w="1932" w:type="pct"/>
            <w:tcBorders>
              <w:top w:val="single" w:sz="8" w:space="0" w:color="666666"/>
              <w:left w:val="single" w:sz="8" w:space="0" w:color="666666"/>
              <w:bottom w:val="single" w:sz="8" w:space="0" w:color="666666"/>
              <w:right w:val="single" w:sz="8" w:space="0" w:color="666666"/>
            </w:tcBorders>
          </w:tcPr>
          <w:p w14:paraId="4D491D3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F3BED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3BAE6A5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9EB46B" w14:textId="6A89CD5C" w:rsidR="00D95AEE" w:rsidRPr="00D95AEE" w:rsidRDefault="00D95AEE" w:rsidP="00AB0895">
            <w:pPr>
              <w:spacing w:line="240" w:lineRule="auto"/>
              <w:rPr>
                <w:rFonts w:ascii="Times New Roman" w:hAnsi="Times New Roman" w:cs="Times New Roman"/>
                <w:sz w:val="24"/>
                <w:szCs w:val="24"/>
              </w:rPr>
            </w:pPr>
            <w:r w:rsidRPr="00D95AEE">
              <w:rPr>
                <w:rFonts w:ascii="Times New Roman" w:hAnsi="Times New Roman" w:cs="Times New Roman"/>
                <w:sz w:val="24"/>
                <w:szCs w:val="24"/>
              </w:rPr>
              <w:t xml:space="preserve">Acting </w:t>
            </w:r>
            <w:r w:rsidR="00C660D9">
              <w:rPr>
                <w:rFonts w:ascii="Times New Roman" w:hAnsi="Times New Roman" w:cs="Times New Roman"/>
                <w:sz w:val="24"/>
                <w:szCs w:val="24"/>
              </w:rPr>
              <w:t>Director</w:t>
            </w:r>
            <w:r w:rsidRPr="00D95AEE">
              <w:rPr>
                <w:rFonts w:ascii="Times New Roman" w:hAnsi="Times New Roman" w:cs="Times New Roman"/>
                <w:sz w:val="24"/>
                <w:szCs w:val="24"/>
              </w:rPr>
              <w:t>, Customer Outreach and Education Branch (EDI)</w:t>
            </w:r>
          </w:p>
          <w:p w14:paraId="227C45AA" w14:textId="77777777" w:rsidR="00D95AEE" w:rsidRPr="00D95AEE" w:rsidRDefault="00D95AEE" w:rsidP="00AB0895">
            <w:pPr>
              <w:spacing w:before="2" w:after="2" w:line="240" w:lineRule="auto"/>
              <w:rPr>
                <w:rFonts w:ascii="Times New Roman" w:hAnsi="Times New Roman" w:cs="Times New Roman"/>
                <w:sz w:val="24"/>
                <w:szCs w:val="24"/>
              </w:rPr>
            </w:pPr>
          </w:p>
        </w:tc>
        <w:tc>
          <w:tcPr>
            <w:tcW w:w="1932" w:type="pct"/>
            <w:tcBorders>
              <w:top w:val="single" w:sz="8" w:space="0" w:color="666666"/>
              <w:left w:val="single" w:sz="8" w:space="0" w:color="666666"/>
              <w:bottom w:val="single" w:sz="8" w:space="0" w:color="666666"/>
              <w:right w:val="single" w:sz="8" w:space="0" w:color="666666"/>
            </w:tcBorders>
          </w:tcPr>
          <w:p w14:paraId="1489479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Lynn Morin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CA54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74B14FD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317C4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Director, Civil Program, Office of Human Resources (OHR)</w:t>
            </w:r>
          </w:p>
        </w:tc>
        <w:tc>
          <w:tcPr>
            <w:tcW w:w="1932" w:type="pct"/>
            <w:tcBorders>
              <w:top w:val="single" w:sz="8" w:space="0" w:color="666666"/>
              <w:left w:val="single" w:sz="8" w:space="0" w:color="666666"/>
              <w:bottom w:val="single" w:sz="8" w:space="0" w:color="666666"/>
              <w:right w:val="single" w:sz="8" w:space="0" w:color="666666"/>
            </w:tcBorders>
          </w:tcPr>
          <w:p w14:paraId="5E792A8C"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6221A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No</w:t>
            </w:r>
          </w:p>
        </w:tc>
      </w:tr>
      <w:bookmarkEnd w:id="48"/>
    </w:tbl>
    <w:p w14:paraId="514FEA74"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01E242C7" w14:textId="77777777" w:rsidR="00D95AEE" w:rsidRPr="00D95AEE" w:rsidRDefault="00D95AEE" w:rsidP="00AB0895">
      <w:pPr>
        <w:spacing w:line="240" w:lineRule="auto"/>
        <w:rPr>
          <w:rFonts w:ascii="Times New Roman" w:hAnsi="Times New Roman" w:cs="Times New Roman"/>
          <w:b/>
          <w:sz w:val="24"/>
          <w:szCs w:val="24"/>
        </w:rPr>
      </w:pPr>
    </w:p>
    <w:p w14:paraId="60288F94"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148"/>
        <w:gridCol w:w="2725"/>
        <w:gridCol w:w="1187"/>
        <w:gridCol w:w="1640"/>
        <w:gridCol w:w="1640"/>
      </w:tblGrid>
      <w:tr w:rsidR="00D95AEE" w:rsidRPr="00D95AEE" w14:paraId="5CBE369E" w14:textId="77777777" w:rsidTr="00D95AEE">
        <w:trPr>
          <w:tblHeader/>
        </w:trPr>
        <w:tc>
          <w:tcPr>
            <w:tcW w:w="11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18FEF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1459" w:type="pct"/>
            <w:tcBorders>
              <w:top w:val="single" w:sz="8" w:space="0" w:color="666666"/>
              <w:left w:val="single" w:sz="8" w:space="0" w:color="666666"/>
              <w:bottom w:val="single" w:sz="8" w:space="0" w:color="666666"/>
              <w:right w:val="single" w:sz="8" w:space="0" w:color="666666"/>
            </w:tcBorders>
            <w:vAlign w:val="center"/>
          </w:tcPr>
          <w:p w14:paraId="4CF9AD7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2181358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 xml:space="preserve">Sufficient Funding &amp; Staffing? </w:t>
            </w:r>
          </w:p>
          <w:p w14:paraId="74EF60D2"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23DE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ED395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Completion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2FD35B33" w14:textId="77777777" w:rsidTr="00D95AEE">
        <w:tc>
          <w:tcPr>
            <w:tcW w:w="11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422E15"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sz w:val="24"/>
                <w:szCs w:val="24"/>
              </w:rPr>
              <w:t>9/30/2021</w:t>
            </w:r>
          </w:p>
        </w:tc>
        <w:tc>
          <w:tcPr>
            <w:tcW w:w="1459" w:type="pct"/>
            <w:tcBorders>
              <w:top w:val="single" w:sz="8" w:space="0" w:color="666666"/>
              <w:left w:val="single" w:sz="8" w:space="0" w:color="666666"/>
              <w:bottom w:val="single" w:sz="8" w:space="0" w:color="666666"/>
              <w:right w:val="single" w:sz="8" w:space="0" w:color="666666"/>
            </w:tcBorders>
          </w:tcPr>
          <w:p w14:paraId="6DEE9792"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Include examples of disability- based harassment in the training scenarios for the required No Fear and anti-harassment modules</w:t>
            </w:r>
          </w:p>
        </w:tc>
        <w:tc>
          <w:tcPr>
            <w:tcW w:w="635" w:type="pct"/>
            <w:tcBorders>
              <w:top w:val="single" w:sz="8" w:space="0" w:color="666666"/>
              <w:left w:val="single" w:sz="8" w:space="0" w:color="666666"/>
              <w:bottom w:val="single" w:sz="8" w:space="0" w:color="666666"/>
              <w:right w:val="single" w:sz="8" w:space="0" w:color="666666"/>
            </w:tcBorders>
          </w:tcPr>
          <w:p w14:paraId="7539A1D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0395CB" w14:textId="77777777" w:rsidR="00D95AEE" w:rsidRPr="00D95AEE" w:rsidRDefault="00D95AEE"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9665F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9/14/2020</w:t>
            </w:r>
          </w:p>
        </w:tc>
      </w:tr>
    </w:tbl>
    <w:p w14:paraId="5A5E8785"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7781EAE8"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D95AEE" w14:paraId="1827CB88" w14:textId="77777777" w:rsidTr="00D95AEE">
        <w:trPr>
          <w:trHeight w:val="485"/>
        </w:trPr>
        <w:tc>
          <w:tcPr>
            <w:tcW w:w="2508" w:type="dxa"/>
            <w:vAlign w:val="center"/>
          </w:tcPr>
          <w:p w14:paraId="4E1DAE35"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Fiscal Year</w:t>
            </w:r>
          </w:p>
        </w:tc>
        <w:tc>
          <w:tcPr>
            <w:tcW w:w="6842" w:type="dxa"/>
            <w:vAlign w:val="center"/>
          </w:tcPr>
          <w:p w14:paraId="63B0FEB2"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b/>
                <w:sz w:val="24"/>
                <w:szCs w:val="24"/>
              </w:rPr>
              <w:t>Accomplishments</w:t>
            </w:r>
          </w:p>
        </w:tc>
      </w:tr>
      <w:tr w:rsidR="00D95AEE" w:rsidRPr="00D95AEE" w14:paraId="562BEF7C" w14:textId="77777777" w:rsidTr="00D95AEE">
        <w:trPr>
          <w:trHeight w:val="530"/>
        </w:trPr>
        <w:tc>
          <w:tcPr>
            <w:tcW w:w="2508" w:type="dxa"/>
            <w:vAlign w:val="center"/>
          </w:tcPr>
          <w:p w14:paraId="49B7E437"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2019</w:t>
            </w:r>
          </w:p>
        </w:tc>
        <w:tc>
          <w:tcPr>
            <w:tcW w:w="6842" w:type="dxa"/>
          </w:tcPr>
          <w:p w14:paraId="2EBAFA9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This is a new H Plan and therefore NIH has no accomplishments to report currently.</w:t>
            </w:r>
          </w:p>
        </w:tc>
      </w:tr>
      <w:tr w:rsidR="00D95AEE" w:rsidRPr="00D95AEE" w14:paraId="3706DADC" w14:textId="77777777" w:rsidTr="00D95AEE">
        <w:trPr>
          <w:trHeight w:val="530"/>
        </w:trPr>
        <w:tc>
          <w:tcPr>
            <w:tcW w:w="2508" w:type="dxa"/>
            <w:vAlign w:val="center"/>
          </w:tcPr>
          <w:p w14:paraId="6E8F3B37"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2020</w:t>
            </w:r>
          </w:p>
        </w:tc>
        <w:tc>
          <w:tcPr>
            <w:tcW w:w="6842" w:type="dxa"/>
          </w:tcPr>
          <w:p w14:paraId="1C022846" w14:textId="7FE1329A" w:rsidR="008A5972" w:rsidRDefault="008A5972" w:rsidP="00BB2A1C">
            <w:pPr>
              <w:spacing w:line="240" w:lineRule="auto"/>
              <w:rPr>
                <w:rFonts w:ascii="Times New Roman" w:hAnsi="Times New Roman" w:cs="Times New Roman"/>
                <w:sz w:val="24"/>
                <w:szCs w:val="24"/>
              </w:rPr>
            </w:pPr>
            <w:r>
              <w:rPr>
                <w:rFonts w:ascii="Times New Roman" w:hAnsi="Times New Roman" w:cs="Times New Roman"/>
                <w:sz w:val="24"/>
                <w:szCs w:val="24"/>
              </w:rPr>
              <w:t>This plan is now closed.</w:t>
            </w:r>
          </w:p>
          <w:p w14:paraId="28D60EE9" w14:textId="7D5F28B7" w:rsidR="00D95AEE" w:rsidRPr="00D95AEE" w:rsidRDefault="00D95AEE" w:rsidP="008A5972">
            <w:pPr>
              <w:spacing w:line="240" w:lineRule="auto"/>
              <w:rPr>
                <w:rFonts w:ascii="Times New Roman" w:hAnsi="Times New Roman" w:cs="Times New Roman"/>
                <w:sz w:val="24"/>
                <w:szCs w:val="24"/>
              </w:rPr>
            </w:pPr>
            <w:bookmarkStart w:id="49" w:name="_Hlk77252773"/>
            <w:r w:rsidRPr="00D95AEE">
              <w:rPr>
                <w:rFonts w:ascii="Times New Roman" w:hAnsi="Times New Roman" w:cs="Times New Roman"/>
                <w:sz w:val="24"/>
                <w:szCs w:val="24"/>
              </w:rPr>
              <w:t xml:space="preserve">The 2020 version of the anti-harassment training includes a scenario on disability-based harassment.  The training rolled out 9/14/2020.  </w:t>
            </w:r>
            <w:bookmarkEnd w:id="49"/>
          </w:p>
        </w:tc>
      </w:tr>
    </w:tbl>
    <w:p w14:paraId="1D06F813" w14:textId="77777777" w:rsidR="00D95AEE" w:rsidRPr="00D95AEE" w:rsidRDefault="00D95AEE" w:rsidP="00BB2A1C">
      <w:pPr>
        <w:spacing w:beforeLines="1" w:before="2" w:afterLines="1" w:after="2" w:line="240" w:lineRule="auto"/>
        <w:outlineLvl w:val="2"/>
        <w:rPr>
          <w:rFonts w:ascii="Times New Roman" w:eastAsia="Times New Roman" w:hAnsi="Times New Roman" w:cs="Times New Roman"/>
          <w:b/>
          <w:bCs/>
          <w:sz w:val="24"/>
          <w:szCs w:val="24"/>
        </w:rPr>
      </w:pPr>
    </w:p>
    <w:p w14:paraId="3A9CEFA3" w14:textId="7F1B1A09" w:rsidR="00D95AEE" w:rsidRDefault="00D95AEE" w:rsidP="00AB0895">
      <w:pPr>
        <w:spacing w:line="240" w:lineRule="auto"/>
      </w:pPr>
      <w:r>
        <w:br w:type="page"/>
      </w:r>
    </w:p>
    <w:p w14:paraId="0F1FE59A" w14:textId="77777777" w:rsidR="002D0DD5" w:rsidRDefault="002D0DD5" w:rsidP="00AB0895">
      <w:pPr>
        <w:spacing w:line="240" w:lineRule="auto"/>
      </w:pPr>
    </w:p>
    <w:p w14:paraId="2CAD9534" w14:textId="77777777" w:rsidR="002D0DD5" w:rsidRPr="002D0DD5" w:rsidRDefault="002D0DD5" w:rsidP="00AB0895">
      <w:pPr>
        <w:spacing w:line="240" w:lineRule="auto"/>
      </w:pPr>
    </w:p>
    <w:p w14:paraId="31A2041A"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MD-715 – Part H</w:t>
      </w:r>
    </w:p>
    <w:p w14:paraId="2F8422A7"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7B3225E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DE4E276" w14:textId="309733F4"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w:t>
      </w:r>
      <w:proofErr w:type="gramStart"/>
      <w:r w:rsidRPr="002D0DD5">
        <w:rPr>
          <w:rFonts w:ascii="Times New Roman" w:hAnsi="Times New Roman" w:cs="Times New Roman"/>
          <w:b/>
          <w:sz w:val="24"/>
          <w:szCs w:val="24"/>
        </w:rPr>
        <w:t xml:space="preserve">Deficiency  </w:t>
      </w:r>
      <w:r w:rsidR="008D4A9D" w:rsidRPr="00653C3F">
        <w:rPr>
          <w:rFonts w:ascii="Times New Roman" w:eastAsia="Times New Roman" w:hAnsi="Times New Roman" w:cs="Times New Roman"/>
          <w:b/>
          <w:sz w:val="24"/>
          <w:szCs w:val="24"/>
          <w:highlight w:val="yellow"/>
        </w:rPr>
        <w:t>Closed</w:t>
      </w:r>
      <w:proofErr w:type="gramEnd"/>
      <w:r w:rsidR="008D4A9D" w:rsidRPr="00653C3F">
        <w:rPr>
          <w:rFonts w:ascii="Times New Roman" w:eastAsia="Times New Roman" w:hAnsi="Times New Roman" w:cs="Times New Roman"/>
          <w:b/>
          <w:sz w:val="24"/>
          <w:szCs w:val="24"/>
          <w:highlight w:val="yellow"/>
        </w:rPr>
        <w:t xml:space="preserve"> plan as of FY 2020</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7A9F703F"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D0B71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0CA84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2EAC9920"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A2084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24CBD5" w14:textId="230511B3" w:rsidR="008A5972" w:rsidRPr="008D4A9D" w:rsidRDefault="002D0DD5" w:rsidP="008D4A9D">
            <w:pPr>
              <w:spacing w:before="2" w:after="2" w:line="240" w:lineRule="auto"/>
              <w:rPr>
                <w:rFonts w:ascii="Times New Roman" w:hAnsi="Times New Roman" w:cs="Times New Roman"/>
                <w:b/>
                <w:color w:val="538135" w:themeColor="accent6" w:themeShade="BF"/>
                <w:sz w:val="24"/>
                <w:szCs w:val="24"/>
              </w:rPr>
            </w:pPr>
            <w:bookmarkStart w:id="50" w:name="_Hlk39574030"/>
            <w:r w:rsidRPr="002D0DD5">
              <w:rPr>
                <w:rFonts w:ascii="Times New Roman" w:hAnsi="Times New Roman" w:cs="Times New Roman"/>
                <w:sz w:val="24"/>
                <w:szCs w:val="24"/>
              </w:rPr>
              <w:t xml:space="preserve">NIH has not established disability reasonable accommodation procedures that comply with EEOC’s regulations and guidance </w:t>
            </w:r>
            <w:r w:rsidRPr="002D0DD5">
              <w:rPr>
                <w:rFonts w:ascii="Times New Roman" w:hAnsi="Times New Roman" w:cs="Times New Roman"/>
                <w:b/>
                <w:color w:val="538135" w:themeColor="accent6" w:themeShade="BF"/>
                <w:sz w:val="24"/>
                <w:szCs w:val="24"/>
              </w:rPr>
              <w:t>C.2.b</w:t>
            </w:r>
            <w:bookmarkEnd w:id="50"/>
            <w:r w:rsidR="008A5972">
              <w:rPr>
                <w:rFonts w:ascii="Times New Roman" w:hAnsi="Times New Roman" w:cs="Times New Roman"/>
                <w:sz w:val="24"/>
                <w:szCs w:val="24"/>
              </w:rPr>
              <w:t xml:space="preserve"> </w:t>
            </w:r>
          </w:p>
        </w:tc>
      </w:tr>
    </w:tbl>
    <w:p w14:paraId="2E7B25EF"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56B1C5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278"/>
        <w:gridCol w:w="1260"/>
        <w:gridCol w:w="1241"/>
      </w:tblGrid>
      <w:tr w:rsidR="002D0DD5" w:rsidRPr="002D0DD5" w14:paraId="24CF9D3D" w14:textId="77777777" w:rsidTr="002D0DD5">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2AF94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A9805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6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AE67B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75" w:type="pct"/>
            <w:tcBorders>
              <w:top w:val="single" w:sz="8" w:space="0" w:color="666666"/>
              <w:left w:val="single" w:sz="8" w:space="0" w:color="666666"/>
              <w:bottom w:val="single" w:sz="8" w:space="0" w:color="666666"/>
              <w:right w:val="single" w:sz="8" w:space="0" w:color="666666"/>
            </w:tcBorders>
            <w:vAlign w:val="center"/>
          </w:tcPr>
          <w:p w14:paraId="5ACEDCC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F9C38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62A421EE" w14:textId="77777777" w:rsidTr="002D0DD5">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CFFCA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1CAE8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Establish a process for timely processing and tracking of all NIH reasonable accommodation requests.</w:t>
            </w:r>
          </w:p>
        </w:tc>
        <w:tc>
          <w:tcPr>
            <w:tcW w:w="6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5FF6F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1/30/2020</w:t>
            </w:r>
          </w:p>
        </w:tc>
        <w:tc>
          <w:tcPr>
            <w:tcW w:w="675" w:type="pct"/>
            <w:tcBorders>
              <w:top w:val="single" w:sz="8" w:space="0" w:color="666666"/>
              <w:left w:val="single" w:sz="8" w:space="0" w:color="666666"/>
              <w:bottom w:val="single" w:sz="8" w:space="0" w:color="666666"/>
              <w:right w:val="single" w:sz="8" w:space="0" w:color="666666"/>
            </w:tcBorders>
          </w:tcPr>
          <w:p w14:paraId="5492229E" w14:textId="77777777" w:rsidR="002D0DD5" w:rsidRPr="002D0DD5" w:rsidRDefault="002D0DD5" w:rsidP="00AB0895">
            <w:pPr>
              <w:spacing w:before="2" w:after="2" w:line="240" w:lineRule="auto"/>
              <w:rPr>
                <w:rFonts w:ascii="Times New Roman" w:hAnsi="Times New Roman" w:cs="Times New Roman"/>
                <w:sz w:val="24"/>
                <w:szCs w:val="24"/>
              </w:rPr>
            </w:pPr>
          </w:p>
          <w:p w14:paraId="0546ECC8" w14:textId="77777777" w:rsidR="002D0DD5" w:rsidRPr="002D0DD5" w:rsidRDefault="002D0DD5" w:rsidP="00AB0895">
            <w:pPr>
              <w:spacing w:before="2" w:after="2" w:line="240" w:lineRule="auto"/>
              <w:rPr>
                <w:rFonts w:ascii="Times New Roman" w:hAnsi="Times New Roman" w:cs="Times New Roman"/>
                <w:sz w:val="24"/>
                <w:szCs w:val="24"/>
              </w:rPr>
            </w:pP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F65EE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5/15/2020</w:t>
            </w:r>
          </w:p>
        </w:tc>
      </w:tr>
    </w:tbl>
    <w:p w14:paraId="4DB68904"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EB34B5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0857D270"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5D861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1ED2EF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3080A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66C40099"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53163D1C"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30D8E6" w14:textId="439834D6"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8FDAA9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868E8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236643A1"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334F3D" w14:textId="412FDD98"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2673988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AE28F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2A6DDEBD"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3D3E4C" w14:textId="2739E36B"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398BB60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D35B9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0030F9EE" w14:textId="77777777" w:rsidR="008A5972" w:rsidRDefault="008A5972" w:rsidP="00AB0895">
      <w:pPr>
        <w:spacing w:before="2" w:after="2" w:line="240" w:lineRule="auto"/>
        <w:outlineLvl w:val="2"/>
        <w:rPr>
          <w:rFonts w:ascii="Times New Roman" w:hAnsi="Times New Roman" w:cs="Times New Roman"/>
          <w:b/>
          <w:sz w:val="24"/>
          <w:szCs w:val="24"/>
        </w:rPr>
      </w:pPr>
    </w:p>
    <w:p w14:paraId="32F19238" w14:textId="46A9EE8A"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103D3030" w14:textId="77777777" w:rsidTr="002D0DD5">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8332D3" w14:textId="77777777" w:rsidR="002D0DD5" w:rsidRPr="002D0DD5" w:rsidRDefault="002D0DD5" w:rsidP="00AB0895">
            <w:pPr>
              <w:spacing w:before="2" w:after="2" w:line="240" w:lineRule="auto"/>
              <w:jc w:val="center"/>
              <w:rPr>
                <w:rFonts w:ascii="Times New Roman" w:hAnsi="Times New Roman" w:cs="Times New Roman"/>
                <w:b/>
                <w:bCs/>
                <w:sz w:val="24"/>
                <w:szCs w:val="24"/>
              </w:rPr>
            </w:pPr>
            <w:bookmarkStart w:id="51" w:name="_Hlk39587091"/>
            <w:r w:rsidRPr="002D0DD5">
              <w:rPr>
                <w:rFonts w:ascii="Times New Roman" w:hAnsi="Times New Roman" w:cs="Times New Roman"/>
                <w:b/>
                <w:bCs/>
                <w:sz w:val="24"/>
                <w:szCs w:val="24"/>
              </w:rPr>
              <w:lastRenderedPageBreak/>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5C41C99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62E00A0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47ECF29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23CBC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4E206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4C78722E"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6E5A1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1/30/2020</w:t>
            </w:r>
          </w:p>
        </w:tc>
        <w:tc>
          <w:tcPr>
            <w:tcW w:w="2326" w:type="pct"/>
            <w:tcBorders>
              <w:top w:val="single" w:sz="8" w:space="0" w:color="666666"/>
              <w:left w:val="single" w:sz="8" w:space="0" w:color="666666"/>
              <w:bottom w:val="single" w:sz="8" w:space="0" w:color="666666"/>
              <w:right w:val="single" w:sz="8" w:space="0" w:color="666666"/>
            </w:tcBorders>
          </w:tcPr>
          <w:p w14:paraId="2282BDC2" w14:textId="77777777" w:rsidR="002D0DD5" w:rsidRPr="002D0DD5" w:rsidRDefault="002D0DD5" w:rsidP="00AB0895">
            <w:pPr>
              <w:spacing w:before="2" w:after="2" w:line="240" w:lineRule="auto"/>
              <w:rPr>
                <w:rFonts w:ascii="Times New Roman" w:hAnsi="Times New Roman" w:cs="Times New Roman"/>
                <w:sz w:val="24"/>
                <w:szCs w:val="24"/>
              </w:rPr>
            </w:pPr>
            <w:bookmarkStart w:id="52" w:name="_Hlk39574000"/>
            <w:r w:rsidRPr="002D0DD5">
              <w:rPr>
                <w:rFonts w:ascii="Times New Roman" w:hAnsi="Times New Roman" w:cs="Times New Roman"/>
                <w:sz w:val="24"/>
                <w:szCs w:val="24"/>
              </w:rPr>
              <w:t>Establish a process for timely processing and tracking of all NIH reasonable accommodation requests.</w:t>
            </w:r>
            <w:bookmarkEnd w:id="52"/>
          </w:p>
        </w:tc>
        <w:tc>
          <w:tcPr>
            <w:tcW w:w="706" w:type="pct"/>
            <w:tcBorders>
              <w:top w:val="single" w:sz="8" w:space="0" w:color="666666"/>
              <w:left w:val="single" w:sz="8" w:space="0" w:color="666666"/>
              <w:bottom w:val="single" w:sz="8" w:space="0" w:color="666666"/>
              <w:right w:val="single" w:sz="8" w:space="0" w:color="666666"/>
            </w:tcBorders>
            <w:vAlign w:val="center"/>
          </w:tcPr>
          <w:p w14:paraId="0CB6850F"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1B5229" w14:textId="77777777" w:rsidR="002D0DD5" w:rsidRPr="002D0DD5" w:rsidRDefault="002D0DD5" w:rsidP="00AB0895">
            <w:pPr>
              <w:spacing w:before="2" w:after="2" w:line="240" w:lineRule="auto"/>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2BD43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5/15/2020</w:t>
            </w:r>
          </w:p>
        </w:tc>
      </w:tr>
    </w:tbl>
    <w:p w14:paraId="43C13DC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76AF64B"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0D778BA4"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2D0DD5" w:rsidRPr="002D0DD5" w14:paraId="56D80210" w14:textId="77777777" w:rsidTr="002D0DD5">
        <w:trPr>
          <w:trHeight w:val="485"/>
        </w:trPr>
        <w:tc>
          <w:tcPr>
            <w:tcW w:w="2567" w:type="dxa"/>
            <w:vAlign w:val="center"/>
          </w:tcPr>
          <w:p w14:paraId="3E34D7BD"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0C453A3E"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1F7345E3" w14:textId="77777777" w:rsidTr="002D0DD5">
        <w:trPr>
          <w:trHeight w:val="530"/>
        </w:trPr>
        <w:tc>
          <w:tcPr>
            <w:tcW w:w="2567" w:type="dxa"/>
            <w:vAlign w:val="center"/>
          </w:tcPr>
          <w:p w14:paraId="37D3F9B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5A202D36" w14:textId="72D6476D"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The EEOC and the NIH Unions have </w:t>
            </w:r>
            <w:proofErr w:type="gramStart"/>
            <w:r w:rsidRPr="002D0DD5">
              <w:rPr>
                <w:rFonts w:ascii="Times New Roman" w:hAnsi="Times New Roman" w:cs="Times New Roman"/>
                <w:sz w:val="24"/>
                <w:szCs w:val="24"/>
              </w:rPr>
              <w:t>reviewed</w:t>
            </w:r>
            <w:proofErr w:type="gramEnd"/>
            <w:r w:rsidRPr="002D0DD5">
              <w:rPr>
                <w:rFonts w:ascii="Times New Roman" w:hAnsi="Times New Roman" w:cs="Times New Roman"/>
                <w:sz w:val="24"/>
                <w:szCs w:val="24"/>
              </w:rPr>
              <w:t xml:space="preserve"> and approved NIH’s RA Policy and Procedures and they are currently being updated in the NIH Manual Chapters. Any changes will be re-approved by the EEOC prior to dissemination.</w:t>
            </w:r>
          </w:p>
        </w:tc>
      </w:tr>
      <w:tr w:rsidR="002D0DD5" w:rsidRPr="002D0DD5" w14:paraId="1D35D9B6" w14:textId="77777777" w:rsidTr="002D0DD5">
        <w:trPr>
          <w:trHeight w:val="530"/>
        </w:trPr>
        <w:tc>
          <w:tcPr>
            <w:tcW w:w="2567" w:type="dxa"/>
            <w:vAlign w:val="center"/>
          </w:tcPr>
          <w:p w14:paraId="244CE41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34D62868" w14:textId="77777777" w:rsidR="002D0DD5" w:rsidRPr="002D0DD5" w:rsidRDefault="002D0DD5" w:rsidP="00AB0895">
            <w:pPr>
              <w:spacing w:line="240" w:lineRule="auto"/>
              <w:rPr>
                <w:rFonts w:ascii="Times New Roman" w:hAnsi="Times New Roman" w:cs="Times New Roman"/>
                <w:sz w:val="24"/>
                <w:szCs w:val="24"/>
              </w:rPr>
            </w:pPr>
            <w:r w:rsidRPr="002D0DD5">
              <w:rPr>
                <w:rFonts w:ascii="Times New Roman" w:hAnsi="Times New Roman" w:cs="Times New Roman"/>
                <w:sz w:val="24"/>
                <w:szCs w:val="24"/>
              </w:rPr>
              <w:t>This plan has been completed. EDI has established a process for timely processing and tracking of all NIH reasonable accommodation requests via Entellitrak. We’ve added a folder-based system (which is now electronic) and are updating our Entellitrak version for added functionality.</w:t>
            </w:r>
          </w:p>
          <w:p w14:paraId="16D8FB85" w14:textId="77777777" w:rsidR="002D0DD5" w:rsidRPr="002D0DD5" w:rsidRDefault="002D0DD5" w:rsidP="00AB0895">
            <w:pPr>
              <w:spacing w:line="240" w:lineRule="auto"/>
              <w:rPr>
                <w:rFonts w:ascii="Times New Roman" w:hAnsi="Times New Roman" w:cs="Times New Roman"/>
                <w:sz w:val="24"/>
                <w:szCs w:val="24"/>
              </w:rPr>
            </w:pPr>
            <w:r w:rsidRPr="002D0DD5">
              <w:rPr>
                <w:rFonts w:ascii="Times New Roman" w:hAnsi="Times New Roman" w:cs="Times New Roman"/>
                <w:sz w:val="24"/>
                <w:szCs w:val="24"/>
              </w:rPr>
              <w:t xml:space="preserve">  </w:t>
            </w:r>
          </w:p>
        </w:tc>
      </w:tr>
      <w:tr w:rsidR="002D0DD5" w:rsidRPr="002D0DD5" w14:paraId="3BE98E57" w14:textId="77777777" w:rsidTr="002D0DD5">
        <w:trPr>
          <w:trHeight w:val="530"/>
        </w:trPr>
        <w:tc>
          <w:tcPr>
            <w:tcW w:w="2567" w:type="dxa"/>
            <w:vAlign w:val="center"/>
          </w:tcPr>
          <w:p w14:paraId="35EDDE07"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2EB9E363" w14:textId="77777777" w:rsidR="008A5972" w:rsidRDefault="008A5972" w:rsidP="00AB0895">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plan is now closed. </w:t>
            </w:r>
          </w:p>
          <w:p w14:paraId="17232FB2" w14:textId="2C5517B5" w:rsidR="002D0DD5" w:rsidRPr="008A5972" w:rsidRDefault="002D0DD5" w:rsidP="00AB0895">
            <w:pPr>
              <w:spacing w:line="240" w:lineRule="auto"/>
              <w:rPr>
                <w:rFonts w:ascii="Times New Roman" w:hAnsi="Times New Roman" w:cs="Times New Roman"/>
                <w:color w:val="0563C1" w:themeColor="hyperlink"/>
                <w:sz w:val="24"/>
                <w:szCs w:val="24"/>
                <w:u w:val="single"/>
              </w:rPr>
            </w:pPr>
            <w:r w:rsidRPr="002D0DD5">
              <w:rPr>
                <w:rFonts w:ascii="Times New Roman" w:hAnsi="Times New Roman" w:cs="Times New Roman"/>
                <w:sz w:val="24"/>
                <w:szCs w:val="24"/>
              </w:rPr>
              <w:t xml:space="preserve">NIH’s RA Policy and Procedures were published in NIH’s Manual Chapters-- MC 2204 Reasonable Accommodation on May 15, 2020. </w:t>
            </w:r>
            <w:hyperlink r:id="rId70" w:history="1">
              <w:r w:rsidRPr="002D0DD5">
                <w:rPr>
                  <w:rFonts w:ascii="Times New Roman" w:hAnsi="Times New Roman" w:cs="Times New Roman"/>
                  <w:color w:val="0563C1" w:themeColor="hyperlink"/>
                  <w:sz w:val="24"/>
                  <w:szCs w:val="24"/>
                  <w:u w:val="single"/>
                </w:rPr>
                <w:t>https://policymanual.nih.gov/2204</w:t>
              </w:r>
            </w:hyperlink>
            <w:r w:rsidRPr="002D0DD5">
              <w:rPr>
                <w:rFonts w:ascii="Times New Roman" w:hAnsi="Times New Roman" w:cs="Times New Roman"/>
                <w:color w:val="0563C1" w:themeColor="hyperlink"/>
                <w:sz w:val="24"/>
                <w:szCs w:val="24"/>
                <w:u w:val="single"/>
              </w:rPr>
              <w:t xml:space="preserve">. </w:t>
            </w:r>
          </w:p>
        </w:tc>
      </w:tr>
      <w:bookmarkEnd w:id="51"/>
    </w:tbl>
    <w:p w14:paraId="0A067A4F" w14:textId="77777777" w:rsidR="002D0DD5" w:rsidRPr="002D0DD5" w:rsidRDefault="002D0DD5" w:rsidP="00AB0895">
      <w:pPr>
        <w:spacing w:before="2" w:after="2" w:line="240" w:lineRule="auto"/>
        <w:rPr>
          <w:rFonts w:ascii="Times New Roman" w:hAnsi="Times New Roman" w:cs="Times New Roman"/>
          <w:sz w:val="24"/>
          <w:szCs w:val="24"/>
        </w:rPr>
      </w:pPr>
    </w:p>
    <w:p w14:paraId="358EEAA3" w14:textId="77777777" w:rsidR="002D0DD5" w:rsidRPr="002D0DD5" w:rsidRDefault="002D0DD5" w:rsidP="00AB0895">
      <w:pPr>
        <w:spacing w:line="240" w:lineRule="auto"/>
        <w:rPr>
          <w:rFonts w:ascii="Times New Roman" w:hAnsi="Times New Roman" w:cs="Times New Roman"/>
          <w:sz w:val="24"/>
          <w:szCs w:val="24"/>
        </w:rPr>
      </w:pPr>
      <w:r w:rsidRPr="002D0DD5">
        <w:rPr>
          <w:rFonts w:ascii="Times New Roman" w:hAnsi="Times New Roman" w:cs="Times New Roman"/>
          <w:sz w:val="24"/>
          <w:szCs w:val="24"/>
        </w:rPr>
        <w:br w:type="page"/>
      </w:r>
    </w:p>
    <w:p w14:paraId="46CC430F"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25357A1B"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0F9A279E"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7EE88A7"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36EB7E42"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FD479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B0F67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62A86A7A"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5773B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FEB66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 xml:space="preserve">NIH does not process all accommodation requests within the time frame set forth in its reasonable accommodation procedures.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2.b.</w:t>
            </w:r>
            <w:proofErr w:type="gramEnd"/>
            <w:r w:rsidRPr="002D0DD5">
              <w:rPr>
                <w:rFonts w:ascii="Times New Roman" w:hAnsi="Times New Roman" w:cs="Times New Roman"/>
                <w:b/>
                <w:color w:val="538135" w:themeColor="accent6" w:themeShade="BF"/>
                <w:sz w:val="24"/>
                <w:szCs w:val="24"/>
              </w:rPr>
              <w:t>5</w:t>
            </w:r>
          </w:p>
        </w:tc>
      </w:tr>
    </w:tbl>
    <w:p w14:paraId="7209BB1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A5B22F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2"/>
        <w:gridCol w:w="1151"/>
      </w:tblGrid>
      <w:tr w:rsidR="002D0DD5" w:rsidRPr="002D0DD5" w14:paraId="1343B58E"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5A489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A0568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2421F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03" w:type="pct"/>
            <w:tcBorders>
              <w:top w:val="single" w:sz="8" w:space="0" w:color="666666"/>
              <w:left w:val="single" w:sz="8" w:space="0" w:color="666666"/>
              <w:bottom w:val="single" w:sz="8" w:space="0" w:color="666666"/>
              <w:right w:val="single" w:sz="8" w:space="0" w:color="666666"/>
            </w:tcBorders>
            <w:vAlign w:val="center"/>
          </w:tcPr>
          <w:p w14:paraId="7A376E3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8C5FC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3FC2D7AA"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98D50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30B86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Utilize the RA tracking system to ensure timely processing and tracking of all NIH reasonable accommodation requests.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1FC30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12/31/2020</w:t>
            </w:r>
          </w:p>
        </w:tc>
        <w:tc>
          <w:tcPr>
            <w:tcW w:w="703" w:type="pct"/>
            <w:tcBorders>
              <w:top w:val="single" w:sz="8" w:space="0" w:color="666666"/>
              <w:left w:val="single" w:sz="8" w:space="0" w:color="666666"/>
              <w:bottom w:val="single" w:sz="8" w:space="0" w:color="666666"/>
              <w:right w:val="single" w:sz="8" w:space="0" w:color="666666"/>
            </w:tcBorders>
            <w:vAlign w:val="center"/>
          </w:tcPr>
          <w:p w14:paraId="7A89BB6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10/31/2021</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86DA4"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30D8593E"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6E47A1C"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2635392B"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2D752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8F4A2C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16647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7218385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3C11CBD7"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DEF3DF" w14:textId="217F0C59"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Acting Director, Office of Equity,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E3E964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1789E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2616261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C5D30C" w14:textId="22096D9A"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6D3E21F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A9D9D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51FCC079"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BFB079" w14:textId="4C6B5408"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66E1D85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34646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6870C1DD"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8CA33C5"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1030E968"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5B8030DC" w14:textId="77777777" w:rsidTr="002D0DD5">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76F04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50ECC82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26C783B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4F15E85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80178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140E9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28BFC414"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DF53B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12/31/2020</w:t>
            </w:r>
          </w:p>
        </w:tc>
        <w:tc>
          <w:tcPr>
            <w:tcW w:w="2326" w:type="pct"/>
            <w:tcBorders>
              <w:top w:val="single" w:sz="8" w:space="0" w:color="666666"/>
              <w:left w:val="single" w:sz="8" w:space="0" w:color="666666"/>
              <w:bottom w:val="single" w:sz="8" w:space="0" w:color="666666"/>
              <w:right w:val="single" w:sz="8" w:space="0" w:color="666666"/>
            </w:tcBorders>
          </w:tcPr>
          <w:p w14:paraId="159C887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Utilize the RA tracking system to increase the accuracy of the RA data collected from ICs.</w:t>
            </w:r>
          </w:p>
        </w:tc>
        <w:tc>
          <w:tcPr>
            <w:tcW w:w="706" w:type="pct"/>
            <w:tcBorders>
              <w:top w:val="single" w:sz="8" w:space="0" w:color="666666"/>
              <w:left w:val="single" w:sz="8" w:space="0" w:color="666666"/>
              <w:bottom w:val="single" w:sz="8" w:space="0" w:color="666666"/>
              <w:right w:val="single" w:sz="8" w:space="0" w:color="666666"/>
            </w:tcBorders>
          </w:tcPr>
          <w:p w14:paraId="312C6BB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2E0D1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10/31/2021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85C75"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5FD2095B"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7BDDCF3"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9D2178A"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73D2D9AD" w14:textId="77777777" w:rsidTr="002D0DD5">
        <w:trPr>
          <w:trHeight w:val="485"/>
        </w:trPr>
        <w:tc>
          <w:tcPr>
            <w:tcW w:w="2567" w:type="dxa"/>
            <w:vAlign w:val="center"/>
          </w:tcPr>
          <w:p w14:paraId="3BDDEAFD"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4B8CCE4A"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7D74C875" w14:textId="77777777" w:rsidTr="002D0DD5">
        <w:trPr>
          <w:trHeight w:val="1295"/>
        </w:trPr>
        <w:tc>
          <w:tcPr>
            <w:tcW w:w="2567" w:type="dxa"/>
            <w:vAlign w:val="center"/>
          </w:tcPr>
          <w:p w14:paraId="7AF5B828"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3FA6CF8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w:t>
            </w:r>
            <w:r w:rsidRPr="002D0DD5">
              <w:rPr>
                <w:rFonts w:ascii="Times New Roman" w:hAnsi="Times New Roman" w:cs="Times New Roman"/>
                <w:sz w:val="24"/>
                <w:szCs w:val="24"/>
                <w:shd w:val="clear" w:color="auto" w:fill="FFFFFF"/>
              </w:rPr>
              <w:t>. I</w:t>
            </w:r>
            <w:r w:rsidRPr="002D0DD5">
              <w:rPr>
                <w:rFonts w:ascii="Times New Roman" w:hAnsi="Times New Roman" w:cs="Times New Roman"/>
                <w:color w:val="000000"/>
                <w:sz w:val="24"/>
                <w:szCs w:val="24"/>
                <w:shd w:val="clear" w:color="auto" w:fill="FFFFFF"/>
              </w:rPr>
              <w:t>n F</w:t>
            </w:r>
            <w:r w:rsidRPr="002D0DD5">
              <w:rPr>
                <w:rFonts w:ascii="Times New Roman" w:hAnsi="Times New Roman" w:cs="Times New Roman"/>
                <w:color w:val="000000"/>
                <w:sz w:val="24"/>
                <w:szCs w:val="24"/>
              </w:rPr>
              <w:t xml:space="preserve">Y 2018 NIH received approximately 327 Reasonable Accommodation (RA) requests.  Of the 327 RA requests a cumulative total of 297 (between 81% - 88%) were filled in a timely fashion according to NIH RA procedure guidelines. </w:t>
            </w:r>
          </w:p>
        </w:tc>
      </w:tr>
      <w:tr w:rsidR="002D0DD5" w:rsidRPr="002D0DD5" w14:paraId="14708EB5" w14:textId="77777777" w:rsidTr="002D0DD5">
        <w:trPr>
          <w:trHeight w:val="530"/>
        </w:trPr>
        <w:tc>
          <w:tcPr>
            <w:tcW w:w="2567" w:type="dxa"/>
            <w:vAlign w:val="center"/>
          </w:tcPr>
          <w:p w14:paraId="043B1CDB"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6ACEA3D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shd w:val="clear" w:color="auto" w:fill="FFFFFF"/>
              </w:rPr>
              <w:t>I</w:t>
            </w:r>
            <w:r w:rsidRPr="002D0DD5">
              <w:rPr>
                <w:rFonts w:ascii="Times New Roman" w:hAnsi="Times New Roman" w:cs="Times New Roman"/>
                <w:color w:val="000000"/>
                <w:sz w:val="24"/>
                <w:szCs w:val="24"/>
                <w:shd w:val="clear" w:color="auto" w:fill="FFFFFF"/>
              </w:rPr>
              <w:t>n F</w:t>
            </w:r>
            <w:r w:rsidRPr="002D0DD5">
              <w:rPr>
                <w:rFonts w:ascii="Times New Roman" w:hAnsi="Times New Roman" w:cs="Times New Roman"/>
                <w:color w:val="000000"/>
                <w:sz w:val="24"/>
                <w:szCs w:val="24"/>
              </w:rPr>
              <w:t>Y 2019 NIH received approximately 215 Reasonable Accommodation (RA) requests.  Of the 215 RA requests a cumulative total of 156 (72.55%) were processed in a timely fashion according to NIH RA procedure guidelines.</w:t>
            </w:r>
          </w:p>
        </w:tc>
      </w:tr>
      <w:tr w:rsidR="002D0DD5" w:rsidRPr="002D0DD5" w14:paraId="47E638E2" w14:textId="77777777" w:rsidTr="002D0DD5">
        <w:trPr>
          <w:trHeight w:val="530"/>
        </w:trPr>
        <w:tc>
          <w:tcPr>
            <w:tcW w:w="2567" w:type="dxa"/>
            <w:vAlign w:val="center"/>
          </w:tcPr>
          <w:p w14:paraId="3D1F6555"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5E4AF8D5" w14:textId="77777777" w:rsidR="002D0DD5" w:rsidRDefault="002D0DD5" w:rsidP="00AB0895">
            <w:pPr>
              <w:spacing w:before="2" w:after="2" w:line="240" w:lineRule="auto"/>
              <w:rPr>
                <w:rFonts w:ascii="Times New Roman" w:eastAsia="Times New Roman" w:hAnsi="Times New Roman" w:cs="Times New Roman"/>
                <w:sz w:val="24"/>
                <w:szCs w:val="24"/>
              </w:rPr>
            </w:pPr>
            <w:bookmarkStart w:id="53" w:name="_Hlk77252891"/>
            <w:r w:rsidRPr="002D0DD5">
              <w:rPr>
                <w:rFonts w:ascii="Times New Roman" w:eastAsia="Times New Roman" w:hAnsi="Times New Roman" w:cs="Times New Roman"/>
                <w:sz w:val="24"/>
                <w:szCs w:val="24"/>
              </w:rPr>
              <w:t xml:space="preserve">We utilize a central tracking system for RA (2018-present).  After two years of </w:t>
            </w:r>
            <w:proofErr w:type="gramStart"/>
            <w:r w:rsidRPr="002D0DD5">
              <w:rPr>
                <w:rFonts w:ascii="Times New Roman" w:eastAsia="Times New Roman" w:hAnsi="Times New Roman" w:cs="Times New Roman"/>
                <w:sz w:val="24"/>
                <w:szCs w:val="24"/>
              </w:rPr>
              <w:t>operation</w:t>
            </w:r>
            <w:proofErr w:type="gramEnd"/>
            <w:r w:rsidRPr="002D0DD5">
              <w:rPr>
                <w:rFonts w:ascii="Times New Roman" w:eastAsia="Times New Roman" w:hAnsi="Times New Roman" w:cs="Times New Roman"/>
                <w:sz w:val="24"/>
                <w:szCs w:val="24"/>
              </w:rPr>
              <w:t xml:space="preserve"> we have identified deficiencies in our system tracking capabilities. We are updating our Entellitrak tracking system to ensure more effective and accurate tracking.  To assess whether there is “increased accuracy,” we would have to create success factors and a plan to measure them upon implementation of the new system. </w:t>
            </w:r>
            <w:bookmarkEnd w:id="53"/>
          </w:p>
          <w:p w14:paraId="09BF3CB1" w14:textId="77777777" w:rsidR="008D4A9D" w:rsidRDefault="008D4A9D" w:rsidP="00AB0895">
            <w:pPr>
              <w:spacing w:before="2" w:after="2" w:line="240" w:lineRule="auto"/>
              <w:rPr>
                <w:rFonts w:ascii="Times New Roman" w:eastAsia="Times New Roman" w:hAnsi="Times New Roman" w:cs="Times New Roman"/>
                <w:sz w:val="24"/>
                <w:szCs w:val="24"/>
                <w:shd w:val="clear" w:color="auto" w:fill="FFFFFF"/>
              </w:rPr>
            </w:pPr>
          </w:p>
          <w:p w14:paraId="7CF2181B" w14:textId="77777777" w:rsidR="008D4A9D" w:rsidRPr="008D4A9D" w:rsidRDefault="008D4A9D" w:rsidP="008D4A9D">
            <w:pPr>
              <w:spacing w:before="2" w:after="2" w:line="240" w:lineRule="auto"/>
              <w:rPr>
                <w:rFonts w:ascii="Times New Roman" w:hAnsi="Times New Roman" w:cs="Times New Roman"/>
                <w:sz w:val="24"/>
                <w:szCs w:val="24"/>
                <w:shd w:val="clear" w:color="auto" w:fill="FFFFFF"/>
              </w:rPr>
            </w:pPr>
            <w:r w:rsidRPr="008D4A9D">
              <w:rPr>
                <w:rFonts w:ascii="Times New Roman" w:hAnsi="Times New Roman" w:cs="Times New Roman"/>
                <w:sz w:val="24"/>
                <w:szCs w:val="24"/>
                <w:shd w:val="clear" w:color="auto" w:fill="FFFFFF"/>
              </w:rPr>
              <w:t>Out of 156 approved accommodation requests 72.55% were processed within the required timeframe.</w:t>
            </w:r>
          </w:p>
          <w:p w14:paraId="32C2BC38" w14:textId="7AD993F4" w:rsidR="008D4A9D" w:rsidRPr="008D4A9D" w:rsidRDefault="008D4A9D" w:rsidP="008D4A9D">
            <w:pPr>
              <w:spacing w:before="2" w:after="2" w:line="240" w:lineRule="auto"/>
              <w:rPr>
                <w:rFonts w:ascii="Times New Roman" w:hAnsi="Times New Roman" w:cs="Times New Roman"/>
                <w:sz w:val="24"/>
                <w:szCs w:val="24"/>
                <w:shd w:val="clear" w:color="auto" w:fill="FFFFFF"/>
              </w:rPr>
            </w:pPr>
            <w:r w:rsidRPr="008D4A9D">
              <w:rPr>
                <w:rFonts w:ascii="Times New Roman" w:hAnsi="Times New Roman" w:cs="Times New Roman"/>
                <w:sz w:val="24"/>
                <w:szCs w:val="24"/>
                <w:shd w:val="clear" w:color="auto" w:fill="FFFFFF"/>
              </w:rPr>
              <w:t xml:space="preserve"> </w:t>
            </w:r>
          </w:p>
          <w:p w14:paraId="787F54D4" w14:textId="63C90BFB" w:rsidR="008D4A9D" w:rsidRPr="002D0DD5" w:rsidRDefault="008D4A9D" w:rsidP="008D4A9D">
            <w:pPr>
              <w:spacing w:before="2" w:after="2" w:line="240" w:lineRule="auto"/>
              <w:rPr>
                <w:rFonts w:ascii="Times New Roman" w:hAnsi="Times New Roman" w:cs="Times New Roman"/>
                <w:sz w:val="24"/>
                <w:szCs w:val="24"/>
                <w:shd w:val="clear" w:color="auto" w:fill="FFFFFF"/>
              </w:rPr>
            </w:pPr>
            <w:r w:rsidRPr="008D4A9D">
              <w:rPr>
                <w:rFonts w:ascii="Times New Roman" w:hAnsi="Times New Roman" w:cs="Times New Roman"/>
                <w:sz w:val="24"/>
                <w:szCs w:val="24"/>
                <w:shd w:val="clear" w:color="auto" w:fill="FFFFFF"/>
              </w:rPr>
              <w:t xml:space="preserve">Not every request comes through </w:t>
            </w:r>
            <w:r>
              <w:rPr>
                <w:rFonts w:ascii="Times New Roman" w:hAnsi="Times New Roman" w:cs="Times New Roman"/>
                <w:sz w:val="24"/>
                <w:szCs w:val="24"/>
                <w:shd w:val="clear" w:color="auto" w:fill="FFFFFF"/>
              </w:rPr>
              <w:t>EDI’s process and</w:t>
            </w:r>
            <w:r w:rsidRPr="008D4A9D">
              <w:rPr>
                <w:rFonts w:ascii="Times New Roman" w:hAnsi="Times New Roman" w:cs="Times New Roman"/>
                <w:sz w:val="24"/>
                <w:szCs w:val="24"/>
                <w:shd w:val="clear" w:color="auto" w:fill="FFFFFF"/>
              </w:rPr>
              <w:t xml:space="preserve"> timeframes.</w:t>
            </w:r>
          </w:p>
        </w:tc>
      </w:tr>
    </w:tbl>
    <w:p w14:paraId="66211748" w14:textId="77777777" w:rsidR="002D0DD5" w:rsidRPr="002D0DD5" w:rsidRDefault="002D0DD5" w:rsidP="00AB0895">
      <w:pPr>
        <w:spacing w:before="2" w:after="2" w:line="240" w:lineRule="auto"/>
        <w:rPr>
          <w:rFonts w:ascii="Times New Roman" w:hAnsi="Times New Roman" w:cs="Times New Roman"/>
          <w:sz w:val="24"/>
          <w:szCs w:val="24"/>
        </w:rPr>
      </w:pPr>
    </w:p>
    <w:p w14:paraId="1E87158D" w14:textId="77777777" w:rsidR="002D0DD5" w:rsidRPr="002D0DD5" w:rsidRDefault="002D0DD5" w:rsidP="00AB0895">
      <w:pPr>
        <w:spacing w:line="240" w:lineRule="auto"/>
        <w:rPr>
          <w:rFonts w:ascii="Times New Roman" w:hAnsi="Times New Roman" w:cs="Times New Roman"/>
          <w:sz w:val="24"/>
          <w:szCs w:val="24"/>
        </w:rPr>
      </w:pPr>
      <w:r w:rsidRPr="002D0DD5">
        <w:rPr>
          <w:rFonts w:ascii="Times New Roman" w:hAnsi="Times New Roman" w:cs="Times New Roman"/>
          <w:sz w:val="24"/>
          <w:szCs w:val="24"/>
        </w:rPr>
        <w:br w:type="page"/>
      </w:r>
    </w:p>
    <w:p w14:paraId="3F528762"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5C20872D"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66EEBB9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FA04FF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w:t>
      </w:r>
    </w:p>
    <w:tbl>
      <w:tblPr>
        <w:tblW w:w="4867" w:type="pct"/>
        <w:tblInd w:w="31"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0"/>
        <w:gridCol w:w="6672"/>
      </w:tblGrid>
      <w:tr w:rsidR="002D0DD5" w:rsidRPr="002D0DD5" w14:paraId="1BA4FB20" w14:textId="77777777" w:rsidTr="002D0DD5">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27F5E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120DB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57C2BCD8" w14:textId="77777777" w:rsidTr="002D0DD5">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42C5B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A76461" w14:textId="77777777" w:rsidR="002D0DD5" w:rsidRPr="002D0DD5" w:rsidRDefault="002D0DD5" w:rsidP="00AB0895">
            <w:pPr>
              <w:spacing w:before="2" w:after="2" w:line="240" w:lineRule="auto"/>
              <w:rPr>
                <w:rFonts w:ascii="Times New Roman" w:hAnsi="Times New Roman" w:cs="Times New Roman"/>
                <w:b/>
                <w:sz w:val="24"/>
                <w:szCs w:val="24"/>
              </w:rPr>
            </w:pPr>
            <w:r w:rsidRPr="002D0DD5">
              <w:rPr>
                <w:rFonts w:ascii="Times New Roman" w:hAnsi="Times New Roman" w:cs="Times New Roman"/>
                <w:sz w:val="24"/>
                <w:szCs w:val="24"/>
              </w:rPr>
              <w:t xml:space="preserve">NIH has not established procedures for processing requests for personal assistance services that comply with EEOC’s regulations, enforcement guidance, and other applicable executive orders, guidance, and standards. </w:t>
            </w:r>
            <w:r w:rsidRPr="002D0DD5">
              <w:rPr>
                <w:rFonts w:ascii="Times New Roman" w:hAnsi="Times New Roman" w:cs="Times New Roman"/>
                <w:b/>
                <w:color w:val="538135" w:themeColor="accent6" w:themeShade="BF"/>
                <w:sz w:val="24"/>
                <w:szCs w:val="24"/>
              </w:rPr>
              <w:t>C.2.c</w:t>
            </w:r>
          </w:p>
        </w:tc>
      </w:tr>
    </w:tbl>
    <w:p w14:paraId="64D3A1FA"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5F9E929"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407"/>
        <w:gridCol w:w="1222"/>
        <w:gridCol w:w="1150"/>
      </w:tblGrid>
      <w:tr w:rsidR="002D0DD5" w:rsidRPr="002D0DD5" w14:paraId="4FDDE66F" w14:textId="77777777" w:rsidTr="002D0DD5">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728E9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D5997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6C425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55" w:type="pct"/>
            <w:tcBorders>
              <w:top w:val="single" w:sz="8" w:space="0" w:color="666666"/>
              <w:left w:val="single" w:sz="8" w:space="0" w:color="666666"/>
              <w:bottom w:val="single" w:sz="8" w:space="0" w:color="666666"/>
              <w:right w:val="single" w:sz="8" w:space="0" w:color="666666"/>
            </w:tcBorders>
            <w:vAlign w:val="center"/>
          </w:tcPr>
          <w:p w14:paraId="0538F519"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1F611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25E407F2" w14:textId="77777777" w:rsidTr="002D0DD5">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DE1A0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9A238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Establish procedures for processing requests for personal assistance services. </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513AA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04/30/2019</w:t>
            </w:r>
          </w:p>
        </w:tc>
        <w:tc>
          <w:tcPr>
            <w:tcW w:w="655" w:type="pct"/>
            <w:tcBorders>
              <w:top w:val="single" w:sz="8" w:space="0" w:color="666666"/>
              <w:left w:val="single" w:sz="8" w:space="0" w:color="666666"/>
              <w:bottom w:val="single" w:sz="8" w:space="0" w:color="666666"/>
              <w:right w:val="single" w:sz="8" w:space="0" w:color="666666"/>
            </w:tcBorders>
            <w:vAlign w:val="center"/>
          </w:tcPr>
          <w:p w14:paraId="2C44A97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7/30/2022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26BB15"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3811974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5E603EC"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710B6F1A"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3128E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CFA502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E0B64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0CBE067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09331C9C"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B23127" w14:textId="4C8385BB"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51496F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F1180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3D40EF9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DD4745" w14:textId="6CAE3411"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2C03D73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63445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5EB63616"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34E3C6" w14:textId="2D133416"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2B13144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FE7AB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0F45DD03"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063C689A"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56858B60"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451F354F" w14:textId="77777777" w:rsidTr="002D0DD5">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40BAE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18" w:type="pct"/>
            <w:tcBorders>
              <w:top w:val="single" w:sz="8" w:space="0" w:color="666666"/>
              <w:left w:val="single" w:sz="8" w:space="0" w:color="666666"/>
              <w:bottom w:val="single" w:sz="8" w:space="0" w:color="666666"/>
              <w:right w:val="single" w:sz="8" w:space="0" w:color="666666"/>
            </w:tcBorders>
            <w:vAlign w:val="center"/>
          </w:tcPr>
          <w:p w14:paraId="3A4E8E9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72C07DC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5DA56BF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2AEF1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24215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286440FD"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4CEE77" w14:textId="77777777" w:rsidR="002D0DD5" w:rsidRPr="002D0DD5" w:rsidRDefault="002D0DD5" w:rsidP="00AB0895">
            <w:pPr>
              <w:spacing w:before="2" w:after="2" w:line="240" w:lineRule="auto"/>
              <w:rPr>
                <w:rFonts w:ascii="Times New Roman" w:hAnsi="Times New Roman" w:cs="Times New Roman"/>
                <w:sz w:val="24"/>
                <w:szCs w:val="24"/>
              </w:rPr>
            </w:pPr>
            <w:bookmarkStart w:id="54" w:name="_Hlk39585388"/>
            <w:r w:rsidRPr="002D0DD5">
              <w:rPr>
                <w:rFonts w:ascii="Times New Roman" w:hAnsi="Times New Roman" w:cs="Times New Roman"/>
                <w:sz w:val="24"/>
                <w:szCs w:val="24"/>
              </w:rPr>
              <w:t>04/30/2019</w:t>
            </w:r>
          </w:p>
        </w:tc>
        <w:tc>
          <w:tcPr>
            <w:tcW w:w="2318" w:type="pct"/>
            <w:tcBorders>
              <w:top w:val="single" w:sz="8" w:space="0" w:color="666666"/>
              <w:left w:val="single" w:sz="8" w:space="0" w:color="666666"/>
              <w:bottom w:val="single" w:sz="8" w:space="0" w:color="666666"/>
              <w:right w:val="single" w:sz="8" w:space="0" w:color="666666"/>
            </w:tcBorders>
          </w:tcPr>
          <w:p w14:paraId="7765321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Develop SOPs to utilize centralized personal assistance services (PAS) contract vehicle. </w:t>
            </w:r>
          </w:p>
        </w:tc>
        <w:tc>
          <w:tcPr>
            <w:tcW w:w="697" w:type="pct"/>
            <w:tcBorders>
              <w:top w:val="single" w:sz="8" w:space="0" w:color="666666"/>
              <w:left w:val="single" w:sz="8" w:space="0" w:color="666666"/>
              <w:bottom w:val="single" w:sz="8" w:space="0" w:color="666666"/>
              <w:right w:val="single" w:sz="8" w:space="0" w:color="666666"/>
            </w:tcBorders>
          </w:tcPr>
          <w:p w14:paraId="00401EB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E6EAF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7/30/2022</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D1883C" w14:textId="77777777" w:rsidR="002D0DD5" w:rsidRPr="002D0DD5" w:rsidRDefault="002D0DD5" w:rsidP="00AB0895">
            <w:pPr>
              <w:spacing w:before="2" w:after="2" w:line="240" w:lineRule="auto"/>
              <w:rPr>
                <w:rFonts w:ascii="Times New Roman" w:hAnsi="Times New Roman" w:cs="Times New Roman"/>
                <w:sz w:val="24"/>
                <w:szCs w:val="24"/>
              </w:rPr>
            </w:pPr>
          </w:p>
        </w:tc>
      </w:tr>
      <w:bookmarkEnd w:id="54"/>
    </w:tbl>
    <w:p w14:paraId="291DDF8F"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A164CE2"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490756F"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2D0DD5" w:rsidRPr="002D0DD5" w14:paraId="090305E1" w14:textId="77777777" w:rsidTr="002D0DD5">
        <w:trPr>
          <w:trHeight w:val="485"/>
        </w:trPr>
        <w:tc>
          <w:tcPr>
            <w:tcW w:w="2567" w:type="dxa"/>
            <w:vAlign w:val="center"/>
          </w:tcPr>
          <w:p w14:paraId="74F5FC90"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1BE706F8"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4AF4B60B" w14:textId="77777777" w:rsidTr="002D0DD5">
        <w:trPr>
          <w:trHeight w:val="530"/>
        </w:trPr>
        <w:tc>
          <w:tcPr>
            <w:tcW w:w="2567" w:type="dxa"/>
            <w:vAlign w:val="center"/>
          </w:tcPr>
          <w:p w14:paraId="54053B8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67C9FCD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2D0DD5" w:rsidRPr="002D0DD5" w14:paraId="0C503342" w14:textId="77777777" w:rsidTr="002D0DD5">
        <w:trPr>
          <w:trHeight w:val="530"/>
        </w:trPr>
        <w:tc>
          <w:tcPr>
            <w:tcW w:w="2567" w:type="dxa"/>
            <w:vAlign w:val="center"/>
          </w:tcPr>
          <w:p w14:paraId="28F88ED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628D064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NIH’s RA Policy and Procedures were published in NIH’s Manual Chapters-- MC 2204 Reasonable Accommodation on May 15, 2020. The policy includes the use of personal assistance services. </w:t>
            </w:r>
            <w:hyperlink r:id="rId71" w:history="1">
              <w:r w:rsidRPr="002D0DD5">
                <w:rPr>
                  <w:rFonts w:ascii="Times New Roman" w:hAnsi="Times New Roman" w:cs="Times New Roman"/>
                  <w:color w:val="0563C1" w:themeColor="hyperlink"/>
                  <w:sz w:val="24"/>
                  <w:szCs w:val="24"/>
                  <w:u w:val="single"/>
                </w:rPr>
                <w:t>https://policymanual.nih.gov/2204</w:t>
              </w:r>
            </w:hyperlink>
            <w:r w:rsidRPr="002D0DD5">
              <w:rPr>
                <w:rFonts w:ascii="Times New Roman" w:hAnsi="Times New Roman" w:cs="Times New Roman"/>
                <w:sz w:val="24"/>
                <w:szCs w:val="24"/>
              </w:rPr>
              <w:t xml:space="preserve">  </w:t>
            </w:r>
          </w:p>
          <w:p w14:paraId="5736BDC3" w14:textId="77777777" w:rsidR="002D0DD5" w:rsidRPr="002D0DD5" w:rsidRDefault="002D0DD5" w:rsidP="00AB0895">
            <w:pPr>
              <w:spacing w:before="2" w:after="2" w:line="240" w:lineRule="auto"/>
              <w:rPr>
                <w:rFonts w:ascii="Times New Roman" w:hAnsi="Times New Roman" w:cs="Times New Roman"/>
                <w:sz w:val="24"/>
                <w:szCs w:val="24"/>
              </w:rPr>
            </w:pPr>
          </w:p>
          <w:p w14:paraId="6A1AD83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Specific provision of PAS via HHS’s IDIQ has not yet occurred, as such we may need to develop an NIH contract. Currently, the IC would need to engage in a micro purchase to procure it.</w:t>
            </w:r>
          </w:p>
          <w:p w14:paraId="22E6029D" w14:textId="77777777" w:rsidR="002D0DD5" w:rsidRPr="002D0DD5" w:rsidRDefault="002D0DD5" w:rsidP="00AB0895">
            <w:pPr>
              <w:spacing w:before="2" w:after="2" w:line="240" w:lineRule="auto"/>
              <w:rPr>
                <w:rFonts w:ascii="Times New Roman" w:hAnsi="Times New Roman" w:cs="Times New Roman"/>
                <w:sz w:val="24"/>
                <w:szCs w:val="24"/>
              </w:rPr>
            </w:pPr>
          </w:p>
          <w:p w14:paraId="6CFEF6D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eastAsia="Times New Roman" w:hAnsi="Times New Roman" w:cs="Times New Roman"/>
                <w:sz w:val="24"/>
                <w:szCs w:val="24"/>
              </w:rPr>
              <w:t>Dates for planned activities have been modified as needed.</w:t>
            </w:r>
          </w:p>
        </w:tc>
      </w:tr>
      <w:tr w:rsidR="002D0DD5" w:rsidRPr="002D0DD5" w14:paraId="3CACF096" w14:textId="77777777" w:rsidTr="002D0DD5">
        <w:trPr>
          <w:trHeight w:val="530"/>
        </w:trPr>
        <w:tc>
          <w:tcPr>
            <w:tcW w:w="2567" w:type="dxa"/>
            <w:vAlign w:val="center"/>
          </w:tcPr>
          <w:p w14:paraId="7BCB1169"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067B20FB" w14:textId="43E9CFB0" w:rsidR="002D0DD5" w:rsidRPr="008A5972" w:rsidRDefault="002D0DD5" w:rsidP="008A5972">
            <w:pPr>
              <w:spacing w:line="240" w:lineRule="auto"/>
              <w:rPr>
                <w:rFonts w:ascii="Times New Roman" w:hAnsi="Times New Roman"/>
                <w:sz w:val="24"/>
                <w:szCs w:val="24"/>
              </w:rPr>
            </w:pPr>
            <w:bookmarkStart w:id="55" w:name="_Hlk77252958"/>
            <w:r w:rsidRPr="002D0DD5">
              <w:rPr>
                <w:rFonts w:ascii="Times New Roman" w:hAnsi="Times New Roman" w:cs="Times New Roman"/>
                <w:sz w:val="24"/>
                <w:szCs w:val="24"/>
              </w:rPr>
              <w:t>A PAS contract vehicle has been established for FY 2021 with HHS.  NIH is collaborating with HHS to access this contract and therefore provide PAS to NIH employees.  Detailed SOPs for NIH’s utilization are forthcoming.</w:t>
            </w:r>
            <w:bookmarkEnd w:id="55"/>
          </w:p>
        </w:tc>
      </w:tr>
    </w:tbl>
    <w:p w14:paraId="51967532" w14:textId="77777777" w:rsidR="002D0DD5" w:rsidRPr="002D0DD5" w:rsidRDefault="002D0DD5" w:rsidP="00AB0895">
      <w:pPr>
        <w:spacing w:before="2" w:after="2" w:line="240" w:lineRule="auto"/>
        <w:jc w:val="center"/>
        <w:outlineLvl w:val="1"/>
        <w:rPr>
          <w:rFonts w:ascii="Times New Roman" w:hAnsi="Times New Roman" w:cs="Times New Roman"/>
          <w:b/>
          <w:bCs/>
          <w:sz w:val="24"/>
          <w:szCs w:val="24"/>
        </w:rPr>
      </w:pPr>
    </w:p>
    <w:p w14:paraId="141ADCAD" w14:textId="77777777" w:rsidR="002D0DD5" w:rsidRPr="002D0DD5"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hAnsi="Times New Roman" w:cs="Times New Roman"/>
          <w:b/>
          <w:bCs/>
          <w:sz w:val="24"/>
          <w:szCs w:val="24"/>
        </w:rPr>
        <w:br w:type="page"/>
      </w:r>
      <w:r w:rsidRPr="002D0DD5">
        <w:rPr>
          <w:rFonts w:ascii="Times New Roman" w:eastAsia="Times New Roman" w:hAnsi="Times New Roman" w:cs="Times New Roman"/>
          <w:b/>
          <w:bCs/>
          <w:sz w:val="24"/>
          <w:szCs w:val="24"/>
        </w:rPr>
        <w:lastRenderedPageBreak/>
        <w:t>MD-715 – Part H</w:t>
      </w:r>
    </w:p>
    <w:p w14:paraId="6590A6B2" w14:textId="77777777" w:rsidR="002D0DD5" w:rsidRPr="002D0DD5" w:rsidRDefault="002D0DD5"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7957F04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3DAA9A8E"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79873ACD"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F818A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D7453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625C081B"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E7B2E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C7E9AA" w14:textId="77777777" w:rsidR="002D0DD5" w:rsidRPr="002D0DD5" w:rsidRDefault="002D0DD5" w:rsidP="00AB0895">
            <w:pPr>
              <w:spacing w:before="2" w:after="2" w:line="240" w:lineRule="auto"/>
              <w:rPr>
                <w:rFonts w:ascii="Times New Roman" w:hAnsi="Times New Roman" w:cs="Times New Roman"/>
                <w:b/>
                <w:sz w:val="24"/>
                <w:szCs w:val="24"/>
              </w:rPr>
            </w:pPr>
            <w:r w:rsidRPr="002D0DD5">
              <w:rPr>
                <w:rFonts w:ascii="Times New Roman" w:hAnsi="Times New Roman" w:cs="Times New Roman"/>
                <w:color w:val="000000"/>
                <w:sz w:val="24"/>
                <w:szCs w:val="24"/>
              </w:rPr>
              <w:t xml:space="preserve">NIH has not posted its procedures for processing requests for Personal Assistance Services on its public website.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2.c.</w:t>
            </w:r>
            <w:proofErr w:type="gramEnd"/>
            <w:r w:rsidRPr="002D0DD5">
              <w:rPr>
                <w:rFonts w:ascii="Times New Roman" w:hAnsi="Times New Roman" w:cs="Times New Roman"/>
                <w:b/>
                <w:color w:val="538135" w:themeColor="accent6" w:themeShade="BF"/>
                <w:sz w:val="24"/>
                <w:szCs w:val="24"/>
              </w:rPr>
              <w:t>1</w:t>
            </w:r>
          </w:p>
        </w:tc>
      </w:tr>
    </w:tbl>
    <w:p w14:paraId="7FAFDCA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8B0111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407"/>
        <w:gridCol w:w="1312"/>
        <w:gridCol w:w="1060"/>
      </w:tblGrid>
      <w:tr w:rsidR="002D0DD5" w:rsidRPr="002D0DD5" w14:paraId="31DDE475" w14:textId="77777777" w:rsidTr="002D0DD5">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8D4C7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BC582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8E12C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03" w:type="pct"/>
            <w:tcBorders>
              <w:top w:val="single" w:sz="8" w:space="0" w:color="666666"/>
              <w:left w:val="single" w:sz="8" w:space="0" w:color="666666"/>
              <w:bottom w:val="single" w:sz="8" w:space="0" w:color="666666"/>
              <w:right w:val="single" w:sz="8" w:space="0" w:color="666666"/>
            </w:tcBorders>
            <w:vAlign w:val="center"/>
          </w:tcPr>
          <w:p w14:paraId="3174256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CACB1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0BACB05A" w14:textId="77777777" w:rsidTr="002D0DD5">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9231B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8967A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Post procedures for processing requests for Personal Assistance Services on the NIH public website.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5A8AB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05/30/2019</w:t>
            </w:r>
          </w:p>
        </w:tc>
        <w:tc>
          <w:tcPr>
            <w:tcW w:w="703" w:type="pct"/>
            <w:tcBorders>
              <w:top w:val="single" w:sz="8" w:space="0" w:color="666666"/>
              <w:left w:val="single" w:sz="8" w:space="0" w:color="666666"/>
              <w:bottom w:val="single" w:sz="8" w:space="0" w:color="666666"/>
              <w:right w:val="single" w:sz="8" w:space="0" w:color="666666"/>
            </w:tcBorders>
            <w:vAlign w:val="center"/>
          </w:tcPr>
          <w:p w14:paraId="79899EB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9BEBAA"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7AF62D2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12E5348"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7F0F7269"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3DDA9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4F74F6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AE3B7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6D2D547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780C872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A5241A" w14:textId="54C1E950"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066B9F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F8D4E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7D9D19F2"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A97F7E" w14:textId="2E207A2E"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688CD1B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5694F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59A6F51A"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F959DE" w14:textId="14D4DCC3"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0EF9645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8BAE3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7515DC14"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2A8F236"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0660E0B4"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4164919F" w14:textId="77777777" w:rsidTr="002D0DD5">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99201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18" w:type="pct"/>
            <w:tcBorders>
              <w:top w:val="single" w:sz="8" w:space="0" w:color="666666"/>
              <w:left w:val="single" w:sz="8" w:space="0" w:color="666666"/>
              <w:bottom w:val="single" w:sz="8" w:space="0" w:color="666666"/>
              <w:right w:val="single" w:sz="8" w:space="0" w:color="666666"/>
            </w:tcBorders>
            <w:vAlign w:val="center"/>
          </w:tcPr>
          <w:p w14:paraId="0672311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65D1DB1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3ECE700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AD57C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0D117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5022DC41"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3356D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05/30/2019</w:t>
            </w:r>
          </w:p>
        </w:tc>
        <w:tc>
          <w:tcPr>
            <w:tcW w:w="2318" w:type="pct"/>
            <w:tcBorders>
              <w:top w:val="single" w:sz="8" w:space="0" w:color="666666"/>
              <w:left w:val="single" w:sz="8" w:space="0" w:color="666666"/>
              <w:bottom w:val="single" w:sz="8" w:space="0" w:color="666666"/>
              <w:right w:val="single" w:sz="8" w:space="0" w:color="666666"/>
            </w:tcBorders>
          </w:tcPr>
          <w:p w14:paraId="2E97DE16" w14:textId="77AFA95A"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Post procedures for processing requests for Personal Assistance Services on the NIH public website, and cross linked to EDI’s Reasonable Accommodations and “Disability-People” Pages</w:t>
            </w:r>
            <w:r w:rsidR="00245B62">
              <w:rPr>
                <w:rFonts w:ascii="Times New Roman" w:hAnsi="Times New Roman" w:cs="Times New Roman"/>
                <w:color w:val="000000"/>
                <w:sz w:val="24"/>
                <w:szCs w:val="24"/>
              </w:rPr>
              <w:t>.</w:t>
            </w:r>
          </w:p>
        </w:tc>
        <w:tc>
          <w:tcPr>
            <w:tcW w:w="697" w:type="pct"/>
            <w:tcBorders>
              <w:top w:val="single" w:sz="8" w:space="0" w:color="666666"/>
              <w:left w:val="single" w:sz="8" w:space="0" w:color="666666"/>
              <w:bottom w:val="single" w:sz="8" w:space="0" w:color="666666"/>
              <w:right w:val="single" w:sz="8" w:space="0" w:color="666666"/>
            </w:tcBorders>
            <w:vAlign w:val="center"/>
          </w:tcPr>
          <w:p w14:paraId="132FB34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FCA67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8B2BFA"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6468798F"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70C5BE3"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02DCD6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2D0DD5" w:rsidRPr="002D0DD5" w14:paraId="0AC457C0" w14:textId="77777777" w:rsidTr="002D0DD5">
        <w:trPr>
          <w:trHeight w:val="485"/>
        </w:trPr>
        <w:tc>
          <w:tcPr>
            <w:tcW w:w="2567" w:type="dxa"/>
            <w:vAlign w:val="center"/>
          </w:tcPr>
          <w:p w14:paraId="082D121B"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7009" w:type="dxa"/>
            <w:vAlign w:val="center"/>
          </w:tcPr>
          <w:p w14:paraId="441C3FB2"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721CD310" w14:textId="77777777" w:rsidTr="002D0DD5">
        <w:trPr>
          <w:trHeight w:val="530"/>
        </w:trPr>
        <w:tc>
          <w:tcPr>
            <w:tcW w:w="2567" w:type="dxa"/>
            <w:vAlign w:val="center"/>
          </w:tcPr>
          <w:p w14:paraId="29670A30"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70FE981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2D0DD5" w:rsidRPr="002D0DD5" w14:paraId="355B770B" w14:textId="77777777" w:rsidTr="002D0DD5">
        <w:trPr>
          <w:trHeight w:val="530"/>
        </w:trPr>
        <w:tc>
          <w:tcPr>
            <w:tcW w:w="2567" w:type="dxa"/>
            <w:vAlign w:val="center"/>
          </w:tcPr>
          <w:p w14:paraId="56D9F5A3"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02B14C8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NIH’s RA Policy and Procedures were published in NIH’s Manual Chapters-- MC 2204 Reasonable Accommodation on May 15, 2020. </w:t>
            </w:r>
            <w:hyperlink r:id="rId72" w:history="1">
              <w:r w:rsidRPr="002D0DD5">
                <w:rPr>
                  <w:rFonts w:ascii="Times New Roman" w:hAnsi="Times New Roman" w:cs="Times New Roman"/>
                  <w:color w:val="0563C1" w:themeColor="hyperlink"/>
                  <w:sz w:val="24"/>
                  <w:szCs w:val="24"/>
                  <w:u w:val="single"/>
                </w:rPr>
                <w:t>https://policymanual.nih.gov/2204</w:t>
              </w:r>
            </w:hyperlink>
            <w:r w:rsidRPr="002D0DD5">
              <w:rPr>
                <w:rFonts w:ascii="Times New Roman" w:hAnsi="Times New Roman" w:cs="Times New Roman"/>
                <w:sz w:val="24"/>
                <w:szCs w:val="24"/>
              </w:rPr>
              <w:t xml:space="preserve">  </w:t>
            </w:r>
          </w:p>
          <w:p w14:paraId="362B474F"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E55A921" w14:textId="77777777" w:rsidTr="002D0DD5">
        <w:trPr>
          <w:trHeight w:val="530"/>
        </w:trPr>
        <w:tc>
          <w:tcPr>
            <w:tcW w:w="2567" w:type="dxa"/>
            <w:vAlign w:val="center"/>
          </w:tcPr>
          <w:p w14:paraId="10F2B69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50D0CA21" w14:textId="77777777" w:rsid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p w14:paraId="6223E337" w14:textId="77777777" w:rsidR="008D4A9D" w:rsidRDefault="008D4A9D" w:rsidP="00AB0895">
            <w:pPr>
              <w:spacing w:before="2" w:after="2" w:line="240" w:lineRule="auto"/>
              <w:rPr>
                <w:rFonts w:ascii="Times New Roman" w:hAnsi="Times New Roman" w:cs="Times New Roman"/>
                <w:sz w:val="24"/>
                <w:szCs w:val="24"/>
              </w:rPr>
            </w:pPr>
          </w:p>
          <w:p w14:paraId="4A529CC9" w14:textId="1BCF278F" w:rsidR="008D4A9D" w:rsidRPr="002D0DD5" w:rsidRDefault="008D4A9D"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 PAS contract vehicle has been established for FY 2021 with HHS.  NIH is collaborating with HHS to access this contract and therefore provide PAS to NIH employees.  Detailed SOPs</w:t>
            </w:r>
            <w:r w:rsidR="00245B62" w:rsidRPr="002D0DD5">
              <w:rPr>
                <w:rFonts w:ascii="Times New Roman" w:hAnsi="Times New Roman" w:cs="Times New Roman"/>
                <w:color w:val="000000"/>
                <w:sz w:val="24"/>
                <w:szCs w:val="24"/>
              </w:rPr>
              <w:t xml:space="preserve"> </w:t>
            </w:r>
            <w:r w:rsidR="00245B62">
              <w:rPr>
                <w:rFonts w:ascii="Times New Roman" w:hAnsi="Times New Roman" w:cs="Times New Roman"/>
                <w:color w:val="000000"/>
                <w:sz w:val="24"/>
                <w:szCs w:val="24"/>
              </w:rPr>
              <w:t xml:space="preserve">will be posted on the </w:t>
            </w:r>
            <w:r w:rsidR="00245B62" w:rsidRPr="002D0DD5">
              <w:rPr>
                <w:rFonts w:ascii="Times New Roman" w:hAnsi="Times New Roman" w:cs="Times New Roman"/>
                <w:color w:val="000000"/>
                <w:sz w:val="24"/>
                <w:szCs w:val="24"/>
              </w:rPr>
              <w:t>NIH public website, and cross linked to EDI’s Reasonable Accommodations and “Disability-People” Pages</w:t>
            </w:r>
            <w:r w:rsidR="00245B62">
              <w:rPr>
                <w:rFonts w:ascii="Times New Roman" w:hAnsi="Times New Roman" w:cs="Times New Roman"/>
                <w:color w:val="000000"/>
                <w:sz w:val="24"/>
                <w:szCs w:val="24"/>
              </w:rPr>
              <w:t>.</w:t>
            </w:r>
          </w:p>
        </w:tc>
      </w:tr>
    </w:tbl>
    <w:p w14:paraId="1746363A" w14:textId="77777777" w:rsidR="002D0DD5" w:rsidRPr="002D0DD5" w:rsidRDefault="002D0DD5" w:rsidP="00BB2A1C">
      <w:pPr>
        <w:spacing w:beforeLines="1" w:before="2" w:afterLines="1" w:after="2" w:line="240" w:lineRule="auto"/>
        <w:outlineLvl w:val="2"/>
        <w:rPr>
          <w:rFonts w:ascii="Times New Roman" w:eastAsia="Times New Roman" w:hAnsi="Times New Roman" w:cs="Times New Roman"/>
          <w:b/>
          <w:bCs/>
          <w:sz w:val="24"/>
          <w:szCs w:val="24"/>
        </w:rPr>
      </w:pPr>
    </w:p>
    <w:p w14:paraId="7B9AFD5F" w14:textId="77777777" w:rsidR="002D0DD5" w:rsidRPr="002D0DD5" w:rsidRDefault="002D0DD5" w:rsidP="00AB0895">
      <w:pPr>
        <w:spacing w:line="240" w:lineRule="auto"/>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br w:type="page"/>
      </w:r>
    </w:p>
    <w:p w14:paraId="03F72F75"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3CE45E6A"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2006EA37"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454146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w:t>
      </w:r>
    </w:p>
    <w:p w14:paraId="68A06845"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35644E94"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CD14A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9D3E1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5765772B"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27432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4822A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Resolve EEO problems/disagreements/conflicts, including the participation in ADR proceedings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1</w:t>
            </w:r>
          </w:p>
        </w:tc>
      </w:tr>
    </w:tbl>
    <w:p w14:paraId="6A99900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0381DF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11"/>
        <w:gridCol w:w="1318"/>
        <w:gridCol w:w="1670"/>
        <w:gridCol w:w="789"/>
      </w:tblGrid>
      <w:tr w:rsidR="002D0DD5" w:rsidRPr="002D0DD5" w14:paraId="21DD153F" w14:textId="77777777" w:rsidTr="002D0DD5">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E32F8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A325D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F03E4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895" w:type="pct"/>
            <w:tcBorders>
              <w:top w:val="single" w:sz="8" w:space="0" w:color="666666"/>
              <w:left w:val="single" w:sz="8" w:space="0" w:color="666666"/>
              <w:bottom w:val="single" w:sz="8" w:space="0" w:color="666666"/>
              <w:right w:val="single" w:sz="8" w:space="0" w:color="666666"/>
            </w:tcBorders>
            <w:vAlign w:val="center"/>
          </w:tcPr>
          <w:p w14:paraId="59918C4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4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F1D8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3AAA733D" w14:textId="77777777" w:rsidTr="002D0DD5">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84CAC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634925" w14:textId="77777777" w:rsidR="002D0DD5" w:rsidRPr="002D0DD5" w:rsidRDefault="002D0DD5" w:rsidP="00AB0895">
            <w:pPr>
              <w:spacing w:before="2" w:after="2" w:line="240" w:lineRule="auto"/>
              <w:rPr>
                <w:rFonts w:ascii="Times New Roman" w:hAnsi="Times New Roman" w:cs="Times New Roman"/>
                <w:sz w:val="24"/>
                <w:szCs w:val="24"/>
              </w:rPr>
            </w:pPr>
            <w:bookmarkStart w:id="56" w:name="_Hlk27047061"/>
            <w:r w:rsidRPr="002D0DD5">
              <w:rPr>
                <w:rFonts w:ascii="Times New Roman" w:hAnsi="Times New Roman" w:cs="Times New Roman"/>
                <w:sz w:val="24"/>
                <w:szCs w:val="24"/>
              </w:rPr>
              <w:t xml:space="preserve">Develop a guidance document for rating officials to evaluate the performance of managers and supervisors on conflict resolution and the participation in ADR proceedings. </w:t>
            </w:r>
            <w:bookmarkEnd w:id="56"/>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F9F40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895" w:type="pct"/>
            <w:tcBorders>
              <w:top w:val="single" w:sz="8" w:space="0" w:color="666666"/>
              <w:left w:val="single" w:sz="8" w:space="0" w:color="666666"/>
              <w:bottom w:val="single" w:sz="8" w:space="0" w:color="666666"/>
              <w:right w:val="single" w:sz="8" w:space="0" w:color="666666"/>
            </w:tcBorders>
          </w:tcPr>
          <w:p w14:paraId="25134D05" w14:textId="77777777" w:rsidR="002D0DD5" w:rsidRPr="002D0DD5" w:rsidRDefault="002D0DD5" w:rsidP="00AB0895">
            <w:pPr>
              <w:spacing w:before="2" w:after="2" w:line="240" w:lineRule="auto"/>
              <w:rPr>
                <w:rFonts w:ascii="Times New Roman" w:hAnsi="Times New Roman" w:cs="Times New Roman"/>
                <w:sz w:val="24"/>
                <w:szCs w:val="24"/>
              </w:rPr>
            </w:pPr>
          </w:p>
          <w:p w14:paraId="707E6D30" w14:textId="77777777" w:rsidR="002D0DD5" w:rsidRPr="002D0DD5" w:rsidRDefault="002D0DD5" w:rsidP="00AB0895">
            <w:pPr>
              <w:spacing w:before="2" w:after="2" w:line="240" w:lineRule="auto"/>
              <w:rPr>
                <w:rFonts w:ascii="Times New Roman" w:hAnsi="Times New Roman" w:cs="Times New Roman"/>
                <w:sz w:val="24"/>
                <w:szCs w:val="24"/>
              </w:rPr>
            </w:pPr>
          </w:p>
          <w:p w14:paraId="3D2FC95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4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4CE999"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3813D14A"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B50CD7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6B68AEC7"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E70FF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C5B75E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C7FC1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021E9C8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3F23C633"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05F52B" w14:textId="4525EA73"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 xml:space="preserve">Office of Equity,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19B3A2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13BC1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36F08A49"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77788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3456CED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4B0AF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No</w:t>
            </w:r>
          </w:p>
        </w:tc>
      </w:tr>
      <w:tr w:rsidR="002D0DD5" w:rsidRPr="002D0DD5" w14:paraId="452DC9EE"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F5E338" w14:textId="5AA00DCD"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281AB25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3862A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No</w:t>
            </w:r>
          </w:p>
        </w:tc>
      </w:tr>
      <w:tr w:rsidR="002D0DD5" w:rsidRPr="002D0DD5" w14:paraId="19FB63F8"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A895D1" w14:textId="493E4B03"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lastRenderedPageBreak/>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46882B0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E8471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08285216"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36E042" w14:textId="75D08E40"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Branch </w:t>
            </w:r>
            <w:proofErr w:type="spellStart"/>
            <w:r w:rsidR="00C660D9">
              <w:rPr>
                <w:rFonts w:ascii="Times New Roman" w:hAnsi="Times New Roman" w:cs="Times New Roman"/>
                <w:sz w:val="24"/>
                <w:szCs w:val="24"/>
              </w:rPr>
              <w:t>Branch</w:t>
            </w:r>
            <w:proofErr w:type="spellEnd"/>
            <w:r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4046228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A7C47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0DE1D57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BC6BD93"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6C5386CB" w14:textId="77777777" w:rsidTr="002D0DD5">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63829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3E960B6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1D3FACB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2ED1812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53C5F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DECC6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1898D87B"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67069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9/30/2019 </w:t>
            </w:r>
          </w:p>
        </w:tc>
        <w:tc>
          <w:tcPr>
            <w:tcW w:w="2326" w:type="pct"/>
            <w:tcBorders>
              <w:top w:val="single" w:sz="8" w:space="0" w:color="666666"/>
              <w:left w:val="single" w:sz="8" w:space="0" w:color="666666"/>
              <w:bottom w:val="single" w:sz="8" w:space="0" w:color="666666"/>
              <w:right w:val="single" w:sz="8" w:space="0" w:color="666666"/>
            </w:tcBorders>
          </w:tcPr>
          <w:p w14:paraId="1A75B26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Develop proposal of recommendations on a guidance document for rating officials to evaluate the performance of managers and supervisors on conflict resolution and the participation in ADR proceedings.  </w:t>
            </w:r>
          </w:p>
        </w:tc>
        <w:tc>
          <w:tcPr>
            <w:tcW w:w="705" w:type="pct"/>
            <w:tcBorders>
              <w:top w:val="single" w:sz="8" w:space="0" w:color="666666"/>
              <w:left w:val="single" w:sz="8" w:space="0" w:color="666666"/>
              <w:bottom w:val="single" w:sz="8" w:space="0" w:color="666666"/>
              <w:right w:val="single" w:sz="8" w:space="0" w:color="666666"/>
            </w:tcBorders>
          </w:tcPr>
          <w:p w14:paraId="30497BB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1D2AE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048617"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78C519F"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B59C0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12/30/2019</w:t>
            </w:r>
          </w:p>
        </w:tc>
        <w:tc>
          <w:tcPr>
            <w:tcW w:w="2326" w:type="pct"/>
            <w:tcBorders>
              <w:top w:val="single" w:sz="8" w:space="0" w:color="666666"/>
              <w:left w:val="single" w:sz="8" w:space="0" w:color="666666"/>
              <w:bottom w:val="single" w:sz="8" w:space="0" w:color="666666"/>
              <w:right w:val="single" w:sz="8" w:space="0" w:color="666666"/>
            </w:tcBorders>
          </w:tcPr>
          <w:p w14:paraId="642FC555"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will work with OHR to formulate viable plans to develop a guidance document for rating officials to evaluate the performance of managers and supervisors.</w:t>
            </w:r>
          </w:p>
        </w:tc>
        <w:tc>
          <w:tcPr>
            <w:tcW w:w="705" w:type="pct"/>
            <w:tcBorders>
              <w:top w:val="single" w:sz="8" w:space="0" w:color="666666"/>
              <w:left w:val="single" w:sz="8" w:space="0" w:color="666666"/>
              <w:bottom w:val="single" w:sz="8" w:space="0" w:color="666666"/>
              <w:right w:val="single" w:sz="8" w:space="0" w:color="666666"/>
            </w:tcBorders>
          </w:tcPr>
          <w:p w14:paraId="17B2335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681B7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F2B164"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04D4E16A"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242A3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9/30/2020</w:t>
            </w:r>
          </w:p>
        </w:tc>
        <w:tc>
          <w:tcPr>
            <w:tcW w:w="2326" w:type="pct"/>
            <w:tcBorders>
              <w:top w:val="single" w:sz="8" w:space="0" w:color="666666"/>
              <w:left w:val="single" w:sz="8" w:space="0" w:color="666666"/>
              <w:bottom w:val="single" w:sz="8" w:space="0" w:color="666666"/>
              <w:right w:val="single" w:sz="8" w:space="0" w:color="666666"/>
            </w:tcBorders>
          </w:tcPr>
          <w:p w14:paraId="2F733CB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p w14:paraId="72ED2B0B" w14:textId="77777777" w:rsidR="002D0DD5" w:rsidRPr="002D0DD5" w:rsidRDefault="002D0DD5" w:rsidP="00AB0895">
            <w:pPr>
              <w:spacing w:before="2" w:after="2" w:line="240" w:lineRule="auto"/>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tcPr>
          <w:p w14:paraId="0F993AC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70F92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140A1C"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7906338" w14:textId="77777777" w:rsidTr="002D0DD5">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D8621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2326" w:type="pct"/>
            <w:tcBorders>
              <w:top w:val="single" w:sz="8" w:space="0" w:color="666666"/>
              <w:left w:val="single" w:sz="8" w:space="0" w:color="666666"/>
              <w:bottom w:val="single" w:sz="8" w:space="0" w:color="666666"/>
              <w:right w:val="single" w:sz="8" w:space="0" w:color="666666"/>
            </w:tcBorders>
          </w:tcPr>
          <w:p w14:paraId="0939051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tcPr>
          <w:p w14:paraId="6B854EA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27037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BD631F"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4F883CD7" w14:textId="77777777" w:rsidR="002D0DD5" w:rsidRPr="002D0DD5" w:rsidRDefault="002D0DD5" w:rsidP="00AB0895">
      <w:pPr>
        <w:spacing w:line="240" w:lineRule="auto"/>
        <w:rPr>
          <w:rFonts w:ascii="Times New Roman" w:hAnsi="Times New Roman" w:cs="Times New Roman"/>
          <w:b/>
          <w:sz w:val="24"/>
          <w:szCs w:val="24"/>
        </w:rPr>
      </w:pPr>
    </w:p>
    <w:p w14:paraId="3892E703"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03F88A04" w14:textId="77777777" w:rsidTr="002D0DD5">
        <w:trPr>
          <w:trHeight w:val="485"/>
        </w:trPr>
        <w:tc>
          <w:tcPr>
            <w:tcW w:w="2567" w:type="dxa"/>
            <w:vAlign w:val="center"/>
          </w:tcPr>
          <w:p w14:paraId="76B52EEF"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lastRenderedPageBreak/>
              <w:t>Fiscal Year</w:t>
            </w:r>
          </w:p>
        </w:tc>
        <w:tc>
          <w:tcPr>
            <w:tcW w:w="7009" w:type="dxa"/>
            <w:vAlign w:val="center"/>
          </w:tcPr>
          <w:p w14:paraId="1FD686A7"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60A0C80C" w14:textId="77777777" w:rsidTr="002D0DD5">
        <w:trPr>
          <w:trHeight w:val="530"/>
        </w:trPr>
        <w:tc>
          <w:tcPr>
            <w:tcW w:w="2567" w:type="dxa"/>
            <w:vAlign w:val="center"/>
          </w:tcPr>
          <w:p w14:paraId="70D36AA8"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7009" w:type="dxa"/>
          </w:tcPr>
          <w:p w14:paraId="79AF998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 NIH has no accomplishments to report currently.</w:t>
            </w:r>
          </w:p>
        </w:tc>
      </w:tr>
      <w:tr w:rsidR="002D0DD5" w:rsidRPr="002D0DD5" w14:paraId="080D5297" w14:textId="77777777" w:rsidTr="002D0DD5">
        <w:trPr>
          <w:trHeight w:val="530"/>
        </w:trPr>
        <w:tc>
          <w:tcPr>
            <w:tcW w:w="2567" w:type="dxa"/>
            <w:vAlign w:val="center"/>
          </w:tcPr>
          <w:p w14:paraId="13275AA4"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7009" w:type="dxa"/>
          </w:tcPr>
          <w:p w14:paraId="67CCF6B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is working with HHS to develop a department wide policy, new PMAP </w:t>
            </w:r>
            <w:proofErr w:type="gramStart"/>
            <w:r w:rsidRPr="002D0DD5">
              <w:rPr>
                <w:rFonts w:ascii="Times New Roman" w:hAnsi="Times New Roman" w:cs="Times New Roman"/>
                <w:sz w:val="24"/>
                <w:szCs w:val="24"/>
              </w:rPr>
              <w:t>Elements;</w:t>
            </w:r>
            <w:proofErr w:type="gramEnd"/>
            <w:r w:rsidRPr="002D0DD5">
              <w:rPr>
                <w:rFonts w:ascii="Times New Roman" w:hAnsi="Times New Roman" w:cs="Times New Roman"/>
                <w:sz w:val="24"/>
                <w:szCs w:val="24"/>
              </w:rPr>
              <w:t xml:space="preserve"> as well as new procedures.</w:t>
            </w:r>
          </w:p>
          <w:p w14:paraId="668E9C41"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7DF575D3" w14:textId="77777777" w:rsidTr="002D0DD5">
        <w:trPr>
          <w:trHeight w:val="530"/>
        </w:trPr>
        <w:tc>
          <w:tcPr>
            <w:tcW w:w="2567" w:type="dxa"/>
            <w:vAlign w:val="center"/>
          </w:tcPr>
          <w:p w14:paraId="022630B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7009" w:type="dxa"/>
          </w:tcPr>
          <w:p w14:paraId="0E26B4D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4CB613F1" w14:textId="77777777" w:rsidR="002D0DD5" w:rsidRPr="002D0DD5" w:rsidRDefault="002D0DD5" w:rsidP="00AB0895">
      <w:pPr>
        <w:spacing w:before="2" w:after="2" w:line="240" w:lineRule="auto"/>
        <w:rPr>
          <w:rFonts w:ascii="Times New Roman" w:hAnsi="Times New Roman" w:cs="Times New Roman"/>
          <w:sz w:val="24"/>
          <w:szCs w:val="24"/>
        </w:rPr>
      </w:pPr>
    </w:p>
    <w:p w14:paraId="0027DACC" w14:textId="77777777" w:rsidR="002D0DD5" w:rsidRPr="002D0DD5" w:rsidRDefault="002D0DD5" w:rsidP="00AB0895">
      <w:pPr>
        <w:spacing w:line="240" w:lineRule="auto"/>
        <w:rPr>
          <w:rFonts w:ascii="Times New Roman" w:hAnsi="Times New Roman" w:cs="Times New Roman"/>
          <w:sz w:val="24"/>
          <w:szCs w:val="24"/>
        </w:rPr>
      </w:pPr>
      <w:r w:rsidRPr="002D0DD5">
        <w:rPr>
          <w:rFonts w:ascii="Times New Roman" w:hAnsi="Times New Roman" w:cs="Times New Roman"/>
          <w:sz w:val="24"/>
          <w:szCs w:val="24"/>
        </w:rPr>
        <w:br w:type="page"/>
      </w:r>
    </w:p>
    <w:p w14:paraId="14017A36"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bookmarkStart w:id="57" w:name="_Hlk10213662"/>
      <w:r w:rsidRPr="002D0DD5">
        <w:rPr>
          <w:rFonts w:ascii="Times New Roman" w:eastAsia="Times New Roman" w:hAnsi="Times New Roman" w:cs="Times New Roman"/>
          <w:b/>
          <w:bCs/>
          <w:sz w:val="24"/>
          <w:szCs w:val="24"/>
        </w:rPr>
        <w:lastRenderedPageBreak/>
        <w:t>MD-715 – Part H</w:t>
      </w:r>
    </w:p>
    <w:p w14:paraId="17BA22A4"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5ACFB830"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DD9E7D3"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2070C6C8"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F8CA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E2C37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1DED144B"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869C6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2A182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Ensure full cooperation of employees under his/her supervision with EEO officials, such as counselors and investigators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2</w:t>
            </w:r>
          </w:p>
        </w:tc>
      </w:tr>
    </w:tbl>
    <w:p w14:paraId="2B303459"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3550F8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310"/>
        <w:gridCol w:w="1151"/>
      </w:tblGrid>
      <w:tr w:rsidR="002D0DD5" w:rsidRPr="002D0DD5" w14:paraId="4B5E16D6"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4175A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4C3A3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6193E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02" w:type="pct"/>
            <w:tcBorders>
              <w:top w:val="single" w:sz="8" w:space="0" w:color="666666"/>
              <w:left w:val="single" w:sz="8" w:space="0" w:color="666666"/>
              <w:bottom w:val="single" w:sz="8" w:space="0" w:color="666666"/>
              <w:right w:val="single" w:sz="8" w:space="0" w:color="666666"/>
            </w:tcBorders>
            <w:vAlign w:val="center"/>
          </w:tcPr>
          <w:p w14:paraId="247351B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13BD9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45067A3F"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9EF1A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AA3CD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 guidance document for rating officials to evaluate the performance of managers and supervisors on MD-110 instructions.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ECA03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702" w:type="pct"/>
            <w:tcBorders>
              <w:top w:val="single" w:sz="8" w:space="0" w:color="666666"/>
              <w:left w:val="single" w:sz="8" w:space="0" w:color="666666"/>
              <w:bottom w:val="single" w:sz="8" w:space="0" w:color="666666"/>
              <w:right w:val="single" w:sz="8" w:space="0" w:color="666666"/>
            </w:tcBorders>
            <w:vAlign w:val="center"/>
          </w:tcPr>
          <w:p w14:paraId="24CAC92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93A3FA"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248CA738" w14:textId="77777777" w:rsidR="002D0DD5" w:rsidRPr="002D0DD5" w:rsidRDefault="002D0DD5" w:rsidP="00AB0895">
      <w:pPr>
        <w:spacing w:before="2" w:after="2" w:line="240" w:lineRule="auto"/>
        <w:rPr>
          <w:rFonts w:ascii="Times New Roman" w:hAnsi="Times New Roman" w:cs="Times New Roman"/>
          <w:b/>
          <w:sz w:val="24"/>
          <w:szCs w:val="24"/>
        </w:rPr>
      </w:pPr>
    </w:p>
    <w:p w14:paraId="42F7CB23"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70E08C08"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38D59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A67779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64E03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4EFA3C1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479BADD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68FFE5" w14:textId="5CEE171F"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 xml:space="preserve">Office of Equity,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42DF11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871E2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6030324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698A8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DF4C41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14B9F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4F19BED6"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064C1A" w14:textId="34F9F36D"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70A247A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A3B31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No</w:t>
            </w:r>
          </w:p>
        </w:tc>
      </w:tr>
      <w:tr w:rsidR="002D0DD5" w:rsidRPr="002D0DD5" w14:paraId="378999E8"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BAF6E7" w14:textId="73FC7D6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049EC99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A99A1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6FABEF2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E2378B" w14:textId="67A2B2B7"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lastRenderedPageBreak/>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6579964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87FAC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2DEE9E32"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0326C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 Resolution &amp; Equity Division (EDI)</w:t>
            </w:r>
          </w:p>
        </w:tc>
        <w:tc>
          <w:tcPr>
            <w:tcW w:w="1932" w:type="pct"/>
            <w:tcBorders>
              <w:top w:val="single" w:sz="8" w:space="0" w:color="666666"/>
              <w:left w:val="single" w:sz="8" w:space="0" w:color="666666"/>
              <w:bottom w:val="single" w:sz="8" w:space="0" w:color="666666"/>
              <w:right w:val="single" w:sz="8" w:space="0" w:color="666666"/>
            </w:tcBorders>
          </w:tcPr>
          <w:p w14:paraId="3DF3785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Kendrick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5C3F2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3637A96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06A819A"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10F840A7" w14:textId="77777777" w:rsidTr="002D0DD5">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FAB8B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18" w:type="pct"/>
            <w:tcBorders>
              <w:top w:val="single" w:sz="8" w:space="0" w:color="666666"/>
              <w:left w:val="single" w:sz="8" w:space="0" w:color="666666"/>
              <w:bottom w:val="single" w:sz="8" w:space="0" w:color="666666"/>
              <w:right w:val="single" w:sz="8" w:space="0" w:color="666666"/>
            </w:tcBorders>
            <w:vAlign w:val="center"/>
          </w:tcPr>
          <w:p w14:paraId="0D8D91D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0B217A0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1E53B8A9"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DFFBD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CE50A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7E29FBBF"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D50C6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9/30/2019</w:t>
            </w:r>
          </w:p>
        </w:tc>
        <w:tc>
          <w:tcPr>
            <w:tcW w:w="2318" w:type="pct"/>
            <w:tcBorders>
              <w:top w:val="single" w:sz="8" w:space="0" w:color="666666"/>
              <w:left w:val="single" w:sz="8" w:space="0" w:color="666666"/>
              <w:bottom w:val="single" w:sz="8" w:space="0" w:color="666666"/>
              <w:right w:val="single" w:sz="8" w:space="0" w:color="666666"/>
            </w:tcBorders>
          </w:tcPr>
          <w:p w14:paraId="6E4A8F8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proposal of recommendations for rating officials to evaluate the performance of managers and supervisors on MD-110 instructions, including cooperating with EEO counselors and investigators.</w:t>
            </w:r>
            <w:r w:rsidRPr="002D0DD5" w:rsidDel="00C53D00">
              <w:rPr>
                <w:rFonts w:ascii="Times New Roman" w:hAnsi="Times New Roman" w:cs="Times New Roman"/>
                <w:sz w:val="24"/>
                <w:szCs w:val="24"/>
              </w:rPr>
              <w:t xml:space="preserve"> </w:t>
            </w:r>
          </w:p>
          <w:p w14:paraId="3D72323F" w14:textId="77777777" w:rsidR="002D0DD5" w:rsidRPr="002D0DD5" w:rsidRDefault="002D0DD5" w:rsidP="00AB0895">
            <w:pPr>
              <w:spacing w:before="2" w:after="2" w:line="240" w:lineRule="auto"/>
              <w:rPr>
                <w:rFonts w:ascii="Times New Roman" w:hAnsi="Times New Roman" w:cs="Times New Roman"/>
                <w:sz w:val="24"/>
                <w:szCs w:val="24"/>
              </w:rPr>
            </w:pPr>
          </w:p>
        </w:tc>
        <w:tc>
          <w:tcPr>
            <w:tcW w:w="697" w:type="pct"/>
            <w:tcBorders>
              <w:top w:val="single" w:sz="8" w:space="0" w:color="666666"/>
              <w:left w:val="single" w:sz="8" w:space="0" w:color="666666"/>
              <w:bottom w:val="single" w:sz="8" w:space="0" w:color="666666"/>
              <w:right w:val="single" w:sz="8" w:space="0" w:color="666666"/>
            </w:tcBorders>
            <w:vAlign w:val="center"/>
          </w:tcPr>
          <w:p w14:paraId="60FE77D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498FD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1EE453"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01DD06B5"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ABC60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12/30/2019</w:t>
            </w:r>
          </w:p>
        </w:tc>
        <w:tc>
          <w:tcPr>
            <w:tcW w:w="2318" w:type="pct"/>
            <w:tcBorders>
              <w:top w:val="single" w:sz="8" w:space="0" w:color="666666"/>
              <w:left w:val="single" w:sz="8" w:space="0" w:color="666666"/>
              <w:bottom w:val="single" w:sz="8" w:space="0" w:color="666666"/>
              <w:right w:val="single" w:sz="8" w:space="0" w:color="666666"/>
            </w:tcBorders>
          </w:tcPr>
          <w:p w14:paraId="77D99758"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will work with OHR to formulate viable plans to develop a guidance document for rating officials to evaluate the performance of managers and supervisors. </w:t>
            </w:r>
          </w:p>
        </w:tc>
        <w:tc>
          <w:tcPr>
            <w:tcW w:w="697" w:type="pct"/>
            <w:tcBorders>
              <w:top w:val="single" w:sz="8" w:space="0" w:color="666666"/>
              <w:left w:val="single" w:sz="8" w:space="0" w:color="666666"/>
              <w:bottom w:val="single" w:sz="8" w:space="0" w:color="666666"/>
              <w:right w:val="single" w:sz="8" w:space="0" w:color="666666"/>
            </w:tcBorders>
            <w:vAlign w:val="center"/>
          </w:tcPr>
          <w:p w14:paraId="718FF4C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ADEF5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C32130"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7897E56B"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57002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9/30/2020</w:t>
            </w:r>
          </w:p>
        </w:tc>
        <w:tc>
          <w:tcPr>
            <w:tcW w:w="2318" w:type="pct"/>
            <w:tcBorders>
              <w:top w:val="single" w:sz="8" w:space="0" w:color="666666"/>
              <w:left w:val="single" w:sz="8" w:space="0" w:color="666666"/>
              <w:bottom w:val="single" w:sz="8" w:space="0" w:color="666666"/>
              <w:right w:val="single" w:sz="8" w:space="0" w:color="666666"/>
            </w:tcBorders>
          </w:tcPr>
          <w:p w14:paraId="7FAEC7E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p w14:paraId="6F385FBB" w14:textId="77777777" w:rsidR="002D0DD5" w:rsidRPr="002D0DD5" w:rsidRDefault="002D0DD5" w:rsidP="00AB0895">
            <w:pPr>
              <w:spacing w:before="2" w:after="2" w:line="240" w:lineRule="auto"/>
              <w:rPr>
                <w:rFonts w:ascii="Times New Roman" w:hAnsi="Times New Roman" w:cs="Times New Roman"/>
                <w:sz w:val="24"/>
                <w:szCs w:val="24"/>
              </w:rPr>
            </w:pPr>
          </w:p>
        </w:tc>
        <w:tc>
          <w:tcPr>
            <w:tcW w:w="697" w:type="pct"/>
            <w:tcBorders>
              <w:top w:val="single" w:sz="8" w:space="0" w:color="666666"/>
              <w:left w:val="single" w:sz="8" w:space="0" w:color="666666"/>
              <w:bottom w:val="single" w:sz="8" w:space="0" w:color="666666"/>
              <w:right w:val="single" w:sz="8" w:space="0" w:color="666666"/>
            </w:tcBorders>
            <w:vAlign w:val="center"/>
          </w:tcPr>
          <w:p w14:paraId="60BD6F5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6601F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65A5D7"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86CEF1D" w14:textId="77777777" w:rsidTr="002D0DD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49428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2318" w:type="pct"/>
            <w:tcBorders>
              <w:top w:val="single" w:sz="8" w:space="0" w:color="666666"/>
              <w:left w:val="single" w:sz="8" w:space="0" w:color="666666"/>
              <w:bottom w:val="single" w:sz="8" w:space="0" w:color="666666"/>
              <w:right w:val="single" w:sz="8" w:space="0" w:color="666666"/>
            </w:tcBorders>
          </w:tcPr>
          <w:p w14:paraId="738A8DF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697" w:type="pct"/>
            <w:tcBorders>
              <w:top w:val="single" w:sz="8" w:space="0" w:color="666666"/>
              <w:left w:val="single" w:sz="8" w:space="0" w:color="666666"/>
              <w:bottom w:val="single" w:sz="8" w:space="0" w:color="666666"/>
              <w:right w:val="single" w:sz="8" w:space="0" w:color="666666"/>
            </w:tcBorders>
            <w:vAlign w:val="center"/>
          </w:tcPr>
          <w:p w14:paraId="2574EA8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557CD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A2B7AC"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661E1D20" w14:textId="77777777" w:rsidR="002D0DD5" w:rsidRPr="002D0DD5" w:rsidRDefault="002D0DD5" w:rsidP="00AB0895">
      <w:pPr>
        <w:spacing w:before="2" w:after="2" w:line="240" w:lineRule="auto"/>
        <w:rPr>
          <w:rFonts w:ascii="Times New Roman" w:hAnsi="Times New Roman" w:cs="Times New Roman"/>
          <w:b/>
          <w:sz w:val="24"/>
          <w:szCs w:val="24"/>
        </w:rPr>
      </w:pPr>
    </w:p>
    <w:p w14:paraId="2C503C8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242B020C" w14:textId="77777777" w:rsidTr="002D0DD5">
        <w:trPr>
          <w:trHeight w:val="485"/>
        </w:trPr>
        <w:tc>
          <w:tcPr>
            <w:tcW w:w="2508" w:type="dxa"/>
            <w:vAlign w:val="center"/>
          </w:tcPr>
          <w:p w14:paraId="1D2FC497"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4C95A6C0"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00785EE9" w14:textId="77777777" w:rsidTr="002D0DD5">
        <w:trPr>
          <w:trHeight w:val="530"/>
        </w:trPr>
        <w:tc>
          <w:tcPr>
            <w:tcW w:w="2508" w:type="dxa"/>
            <w:vAlign w:val="center"/>
          </w:tcPr>
          <w:p w14:paraId="20FA4839"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lastRenderedPageBreak/>
              <w:t>2018</w:t>
            </w:r>
          </w:p>
        </w:tc>
        <w:tc>
          <w:tcPr>
            <w:tcW w:w="6842" w:type="dxa"/>
          </w:tcPr>
          <w:p w14:paraId="3CB17F9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 NIH has no accomplishments to report currently.</w:t>
            </w:r>
          </w:p>
        </w:tc>
      </w:tr>
      <w:tr w:rsidR="002D0DD5" w:rsidRPr="002D0DD5" w14:paraId="6248B57A" w14:textId="77777777" w:rsidTr="002D0DD5">
        <w:trPr>
          <w:trHeight w:val="530"/>
        </w:trPr>
        <w:tc>
          <w:tcPr>
            <w:tcW w:w="2508" w:type="dxa"/>
            <w:vAlign w:val="center"/>
          </w:tcPr>
          <w:p w14:paraId="24DDB3B7"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6842" w:type="dxa"/>
          </w:tcPr>
          <w:p w14:paraId="6844274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is working with HHS to develop a department wide policy, new PMAP </w:t>
            </w:r>
            <w:proofErr w:type="gramStart"/>
            <w:r w:rsidRPr="002D0DD5">
              <w:rPr>
                <w:rFonts w:ascii="Times New Roman" w:hAnsi="Times New Roman" w:cs="Times New Roman"/>
                <w:sz w:val="24"/>
                <w:szCs w:val="24"/>
              </w:rPr>
              <w:t>Elements;</w:t>
            </w:r>
            <w:proofErr w:type="gramEnd"/>
            <w:r w:rsidRPr="002D0DD5">
              <w:rPr>
                <w:rFonts w:ascii="Times New Roman" w:hAnsi="Times New Roman" w:cs="Times New Roman"/>
                <w:sz w:val="24"/>
                <w:szCs w:val="24"/>
              </w:rPr>
              <w:t xml:space="preserve"> as well as new procedures.</w:t>
            </w:r>
          </w:p>
          <w:p w14:paraId="19A2E1AA" w14:textId="77777777" w:rsidR="002D0DD5" w:rsidRPr="002D0DD5" w:rsidRDefault="002D0DD5" w:rsidP="00AB0895">
            <w:pPr>
              <w:spacing w:before="2" w:after="2" w:line="240" w:lineRule="auto"/>
              <w:rPr>
                <w:rFonts w:ascii="Times New Roman" w:hAnsi="Times New Roman" w:cs="Times New Roman"/>
                <w:sz w:val="24"/>
                <w:szCs w:val="24"/>
              </w:rPr>
            </w:pPr>
          </w:p>
          <w:p w14:paraId="18B7E7EA"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05BE993F" w14:textId="77777777" w:rsidTr="002D0DD5">
        <w:trPr>
          <w:trHeight w:val="530"/>
        </w:trPr>
        <w:tc>
          <w:tcPr>
            <w:tcW w:w="2508" w:type="dxa"/>
            <w:vAlign w:val="center"/>
          </w:tcPr>
          <w:p w14:paraId="1A66EF60"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79F9F87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7C09C473" w14:textId="77777777" w:rsidR="002D0DD5" w:rsidRPr="002D0DD5" w:rsidRDefault="002D0DD5" w:rsidP="00AB0895">
      <w:pPr>
        <w:spacing w:before="2" w:after="2" w:line="240" w:lineRule="auto"/>
        <w:rPr>
          <w:rFonts w:ascii="Times New Roman" w:hAnsi="Times New Roman" w:cs="Times New Roman"/>
          <w:sz w:val="24"/>
          <w:szCs w:val="24"/>
        </w:rPr>
      </w:pPr>
    </w:p>
    <w:bookmarkEnd w:id="57"/>
    <w:p w14:paraId="1DC26352"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568F7DD"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66F9A02A"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11826505"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526A2AA9"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DF377E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07DD9F4C"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4C937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C22A4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728CB705"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34D97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8850B2" w14:textId="77777777" w:rsidR="002D0DD5" w:rsidRPr="002D0DD5" w:rsidRDefault="002D0DD5" w:rsidP="00AB0895">
            <w:pPr>
              <w:spacing w:before="2" w:after="2" w:line="240" w:lineRule="auto"/>
              <w:rPr>
                <w:rFonts w:ascii="Times New Roman" w:hAnsi="Times New Roman" w:cs="Times New Roman"/>
                <w:sz w:val="24"/>
                <w:szCs w:val="24"/>
              </w:rPr>
            </w:pPr>
            <w:bookmarkStart w:id="58" w:name="_Hlk27403741"/>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Ensure a workplace that is free from all forms of discrimination, including harassment and retaliation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3</w:t>
            </w:r>
            <w:bookmarkEnd w:id="58"/>
          </w:p>
        </w:tc>
      </w:tr>
    </w:tbl>
    <w:p w14:paraId="1B562C7C"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3F559A7"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495"/>
        <w:gridCol w:w="1224"/>
        <w:gridCol w:w="1062"/>
      </w:tblGrid>
      <w:tr w:rsidR="002D0DD5" w:rsidRPr="002D0DD5" w14:paraId="1CF024C3"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7D35E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88ED4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029B6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56" w:type="pct"/>
            <w:tcBorders>
              <w:top w:val="single" w:sz="8" w:space="0" w:color="666666"/>
              <w:left w:val="single" w:sz="8" w:space="0" w:color="666666"/>
              <w:bottom w:val="single" w:sz="8" w:space="0" w:color="666666"/>
              <w:right w:val="single" w:sz="8" w:space="0" w:color="666666"/>
            </w:tcBorders>
            <w:vAlign w:val="center"/>
          </w:tcPr>
          <w:p w14:paraId="0B10682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7880C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02FBA428"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BF0C9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535FE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 guidance document for rating officials to evaluate the performance of managers and supervisors on e</w:t>
            </w:r>
            <w:r w:rsidRPr="002D0DD5">
              <w:rPr>
                <w:rFonts w:ascii="Times New Roman" w:hAnsi="Times New Roman" w:cs="Times New Roman"/>
                <w:color w:val="000000"/>
                <w:sz w:val="24"/>
                <w:szCs w:val="24"/>
              </w:rPr>
              <w:t>nsuring a workplace that is free from all forms of discrimination, including harassment and retaliation?</w:t>
            </w:r>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926F8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56" w:type="pct"/>
            <w:tcBorders>
              <w:top w:val="single" w:sz="8" w:space="0" w:color="666666"/>
              <w:left w:val="single" w:sz="8" w:space="0" w:color="666666"/>
              <w:bottom w:val="single" w:sz="8" w:space="0" w:color="666666"/>
              <w:right w:val="single" w:sz="8" w:space="0" w:color="666666"/>
            </w:tcBorders>
            <w:vAlign w:val="center"/>
          </w:tcPr>
          <w:p w14:paraId="0CCDE67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0E2058"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0AD5359A"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307608B9" w14:textId="77777777" w:rsidR="002D0DD5" w:rsidRPr="002D0DD5" w:rsidRDefault="002D0DD5" w:rsidP="00AB0895">
      <w:pPr>
        <w:spacing w:before="2" w:after="2" w:line="240" w:lineRule="auto"/>
        <w:rPr>
          <w:rFonts w:ascii="Times New Roman" w:hAnsi="Times New Roman" w:cs="Times New Roman"/>
          <w:b/>
          <w:sz w:val="24"/>
          <w:szCs w:val="24"/>
        </w:rPr>
      </w:pPr>
      <w:r w:rsidRPr="002D0DD5">
        <w:rPr>
          <w:rFonts w:ascii="Times New Roman" w:hAnsi="Times New Roman" w:cs="Times New Roman"/>
          <w:b/>
          <w:sz w:val="24"/>
          <w:szCs w:val="24"/>
        </w:rPr>
        <w:t>Responsible Official(s)</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496D06F2"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397F6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7D8A98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ED91B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5DFCE1B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0121CFF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B05258" w14:textId="67AF0E83"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553F16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60EAE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2730266F"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33AA8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 Office of CIVIL, (OHR)</w:t>
            </w:r>
          </w:p>
        </w:tc>
        <w:tc>
          <w:tcPr>
            <w:tcW w:w="1932" w:type="pct"/>
            <w:tcBorders>
              <w:top w:val="single" w:sz="8" w:space="0" w:color="666666"/>
              <w:left w:val="single" w:sz="8" w:space="0" w:color="666666"/>
              <w:bottom w:val="single" w:sz="8" w:space="0" w:color="666666"/>
              <w:right w:val="single" w:sz="8" w:space="0" w:color="666666"/>
            </w:tcBorders>
          </w:tcPr>
          <w:p w14:paraId="1E2172D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4005E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No</w:t>
            </w:r>
          </w:p>
        </w:tc>
      </w:tr>
      <w:tr w:rsidR="002D0DD5" w:rsidRPr="002D0DD5" w14:paraId="673F2443"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3F3D89" w14:textId="41CCB758"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7E28A4B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44174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7D533054"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5F1433" w14:textId="25103EEB"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6696DE0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D0121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7B72124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2333EAC"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526AE816" w14:textId="77777777" w:rsidTr="002D0DD5">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F83E7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6880A62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2A741BD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435CB48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85E24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468BB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69C934EB"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56707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9/30/2019</w:t>
            </w:r>
          </w:p>
        </w:tc>
        <w:tc>
          <w:tcPr>
            <w:tcW w:w="2326" w:type="pct"/>
            <w:tcBorders>
              <w:top w:val="single" w:sz="8" w:space="0" w:color="666666"/>
              <w:left w:val="single" w:sz="8" w:space="0" w:color="666666"/>
              <w:bottom w:val="single" w:sz="8" w:space="0" w:color="666666"/>
              <w:right w:val="single" w:sz="8" w:space="0" w:color="666666"/>
            </w:tcBorders>
          </w:tcPr>
          <w:p w14:paraId="1124F187" w14:textId="77777777" w:rsidR="002D0DD5" w:rsidRPr="002D0DD5" w:rsidRDefault="002D0DD5" w:rsidP="00AB0895">
            <w:pPr>
              <w:spacing w:before="2" w:after="2" w:line="240" w:lineRule="auto"/>
              <w:rPr>
                <w:rFonts w:ascii="Times New Roman" w:hAnsi="Times New Roman" w:cs="Times New Roman"/>
                <w:sz w:val="24"/>
                <w:szCs w:val="24"/>
              </w:rPr>
            </w:pPr>
            <w:bookmarkStart w:id="59" w:name="_Hlk27403775"/>
            <w:r w:rsidRPr="002D0DD5">
              <w:rPr>
                <w:rFonts w:ascii="Times New Roman" w:hAnsi="Times New Roman" w:cs="Times New Roman"/>
                <w:sz w:val="24"/>
                <w:szCs w:val="24"/>
              </w:rPr>
              <w:t>Develop proposal of recommendations for a guidance document for rating officials to evaluate the performance of managers and supervisors on e</w:t>
            </w:r>
            <w:r w:rsidRPr="002D0DD5">
              <w:rPr>
                <w:rFonts w:ascii="Times New Roman" w:hAnsi="Times New Roman" w:cs="Times New Roman"/>
                <w:color w:val="000000"/>
                <w:sz w:val="24"/>
                <w:szCs w:val="24"/>
              </w:rPr>
              <w:t xml:space="preserve">nsuring a workplace that is free from all forms of discrimination, including harassment and retaliation. </w:t>
            </w:r>
            <w:r w:rsidRPr="002D0DD5">
              <w:rPr>
                <w:rFonts w:ascii="Times New Roman" w:hAnsi="Times New Roman" w:cs="Times New Roman"/>
                <w:sz w:val="24"/>
                <w:szCs w:val="24"/>
              </w:rPr>
              <w:t xml:space="preserve"> </w:t>
            </w:r>
            <w:bookmarkEnd w:id="59"/>
          </w:p>
        </w:tc>
        <w:tc>
          <w:tcPr>
            <w:tcW w:w="705" w:type="pct"/>
            <w:tcBorders>
              <w:top w:val="single" w:sz="8" w:space="0" w:color="666666"/>
              <w:left w:val="single" w:sz="8" w:space="0" w:color="666666"/>
              <w:bottom w:val="single" w:sz="8" w:space="0" w:color="666666"/>
              <w:right w:val="single" w:sz="8" w:space="0" w:color="666666"/>
            </w:tcBorders>
            <w:vAlign w:val="center"/>
          </w:tcPr>
          <w:p w14:paraId="5152844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A9BFD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321E82"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4FA7103D"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00177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12/30/2019</w:t>
            </w:r>
          </w:p>
        </w:tc>
        <w:tc>
          <w:tcPr>
            <w:tcW w:w="2326" w:type="pct"/>
            <w:tcBorders>
              <w:top w:val="single" w:sz="8" w:space="0" w:color="666666"/>
              <w:left w:val="single" w:sz="8" w:space="0" w:color="666666"/>
              <w:bottom w:val="single" w:sz="8" w:space="0" w:color="666666"/>
              <w:right w:val="single" w:sz="8" w:space="0" w:color="666666"/>
            </w:tcBorders>
          </w:tcPr>
          <w:p w14:paraId="09908F31"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bookmarkStart w:id="60" w:name="_Hlk27403799"/>
            <w:r w:rsidRPr="002D0DD5">
              <w:rPr>
                <w:rFonts w:ascii="Times New Roman" w:hAnsi="Times New Roman" w:cs="Times New Roman"/>
                <w:sz w:val="24"/>
                <w:szCs w:val="24"/>
              </w:rPr>
              <w:t xml:space="preserve">EDI will work with Civil and OHR to formulate viable plans to develop a guidance document for rating officials to evaluate the performance of managers and supervisors. </w:t>
            </w:r>
            <w:bookmarkEnd w:id="60"/>
          </w:p>
        </w:tc>
        <w:tc>
          <w:tcPr>
            <w:tcW w:w="705" w:type="pct"/>
            <w:tcBorders>
              <w:top w:val="single" w:sz="8" w:space="0" w:color="666666"/>
              <w:left w:val="single" w:sz="8" w:space="0" w:color="666666"/>
              <w:bottom w:val="single" w:sz="8" w:space="0" w:color="666666"/>
              <w:right w:val="single" w:sz="8" w:space="0" w:color="666666"/>
            </w:tcBorders>
            <w:vAlign w:val="center"/>
          </w:tcPr>
          <w:p w14:paraId="09D1FA4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7C625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D4B16A"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43F1D765"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26E11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0996A6B3" w14:textId="77777777" w:rsidR="002D0DD5" w:rsidRPr="002D0DD5" w:rsidRDefault="002D0DD5" w:rsidP="00AB0895">
            <w:pPr>
              <w:spacing w:before="2" w:after="2" w:line="240" w:lineRule="auto"/>
              <w:rPr>
                <w:rFonts w:ascii="Times New Roman" w:hAnsi="Times New Roman" w:cs="Times New Roman"/>
                <w:sz w:val="24"/>
                <w:szCs w:val="24"/>
              </w:rPr>
            </w:pPr>
            <w:bookmarkStart w:id="61" w:name="_Hlk27403822"/>
            <w:r w:rsidRPr="002D0DD5">
              <w:rPr>
                <w:rFonts w:ascii="Times New Roman" w:hAnsi="Times New Roman" w:cs="Times New Roman"/>
                <w:sz w:val="24"/>
                <w:szCs w:val="24"/>
              </w:rPr>
              <w:t>Implement guidance document.</w:t>
            </w:r>
          </w:p>
          <w:bookmarkEnd w:id="61"/>
          <w:p w14:paraId="7385C4FD" w14:textId="77777777" w:rsidR="002D0DD5" w:rsidRPr="002D0DD5" w:rsidRDefault="002D0DD5" w:rsidP="00AB0895">
            <w:pPr>
              <w:spacing w:before="2" w:after="2" w:line="240" w:lineRule="auto"/>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vAlign w:val="center"/>
          </w:tcPr>
          <w:p w14:paraId="6DE3254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1B03D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703018"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BBD8132"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E10CE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67B86071" w14:textId="77777777" w:rsidR="002D0DD5" w:rsidRPr="002D0DD5" w:rsidRDefault="002D0DD5" w:rsidP="00AB0895">
            <w:pPr>
              <w:spacing w:before="2" w:after="2" w:line="240" w:lineRule="auto"/>
              <w:rPr>
                <w:rFonts w:ascii="Times New Roman" w:hAnsi="Times New Roman" w:cs="Times New Roman"/>
                <w:sz w:val="24"/>
                <w:szCs w:val="24"/>
              </w:rPr>
            </w:pPr>
            <w:bookmarkStart w:id="62" w:name="_Hlk27403841"/>
            <w:r w:rsidRPr="002D0DD5">
              <w:rPr>
                <w:rFonts w:ascii="Times New Roman" w:hAnsi="Times New Roman" w:cs="Times New Roman"/>
                <w:sz w:val="24"/>
                <w:szCs w:val="24"/>
              </w:rPr>
              <w:t>Evaluate effectiveness of guidance document.</w:t>
            </w:r>
            <w:bookmarkEnd w:id="62"/>
          </w:p>
        </w:tc>
        <w:tc>
          <w:tcPr>
            <w:tcW w:w="705" w:type="pct"/>
            <w:tcBorders>
              <w:top w:val="single" w:sz="8" w:space="0" w:color="666666"/>
              <w:left w:val="single" w:sz="8" w:space="0" w:color="666666"/>
              <w:bottom w:val="single" w:sz="8" w:space="0" w:color="666666"/>
              <w:right w:val="single" w:sz="8" w:space="0" w:color="666666"/>
            </w:tcBorders>
            <w:vAlign w:val="center"/>
          </w:tcPr>
          <w:p w14:paraId="2758B22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B8747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58C656"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10123E99"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6F8287C"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1935D9AB"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17F336F5" w14:textId="77777777" w:rsidTr="002D0DD5">
        <w:trPr>
          <w:trHeight w:val="485"/>
        </w:trPr>
        <w:tc>
          <w:tcPr>
            <w:tcW w:w="2508" w:type="dxa"/>
            <w:vAlign w:val="center"/>
          </w:tcPr>
          <w:p w14:paraId="41EC2693"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1B90AAC0"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2102D82D" w14:textId="77777777" w:rsidTr="002D0DD5">
        <w:trPr>
          <w:trHeight w:val="530"/>
        </w:trPr>
        <w:tc>
          <w:tcPr>
            <w:tcW w:w="2508" w:type="dxa"/>
            <w:vAlign w:val="center"/>
          </w:tcPr>
          <w:p w14:paraId="6890191D"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6842" w:type="dxa"/>
          </w:tcPr>
          <w:p w14:paraId="7B204BA4" w14:textId="0F42B9BC"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therefore</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NIH has no accomplishments to report currently.</w:t>
            </w:r>
          </w:p>
        </w:tc>
      </w:tr>
      <w:tr w:rsidR="002D0DD5" w:rsidRPr="002D0DD5" w14:paraId="267C9200" w14:textId="77777777" w:rsidTr="002D0DD5">
        <w:trPr>
          <w:trHeight w:val="530"/>
        </w:trPr>
        <w:tc>
          <w:tcPr>
            <w:tcW w:w="2508" w:type="dxa"/>
            <w:vAlign w:val="center"/>
          </w:tcPr>
          <w:p w14:paraId="052C0B18"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6842" w:type="dxa"/>
          </w:tcPr>
          <w:p w14:paraId="05B25BE8" w14:textId="7B4A8958"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is working with HHS to develop a </w:t>
            </w:r>
            <w:r w:rsidR="00C660D9" w:rsidRPr="002D0DD5">
              <w:rPr>
                <w:rFonts w:ascii="Times New Roman" w:hAnsi="Times New Roman" w:cs="Times New Roman"/>
                <w:sz w:val="24"/>
                <w:szCs w:val="24"/>
              </w:rPr>
              <w:t>department</w:t>
            </w:r>
            <w:r w:rsidR="00C660D9">
              <w:rPr>
                <w:rFonts w:ascii="Times New Roman" w:hAnsi="Times New Roman" w:cs="Times New Roman"/>
                <w:sz w:val="24"/>
                <w:szCs w:val="24"/>
              </w:rPr>
              <w:t>-</w:t>
            </w:r>
            <w:r w:rsidRPr="002D0DD5">
              <w:rPr>
                <w:rFonts w:ascii="Times New Roman" w:hAnsi="Times New Roman" w:cs="Times New Roman"/>
                <w:sz w:val="24"/>
                <w:szCs w:val="24"/>
              </w:rPr>
              <w:t>wide policy, new PMAP Elements; as well as new procedures.</w:t>
            </w:r>
          </w:p>
        </w:tc>
      </w:tr>
      <w:tr w:rsidR="002D0DD5" w:rsidRPr="002D0DD5" w14:paraId="78806BCD" w14:textId="77777777" w:rsidTr="002D0DD5">
        <w:trPr>
          <w:trHeight w:val="530"/>
        </w:trPr>
        <w:tc>
          <w:tcPr>
            <w:tcW w:w="2508" w:type="dxa"/>
            <w:vAlign w:val="center"/>
          </w:tcPr>
          <w:p w14:paraId="13F9BEC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6F17A0C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71B49294" w14:textId="77777777" w:rsidR="002D0DD5" w:rsidRPr="002D0DD5" w:rsidRDefault="002D0DD5" w:rsidP="00AB0895">
      <w:pPr>
        <w:spacing w:before="2" w:after="2" w:line="240" w:lineRule="auto"/>
        <w:jc w:val="center"/>
        <w:outlineLvl w:val="1"/>
        <w:rPr>
          <w:rFonts w:ascii="Times New Roman" w:hAnsi="Times New Roman" w:cs="Times New Roman"/>
          <w:b/>
          <w:sz w:val="24"/>
          <w:szCs w:val="24"/>
        </w:rPr>
      </w:pPr>
      <w:r w:rsidRPr="002D0DD5">
        <w:rPr>
          <w:rFonts w:ascii="Times New Roman" w:hAnsi="Times New Roman" w:cs="Times New Roman"/>
          <w:b/>
          <w:sz w:val="24"/>
          <w:szCs w:val="24"/>
        </w:rPr>
        <w:br w:type="page"/>
      </w:r>
    </w:p>
    <w:p w14:paraId="37682264"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30FC1C16"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52CE55F4"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0C442F0"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2D0DD5" w:rsidRPr="002D0DD5" w14:paraId="481777EA" w14:textId="77777777" w:rsidTr="002D0DD5">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448CE1A" w14:textId="77777777" w:rsidR="002D0DD5" w:rsidRPr="002D0DD5" w:rsidRDefault="002D0DD5" w:rsidP="00AB0895">
            <w:pPr>
              <w:spacing w:before="2" w:after="2" w:line="240" w:lineRule="auto"/>
              <w:contextualSpacing/>
              <w:rPr>
                <w:rFonts w:ascii="Times New Roman" w:hAnsi="Times New Roman" w:cs="Times New Roman"/>
                <w:sz w:val="24"/>
                <w:szCs w:val="24"/>
              </w:rPr>
            </w:pPr>
            <w:r w:rsidRPr="002D0DD5">
              <w:rPr>
                <w:rFonts w:ascii="Times New Roman" w:hAnsi="Times New Roman" w:cs="Times New Roman"/>
                <w:sz w:val="24"/>
                <w:szCs w:val="24"/>
              </w:rPr>
              <w:t> </w:t>
            </w:r>
            <w:r w:rsidRPr="002D0DD5">
              <w:rPr>
                <w:rFonts w:ascii="Times New Roman" w:hAnsi="Times New Roman" w:cs="Times New Roman"/>
                <w:b/>
                <w:bCs/>
                <w:sz w:val="24"/>
                <w:szCs w:val="24"/>
              </w:rPr>
              <w:t xml:space="preserve">FY 2019 National Institutes of Health Plan </w:t>
            </w:r>
          </w:p>
        </w:tc>
      </w:tr>
      <w:tr w:rsidR="002D0DD5" w:rsidRPr="002D0DD5" w14:paraId="15945E8B" w14:textId="77777777" w:rsidTr="002D0DD5">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6015E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34830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2292AFFB" w14:textId="77777777" w:rsidTr="002D0DD5">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FBC5A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Integration of EEO into the agency’s Strategic Mission</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DA524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Provide religious accommodations when such accommodations do not cause an undue hardship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5</w:t>
            </w:r>
          </w:p>
        </w:tc>
      </w:tr>
    </w:tbl>
    <w:p w14:paraId="7075E947"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683325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221"/>
        <w:gridCol w:w="1318"/>
        <w:gridCol w:w="1232"/>
        <w:gridCol w:w="1319"/>
      </w:tblGrid>
      <w:tr w:rsidR="002D0DD5" w:rsidRPr="002D0DD5" w14:paraId="26FBC4C7"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30177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00150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348D1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tcPr>
          <w:p w14:paraId="5B162889"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1E06E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7AD2DB0A"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B8DFA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1/1/2018</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6A0AC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 guidance document for rating officials to evaluate the performance of managers and supervisors on providing religious accommodations.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2D263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09/30/2021</w:t>
            </w:r>
          </w:p>
        </w:tc>
        <w:tc>
          <w:tcPr>
            <w:tcW w:w="660" w:type="pct"/>
            <w:tcBorders>
              <w:top w:val="single" w:sz="8" w:space="0" w:color="666666"/>
              <w:left w:val="single" w:sz="8" w:space="0" w:color="666666"/>
              <w:bottom w:val="single" w:sz="8" w:space="0" w:color="666666"/>
              <w:right w:val="single" w:sz="8" w:space="0" w:color="666666"/>
            </w:tcBorders>
            <w:vAlign w:val="center"/>
          </w:tcPr>
          <w:p w14:paraId="38204B0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EBEC3E"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062A0AA5"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5E700BC"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0B06957B"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13E6E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88D945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7FB8F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10E70DB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3049AE1D"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A13B4B" w14:textId="7583FC36"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26C7B2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BD1E8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54F669D8"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A94C6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AE5CCC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EE170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1D80B92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475884" w14:textId="636F9E93"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281B79A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16A9E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No</w:t>
            </w:r>
          </w:p>
        </w:tc>
      </w:tr>
      <w:tr w:rsidR="002D0DD5" w:rsidRPr="002D0DD5" w14:paraId="6C30BA8C"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4C6D93" w14:textId="4C234A1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0514A12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764B3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3E7FD82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717BD5" w14:textId="64D5FA66"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lastRenderedPageBreak/>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30A84E4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D0DB7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4994BA18"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69B407B4"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122F0CE9" w14:textId="77777777" w:rsidTr="002D0DD5">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986E3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04C8139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0AA332E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31E4E5F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562B7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CE30B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38F918C5"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0EFDD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9/30/2019</w:t>
            </w:r>
          </w:p>
        </w:tc>
        <w:tc>
          <w:tcPr>
            <w:tcW w:w="2326" w:type="pct"/>
            <w:tcBorders>
              <w:top w:val="single" w:sz="8" w:space="0" w:color="666666"/>
              <w:left w:val="single" w:sz="8" w:space="0" w:color="666666"/>
              <w:bottom w:val="single" w:sz="8" w:space="0" w:color="666666"/>
              <w:right w:val="single" w:sz="8" w:space="0" w:color="666666"/>
            </w:tcBorders>
          </w:tcPr>
          <w:p w14:paraId="042E027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proposal of recommendations for a guidance document for rating officials to evaluate the performance of managers and supervisors on providing religious accommodations.</w:t>
            </w:r>
          </w:p>
        </w:tc>
        <w:tc>
          <w:tcPr>
            <w:tcW w:w="705" w:type="pct"/>
            <w:tcBorders>
              <w:top w:val="single" w:sz="8" w:space="0" w:color="666666"/>
              <w:left w:val="single" w:sz="8" w:space="0" w:color="666666"/>
              <w:bottom w:val="single" w:sz="8" w:space="0" w:color="666666"/>
              <w:right w:val="single" w:sz="8" w:space="0" w:color="666666"/>
            </w:tcBorders>
            <w:vAlign w:val="center"/>
          </w:tcPr>
          <w:p w14:paraId="742180B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55005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FB0B9C"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6587128A"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3800C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12/30/2019</w:t>
            </w:r>
          </w:p>
        </w:tc>
        <w:tc>
          <w:tcPr>
            <w:tcW w:w="2326" w:type="pct"/>
            <w:tcBorders>
              <w:top w:val="single" w:sz="8" w:space="0" w:color="666666"/>
              <w:left w:val="single" w:sz="8" w:space="0" w:color="666666"/>
              <w:bottom w:val="single" w:sz="8" w:space="0" w:color="666666"/>
              <w:right w:val="single" w:sz="8" w:space="0" w:color="666666"/>
            </w:tcBorders>
          </w:tcPr>
          <w:p w14:paraId="4A82A982"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will work with OHR to formulate viable plans to develop a guidance document for rating officials to evaluate the performance of managers and supervisors on providing religious accommodations.</w:t>
            </w:r>
          </w:p>
        </w:tc>
        <w:tc>
          <w:tcPr>
            <w:tcW w:w="705" w:type="pct"/>
            <w:tcBorders>
              <w:top w:val="single" w:sz="8" w:space="0" w:color="666666"/>
              <w:left w:val="single" w:sz="8" w:space="0" w:color="666666"/>
              <w:bottom w:val="single" w:sz="8" w:space="0" w:color="666666"/>
              <w:right w:val="single" w:sz="8" w:space="0" w:color="666666"/>
            </w:tcBorders>
            <w:vAlign w:val="center"/>
          </w:tcPr>
          <w:p w14:paraId="11ADCA8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40536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CC312A"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1BCAFF92"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DF22C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9/30/2020</w:t>
            </w:r>
          </w:p>
        </w:tc>
        <w:tc>
          <w:tcPr>
            <w:tcW w:w="2326" w:type="pct"/>
            <w:tcBorders>
              <w:top w:val="single" w:sz="8" w:space="0" w:color="666666"/>
              <w:left w:val="single" w:sz="8" w:space="0" w:color="666666"/>
              <w:bottom w:val="single" w:sz="8" w:space="0" w:color="666666"/>
              <w:right w:val="single" w:sz="8" w:space="0" w:color="666666"/>
            </w:tcBorders>
          </w:tcPr>
          <w:p w14:paraId="5045322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09A225E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944AE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099CA3"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00EF7E69"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BB3C2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2326" w:type="pct"/>
            <w:tcBorders>
              <w:top w:val="single" w:sz="8" w:space="0" w:color="666666"/>
              <w:left w:val="single" w:sz="8" w:space="0" w:color="666666"/>
              <w:bottom w:val="single" w:sz="8" w:space="0" w:color="666666"/>
              <w:right w:val="single" w:sz="8" w:space="0" w:color="666666"/>
            </w:tcBorders>
          </w:tcPr>
          <w:p w14:paraId="0AFFCC9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12593CB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7BDDC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F6E658"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7ED13DB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3C395878"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7F03C171"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408F9611" w14:textId="77777777" w:rsidTr="002D0DD5">
        <w:trPr>
          <w:trHeight w:val="485"/>
        </w:trPr>
        <w:tc>
          <w:tcPr>
            <w:tcW w:w="2508" w:type="dxa"/>
            <w:vAlign w:val="center"/>
          </w:tcPr>
          <w:p w14:paraId="4E2101B0"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634A9DAB"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7910DE1B" w14:textId="77777777" w:rsidTr="002D0DD5">
        <w:trPr>
          <w:trHeight w:val="530"/>
        </w:trPr>
        <w:tc>
          <w:tcPr>
            <w:tcW w:w="2508" w:type="dxa"/>
            <w:vAlign w:val="center"/>
          </w:tcPr>
          <w:p w14:paraId="5F7CE80F"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6842" w:type="dxa"/>
          </w:tcPr>
          <w:p w14:paraId="55DF782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 NIH has no accomplishments to report currently.</w:t>
            </w:r>
          </w:p>
        </w:tc>
      </w:tr>
      <w:tr w:rsidR="002D0DD5" w:rsidRPr="002D0DD5" w14:paraId="3FBDD966" w14:textId="77777777" w:rsidTr="002D0DD5">
        <w:trPr>
          <w:trHeight w:val="530"/>
        </w:trPr>
        <w:tc>
          <w:tcPr>
            <w:tcW w:w="2508" w:type="dxa"/>
            <w:vAlign w:val="center"/>
          </w:tcPr>
          <w:p w14:paraId="1725BAA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6842" w:type="dxa"/>
          </w:tcPr>
          <w:p w14:paraId="1D75800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is working with HHS to develop a department wide policy, new PMAP Elements; as well as new procedures.</w:t>
            </w:r>
          </w:p>
        </w:tc>
      </w:tr>
      <w:tr w:rsidR="002D0DD5" w:rsidRPr="002D0DD5" w14:paraId="4E37B2C3" w14:textId="77777777" w:rsidTr="002D0DD5">
        <w:trPr>
          <w:trHeight w:val="530"/>
        </w:trPr>
        <w:tc>
          <w:tcPr>
            <w:tcW w:w="2508" w:type="dxa"/>
            <w:vAlign w:val="center"/>
          </w:tcPr>
          <w:p w14:paraId="7149E8C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3B7337F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49D1B21D" w14:textId="77777777" w:rsidR="002D0DD5" w:rsidRPr="002D0DD5" w:rsidRDefault="002D0DD5" w:rsidP="00AB0895">
      <w:pPr>
        <w:spacing w:before="2" w:after="2" w:line="240" w:lineRule="auto"/>
        <w:rPr>
          <w:rFonts w:ascii="Times New Roman" w:hAnsi="Times New Roman" w:cs="Times New Roman"/>
          <w:sz w:val="24"/>
          <w:szCs w:val="24"/>
        </w:rPr>
      </w:pPr>
    </w:p>
    <w:p w14:paraId="0CAAE31F" w14:textId="77777777" w:rsidR="002D0DD5" w:rsidRPr="002D0DD5" w:rsidRDefault="002D0DD5" w:rsidP="00AB0895">
      <w:pPr>
        <w:spacing w:before="2" w:after="2" w:line="240" w:lineRule="auto"/>
        <w:jc w:val="center"/>
        <w:outlineLvl w:val="1"/>
        <w:rPr>
          <w:rFonts w:ascii="Times New Roman" w:hAnsi="Times New Roman" w:cs="Times New Roman"/>
          <w:b/>
          <w:sz w:val="24"/>
          <w:szCs w:val="24"/>
        </w:rPr>
      </w:pPr>
      <w:r w:rsidRPr="002D0DD5">
        <w:rPr>
          <w:rFonts w:ascii="Times New Roman" w:hAnsi="Times New Roman" w:cs="Times New Roman"/>
          <w:b/>
          <w:sz w:val="24"/>
          <w:szCs w:val="24"/>
        </w:rPr>
        <w:br w:type="page"/>
      </w:r>
    </w:p>
    <w:p w14:paraId="12D7D4E9"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7D0FAE68"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5DA2BBB9"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708906F"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2D0DD5" w:rsidRPr="002D0DD5" w14:paraId="5B48EF4D" w14:textId="77777777" w:rsidTr="002D0DD5">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E99BF34" w14:textId="77777777" w:rsidR="002D0DD5" w:rsidRPr="002D0DD5" w:rsidRDefault="002D0DD5" w:rsidP="00AB0895">
            <w:pPr>
              <w:spacing w:before="2" w:after="2" w:line="240" w:lineRule="auto"/>
              <w:contextualSpacing/>
              <w:rPr>
                <w:rFonts w:ascii="Times New Roman" w:hAnsi="Times New Roman" w:cs="Times New Roman"/>
                <w:sz w:val="24"/>
                <w:szCs w:val="24"/>
              </w:rPr>
            </w:pPr>
            <w:r w:rsidRPr="002D0DD5">
              <w:rPr>
                <w:rFonts w:ascii="Times New Roman" w:hAnsi="Times New Roman" w:cs="Times New Roman"/>
                <w:b/>
                <w:bCs/>
                <w:sz w:val="24"/>
                <w:szCs w:val="24"/>
              </w:rPr>
              <w:t xml:space="preserve">FY 2019 National Institutes of Health Plan </w:t>
            </w:r>
          </w:p>
        </w:tc>
      </w:tr>
      <w:tr w:rsidR="002D0DD5" w:rsidRPr="002D0DD5" w14:paraId="1C975827" w14:textId="77777777" w:rsidTr="002D0DD5">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114CC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BAD55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37F70728" w14:textId="77777777" w:rsidTr="002D0DD5">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1D991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863DA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Provide disability accommodations when such accommodations do not cause an undue hardship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6</w:t>
            </w:r>
          </w:p>
        </w:tc>
      </w:tr>
    </w:tbl>
    <w:p w14:paraId="1ADA4FD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434C6F0"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221"/>
        <w:gridCol w:w="1318"/>
        <w:gridCol w:w="1400"/>
        <w:gridCol w:w="1151"/>
      </w:tblGrid>
      <w:tr w:rsidR="002D0DD5" w:rsidRPr="002D0DD5" w14:paraId="2E962C34"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C0C00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29F8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FF14F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50" w:type="pct"/>
            <w:tcBorders>
              <w:top w:val="single" w:sz="8" w:space="0" w:color="666666"/>
              <w:left w:val="single" w:sz="8" w:space="0" w:color="666666"/>
              <w:bottom w:val="single" w:sz="8" w:space="0" w:color="666666"/>
              <w:right w:val="single" w:sz="8" w:space="0" w:color="666666"/>
            </w:tcBorders>
            <w:vAlign w:val="center"/>
          </w:tcPr>
          <w:p w14:paraId="73D3818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1CC3F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4B953164"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2A821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1/1/2018</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CD4C8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 guidance document for rating officials to evaluate the performance of managers and supervisors on providing reasonable accommodations.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FCA16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09/30/2021</w:t>
            </w:r>
          </w:p>
        </w:tc>
        <w:tc>
          <w:tcPr>
            <w:tcW w:w="750" w:type="pct"/>
            <w:tcBorders>
              <w:top w:val="single" w:sz="8" w:space="0" w:color="666666"/>
              <w:left w:val="single" w:sz="8" w:space="0" w:color="666666"/>
              <w:bottom w:val="single" w:sz="8" w:space="0" w:color="666666"/>
              <w:right w:val="single" w:sz="8" w:space="0" w:color="666666"/>
            </w:tcBorders>
            <w:vAlign w:val="center"/>
          </w:tcPr>
          <w:p w14:paraId="37C9545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09/30/2022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B4AE72"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3594AB5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37DCC33"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1D16B849"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0F7EB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97D298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AF850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458F149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31651C6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A88C8F" w14:textId="7FF3F784"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 xml:space="preserve">Office of Equity,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C24FAB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B394E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700E5254"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FF0F6F" w14:textId="4D6B6DCD"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69FFC66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6B364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24E00F4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79491D" w14:textId="024D9561"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77F6CD4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2D09D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42B69572"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19005E9"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32D25A5A" w14:textId="77777777" w:rsidTr="002D0DD5">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3FB12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lastRenderedPageBreak/>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4F7B37F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452018E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7B67A1D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8AC1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AED94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110409FA"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E0F53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9/30/2019</w:t>
            </w:r>
          </w:p>
        </w:tc>
        <w:tc>
          <w:tcPr>
            <w:tcW w:w="2326" w:type="pct"/>
            <w:tcBorders>
              <w:top w:val="single" w:sz="8" w:space="0" w:color="666666"/>
              <w:left w:val="single" w:sz="8" w:space="0" w:color="666666"/>
              <w:bottom w:val="single" w:sz="8" w:space="0" w:color="666666"/>
              <w:right w:val="single" w:sz="8" w:space="0" w:color="666666"/>
            </w:tcBorders>
          </w:tcPr>
          <w:p w14:paraId="332BA2C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Develop proposal of recommendations a guidance document for rating officials to evaluate the performance of managers and supervisors on providing reasonable accommodations. </w:t>
            </w:r>
          </w:p>
        </w:tc>
        <w:tc>
          <w:tcPr>
            <w:tcW w:w="705" w:type="pct"/>
            <w:tcBorders>
              <w:top w:val="single" w:sz="8" w:space="0" w:color="666666"/>
              <w:left w:val="single" w:sz="8" w:space="0" w:color="666666"/>
              <w:bottom w:val="single" w:sz="8" w:space="0" w:color="666666"/>
              <w:right w:val="single" w:sz="8" w:space="0" w:color="666666"/>
            </w:tcBorders>
            <w:vAlign w:val="center"/>
          </w:tcPr>
          <w:p w14:paraId="2C11ADA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3F99F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025858"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156A030"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FF85C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12/30/2019</w:t>
            </w:r>
          </w:p>
        </w:tc>
        <w:tc>
          <w:tcPr>
            <w:tcW w:w="2326" w:type="pct"/>
            <w:tcBorders>
              <w:top w:val="single" w:sz="8" w:space="0" w:color="666666"/>
              <w:left w:val="single" w:sz="8" w:space="0" w:color="666666"/>
              <w:bottom w:val="single" w:sz="8" w:space="0" w:color="666666"/>
              <w:right w:val="single" w:sz="8" w:space="0" w:color="666666"/>
            </w:tcBorders>
          </w:tcPr>
          <w:p w14:paraId="7FBBE17B"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will work with OHR to formulate viable plans to develop a guidance document for rating officials to evaluate the performance of managers and supervisors. </w:t>
            </w:r>
          </w:p>
        </w:tc>
        <w:tc>
          <w:tcPr>
            <w:tcW w:w="705" w:type="pct"/>
            <w:tcBorders>
              <w:top w:val="single" w:sz="8" w:space="0" w:color="666666"/>
              <w:left w:val="single" w:sz="8" w:space="0" w:color="666666"/>
              <w:bottom w:val="single" w:sz="8" w:space="0" w:color="666666"/>
              <w:right w:val="single" w:sz="8" w:space="0" w:color="666666"/>
            </w:tcBorders>
            <w:vAlign w:val="center"/>
          </w:tcPr>
          <w:p w14:paraId="65C622B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2FC4F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A50251"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0D027B3"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4C253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1B3C3EF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p w14:paraId="7147717A" w14:textId="77777777" w:rsidR="002D0DD5" w:rsidRPr="002D0DD5" w:rsidRDefault="002D0DD5" w:rsidP="00AB0895">
            <w:pPr>
              <w:spacing w:before="2" w:after="2" w:line="240" w:lineRule="auto"/>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vAlign w:val="center"/>
          </w:tcPr>
          <w:p w14:paraId="5CD9429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DB883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05BA7E"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76CA3E4A"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8FD32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14A4197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7671E11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D4262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C8DCC5"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47C49D16"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5CCB26BD" w14:textId="77777777" w:rsidR="002D0DD5" w:rsidRPr="002D0DD5" w:rsidRDefault="002D0DD5" w:rsidP="00AB0895">
      <w:pPr>
        <w:spacing w:line="240" w:lineRule="auto"/>
        <w:rPr>
          <w:rFonts w:ascii="Times New Roman" w:hAnsi="Times New Roman" w:cs="Times New Roman"/>
          <w:b/>
          <w:sz w:val="24"/>
          <w:szCs w:val="24"/>
        </w:rPr>
      </w:pPr>
      <w:r w:rsidRPr="002D0DD5">
        <w:rPr>
          <w:rFonts w:ascii="Times New Roman" w:hAnsi="Times New Roman" w:cs="Times New Roman"/>
          <w:b/>
          <w:sz w:val="24"/>
          <w:szCs w:val="24"/>
        </w:rPr>
        <w:br w:type="page"/>
      </w:r>
    </w:p>
    <w:p w14:paraId="789A0104"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1355419D" w14:textId="77777777" w:rsidTr="002D0DD5">
        <w:trPr>
          <w:trHeight w:val="485"/>
        </w:trPr>
        <w:tc>
          <w:tcPr>
            <w:tcW w:w="2508" w:type="dxa"/>
            <w:vAlign w:val="center"/>
          </w:tcPr>
          <w:p w14:paraId="4725E6EC"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1418B7F1"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0D92A38E" w14:textId="77777777" w:rsidTr="002D0DD5">
        <w:trPr>
          <w:trHeight w:val="530"/>
        </w:trPr>
        <w:tc>
          <w:tcPr>
            <w:tcW w:w="2508" w:type="dxa"/>
            <w:vAlign w:val="center"/>
          </w:tcPr>
          <w:p w14:paraId="48C2EC3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6842" w:type="dxa"/>
          </w:tcPr>
          <w:p w14:paraId="78EBEA91" w14:textId="2D0BF180"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NIH has no accomplishments to report currently.</w:t>
            </w:r>
          </w:p>
        </w:tc>
      </w:tr>
      <w:tr w:rsidR="002D0DD5" w:rsidRPr="002D0DD5" w14:paraId="0A92395B" w14:textId="77777777" w:rsidTr="002D0DD5">
        <w:trPr>
          <w:trHeight w:val="530"/>
        </w:trPr>
        <w:tc>
          <w:tcPr>
            <w:tcW w:w="2508" w:type="dxa"/>
            <w:vAlign w:val="center"/>
          </w:tcPr>
          <w:p w14:paraId="4D994132"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6842" w:type="dxa"/>
          </w:tcPr>
          <w:p w14:paraId="0B67075D" w14:textId="75685698"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is working with HHS to develop a </w:t>
            </w:r>
            <w:r w:rsidR="00C660D9" w:rsidRPr="002D0DD5">
              <w:rPr>
                <w:rFonts w:ascii="Times New Roman" w:hAnsi="Times New Roman" w:cs="Times New Roman"/>
                <w:sz w:val="24"/>
                <w:szCs w:val="24"/>
              </w:rPr>
              <w:t>department</w:t>
            </w:r>
            <w:r w:rsidR="00C660D9">
              <w:rPr>
                <w:rFonts w:ascii="Times New Roman" w:hAnsi="Times New Roman" w:cs="Times New Roman"/>
                <w:sz w:val="24"/>
                <w:szCs w:val="24"/>
              </w:rPr>
              <w:t>-</w:t>
            </w:r>
            <w:r w:rsidRPr="002D0DD5">
              <w:rPr>
                <w:rFonts w:ascii="Times New Roman" w:hAnsi="Times New Roman" w:cs="Times New Roman"/>
                <w:sz w:val="24"/>
                <w:szCs w:val="24"/>
              </w:rPr>
              <w:t>wide policy, new PMAP Elements; as well as new procedures.</w:t>
            </w:r>
          </w:p>
        </w:tc>
      </w:tr>
      <w:tr w:rsidR="002D0DD5" w:rsidRPr="002D0DD5" w14:paraId="6C83D8EA" w14:textId="77777777" w:rsidTr="002D0DD5">
        <w:trPr>
          <w:trHeight w:val="530"/>
        </w:trPr>
        <w:tc>
          <w:tcPr>
            <w:tcW w:w="2508" w:type="dxa"/>
            <w:vAlign w:val="center"/>
          </w:tcPr>
          <w:p w14:paraId="26AEFEE0"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22748E4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19258B03" w14:textId="77777777" w:rsidR="002D0DD5" w:rsidRPr="002D0DD5" w:rsidRDefault="002D0DD5" w:rsidP="00AB0895">
      <w:pPr>
        <w:spacing w:before="2" w:after="2" w:line="240" w:lineRule="auto"/>
        <w:jc w:val="center"/>
        <w:outlineLvl w:val="1"/>
        <w:rPr>
          <w:rFonts w:ascii="Times New Roman" w:hAnsi="Times New Roman" w:cs="Times New Roman"/>
          <w:b/>
          <w:sz w:val="24"/>
          <w:szCs w:val="24"/>
        </w:rPr>
      </w:pPr>
    </w:p>
    <w:p w14:paraId="5052AB42" w14:textId="77777777" w:rsidR="002D0DD5" w:rsidRPr="002D0DD5" w:rsidRDefault="002D0DD5" w:rsidP="00AB0895">
      <w:pPr>
        <w:spacing w:before="2" w:after="2" w:line="240" w:lineRule="auto"/>
        <w:jc w:val="center"/>
        <w:outlineLvl w:val="1"/>
        <w:rPr>
          <w:rFonts w:ascii="Times New Roman" w:hAnsi="Times New Roman" w:cs="Times New Roman"/>
          <w:b/>
          <w:sz w:val="24"/>
          <w:szCs w:val="24"/>
        </w:rPr>
      </w:pPr>
      <w:r w:rsidRPr="002D0DD5">
        <w:rPr>
          <w:rFonts w:ascii="Times New Roman" w:hAnsi="Times New Roman" w:cs="Times New Roman"/>
          <w:b/>
          <w:sz w:val="24"/>
          <w:szCs w:val="24"/>
        </w:rPr>
        <w:br w:type="page"/>
      </w:r>
    </w:p>
    <w:p w14:paraId="0E80F386"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040B086A"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364E8ED8"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ECAC11E"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2D0DD5" w:rsidRPr="002D0DD5" w14:paraId="44E90F4B" w14:textId="77777777" w:rsidTr="002D0DD5">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35F9522" w14:textId="77777777" w:rsidR="002D0DD5" w:rsidRPr="002D0DD5" w:rsidRDefault="002D0DD5" w:rsidP="00AB0895">
            <w:pPr>
              <w:spacing w:before="2" w:after="2" w:line="240" w:lineRule="auto"/>
              <w:contextualSpacing/>
              <w:rPr>
                <w:rFonts w:ascii="Times New Roman" w:hAnsi="Times New Roman" w:cs="Times New Roman"/>
                <w:sz w:val="24"/>
                <w:szCs w:val="24"/>
              </w:rPr>
            </w:pPr>
            <w:r w:rsidRPr="002D0DD5">
              <w:rPr>
                <w:rFonts w:ascii="Times New Roman" w:hAnsi="Times New Roman" w:cs="Times New Roman"/>
                <w:b/>
                <w:bCs/>
                <w:sz w:val="24"/>
                <w:szCs w:val="24"/>
              </w:rPr>
              <w:t xml:space="preserve">FY 2019 National Institutes of Health Plan </w:t>
            </w:r>
          </w:p>
        </w:tc>
      </w:tr>
      <w:tr w:rsidR="002D0DD5" w:rsidRPr="002D0DD5" w14:paraId="379B9904" w14:textId="77777777" w:rsidTr="002D0DD5">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FC973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41490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4A6BB000" w14:textId="77777777" w:rsidTr="002D0DD5">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49F18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Integration of EEO into the agency’s Strategic Mission</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C31E3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Support the EEO program in identifying and removing barriers to equal opportunity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7</w:t>
            </w:r>
          </w:p>
        </w:tc>
      </w:tr>
    </w:tbl>
    <w:p w14:paraId="204BBF6D"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4FB80C2"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310"/>
        <w:gridCol w:w="1151"/>
      </w:tblGrid>
      <w:tr w:rsidR="002D0DD5" w:rsidRPr="002D0DD5" w14:paraId="7C6E30BA"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8742E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1D989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74A7F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702" w:type="pct"/>
            <w:tcBorders>
              <w:top w:val="single" w:sz="8" w:space="0" w:color="666666"/>
              <w:left w:val="single" w:sz="8" w:space="0" w:color="666666"/>
              <w:bottom w:val="single" w:sz="8" w:space="0" w:color="666666"/>
              <w:right w:val="single" w:sz="8" w:space="0" w:color="666666"/>
            </w:tcBorders>
            <w:vAlign w:val="center"/>
          </w:tcPr>
          <w:p w14:paraId="635B610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A718C6"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5005859C"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056B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1C849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 guidance document for rating officials to evaluate the performance of managers and supervisors on supporting the barrier analysis initiative.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16D52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09/30/2021</w:t>
            </w:r>
          </w:p>
        </w:tc>
        <w:tc>
          <w:tcPr>
            <w:tcW w:w="702" w:type="pct"/>
            <w:tcBorders>
              <w:top w:val="single" w:sz="8" w:space="0" w:color="666666"/>
              <w:left w:val="single" w:sz="8" w:space="0" w:color="666666"/>
              <w:bottom w:val="single" w:sz="8" w:space="0" w:color="666666"/>
              <w:right w:val="single" w:sz="8" w:space="0" w:color="666666"/>
            </w:tcBorders>
            <w:vAlign w:val="center"/>
          </w:tcPr>
          <w:p w14:paraId="22FC9D5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09/30/2022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2C56AA"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7EE380F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78D6A47E"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0FF469D6"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717B3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591008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CD946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17C23192"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2C516980"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8CE845" w14:textId="3ECEF371"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Office of Equity, Diversity</w:t>
            </w:r>
            <w:r w:rsidR="00C660D9">
              <w:rPr>
                <w:rFonts w:ascii="Times New Roman" w:hAnsi="Times New Roman" w:cs="Times New Roman"/>
                <w:sz w:val="24"/>
                <w:szCs w:val="24"/>
              </w:rPr>
              <w:t>,</w:t>
            </w:r>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EB77B6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0509B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22CFF35F"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490EB1" w14:textId="245E07F3"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6FC5892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2C33E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356378FF"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B83DCF" w14:textId="7B5E827A"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1D27EDD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DB269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6A173B29"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258CD4" w14:textId="396AD6E0"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w:t>
            </w:r>
            <w:r w:rsidR="00C660D9">
              <w:rPr>
                <w:rFonts w:ascii="Times New Roman" w:hAnsi="Times New Roman" w:cs="Times New Roman"/>
                <w:sz w:val="24"/>
                <w:szCs w:val="24"/>
              </w:rPr>
              <w:t xml:space="preserve">,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6F9871B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4F450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18458125"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3D781579"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56A3E54C" w14:textId="77777777" w:rsidTr="002D0DD5">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DCA32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256C64C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4A636DC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63764CD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6DE79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5B24E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2F499088"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A0689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9/30/2019</w:t>
            </w:r>
          </w:p>
        </w:tc>
        <w:tc>
          <w:tcPr>
            <w:tcW w:w="2326" w:type="pct"/>
            <w:tcBorders>
              <w:top w:val="single" w:sz="8" w:space="0" w:color="666666"/>
              <w:left w:val="single" w:sz="8" w:space="0" w:color="666666"/>
              <w:bottom w:val="single" w:sz="8" w:space="0" w:color="666666"/>
              <w:right w:val="single" w:sz="8" w:space="0" w:color="666666"/>
            </w:tcBorders>
          </w:tcPr>
          <w:p w14:paraId="6CD9CD8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proposal of recommendations for a guidance document for managers and supervisors to s</w:t>
            </w:r>
            <w:r w:rsidRPr="002D0DD5">
              <w:rPr>
                <w:rFonts w:ascii="Times New Roman" w:hAnsi="Times New Roman" w:cs="Times New Roman"/>
                <w:color w:val="000000"/>
                <w:sz w:val="24"/>
                <w:szCs w:val="24"/>
              </w:rPr>
              <w:t xml:space="preserve">upport the EEO program in identifying and removing barriers to equal opportunity. </w:t>
            </w:r>
            <w:r w:rsidRPr="002D0DD5">
              <w:rPr>
                <w:rFonts w:ascii="Times New Roman" w:hAnsi="Times New Roman" w:cs="Times New Roman"/>
                <w:sz w:val="24"/>
                <w:szCs w:val="24"/>
              </w:rPr>
              <w:t xml:space="preserve"> </w:t>
            </w:r>
          </w:p>
        </w:tc>
        <w:tc>
          <w:tcPr>
            <w:tcW w:w="705" w:type="pct"/>
            <w:tcBorders>
              <w:top w:val="single" w:sz="8" w:space="0" w:color="666666"/>
              <w:left w:val="single" w:sz="8" w:space="0" w:color="666666"/>
              <w:bottom w:val="single" w:sz="8" w:space="0" w:color="666666"/>
              <w:right w:val="single" w:sz="8" w:space="0" w:color="666666"/>
            </w:tcBorders>
            <w:vAlign w:val="center"/>
          </w:tcPr>
          <w:p w14:paraId="7AAEE8B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21CC1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A000BF"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35D66EF2"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3A6F8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12/30/2019</w:t>
            </w:r>
          </w:p>
        </w:tc>
        <w:tc>
          <w:tcPr>
            <w:tcW w:w="2326" w:type="pct"/>
            <w:tcBorders>
              <w:top w:val="single" w:sz="8" w:space="0" w:color="666666"/>
              <w:left w:val="single" w:sz="8" w:space="0" w:color="666666"/>
              <w:bottom w:val="single" w:sz="8" w:space="0" w:color="666666"/>
              <w:right w:val="single" w:sz="8" w:space="0" w:color="666666"/>
            </w:tcBorders>
          </w:tcPr>
          <w:p w14:paraId="40D53169"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will work with OHR to formulate viable plans to develop a guidance document for rating officials to evaluate the performance of managers and supervisors to s</w:t>
            </w:r>
            <w:r w:rsidRPr="002D0DD5">
              <w:rPr>
                <w:rFonts w:ascii="Times New Roman" w:hAnsi="Times New Roman" w:cs="Times New Roman"/>
                <w:color w:val="000000"/>
                <w:sz w:val="24"/>
                <w:szCs w:val="24"/>
              </w:rPr>
              <w:t xml:space="preserve">upport the EEO program in identifying and removing barriers to equal opportunity. </w:t>
            </w:r>
            <w:r w:rsidRPr="002D0DD5">
              <w:rPr>
                <w:rFonts w:ascii="Times New Roman" w:hAnsi="Times New Roman" w:cs="Times New Roman"/>
                <w:sz w:val="24"/>
                <w:szCs w:val="24"/>
              </w:rPr>
              <w:t xml:space="preserve"> </w:t>
            </w:r>
          </w:p>
        </w:tc>
        <w:tc>
          <w:tcPr>
            <w:tcW w:w="705" w:type="pct"/>
            <w:tcBorders>
              <w:top w:val="single" w:sz="8" w:space="0" w:color="666666"/>
              <w:left w:val="single" w:sz="8" w:space="0" w:color="666666"/>
              <w:bottom w:val="single" w:sz="8" w:space="0" w:color="666666"/>
              <w:right w:val="single" w:sz="8" w:space="0" w:color="666666"/>
            </w:tcBorders>
            <w:vAlign w:val="center"/>
          </w:tcPr>
          <w:p w14:paraId="4DD558C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BC40C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0F0F9B"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6B4B3831"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6B183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6D8E1D0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p w14:paraId="7FFC5DFF" w14:textId="77777777" w:rsidR="002D0DD5" w:rsidRPr="002D0DD5" w:rsidRDefault="002D0DD5" w:rsidP="00AB0895">
            <w:pPr>
              <w:spacing w:before="2" w:after="2" w:line="240" w:lineRule="auto"/>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vAlign w:val="center"/>
          </w:tcPr>
          <w:p w14:paraId="0FAEF25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94442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06933B"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60EEF00C"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7900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001C7F4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604ADB58"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CDAD0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743A58"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497BF16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222EFC34" w14:textId="77777777" w:rsidTr="002D0DD5">
        <w:trPr>
          <w:trHeight w:val="485"/>
        </w:trPr>
        <w:tc>
          <w:tcPr>
            <w:tcW w:w="2508" w:type="dxa"/>
            <w:vAlign w:val="center"/>
          </w:tcPr>
          <w:p w14:paraId="32E8A541"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2218883B"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69DFDB5E" w14:textId="77777777" w:rsidTr="002D0DD5">
        <w:trPr>
          <w:trHeight w:val="530"/>
        </w:trPr>
        <w:tc>
          <w:tcPr>
            <w:tcW w:w="2508" w:type="dxa"/>
            <w:vAlign w:val="center"/>
          </w:tcPr>
          <w:p w14:paraId="7F8E1647"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6842" w:type="dxa"/>
          </w:tcPr>
          <w:p w14:paraId="08F9954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 NIH has no accomplishments to report currently.</w:t>
            </w:r>
          </w:p>
        </w:tc>
      </w:tr>
      <w:tr w:rsidR="002D0DD5" w:rsidRPr="002D0DD5" w14:paraId="282C745B" w14:textId="77777777" w:rsidTr="002D0DD5">
        <w:trPr>
          <w:trHeight w:val="530"/>
        </w:trPr>
        <w:tc>
          <w:tcPr>
            <w:tcW w:w="2508" w:type="dxa"/>
            <w:vAlign w:val="center"/>
          </w:tcPr>
          <w:p w14:paraId="4BEF8F8C"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2019</w:t>
            </w:r>
          </w:p>
        </w:tc>
        <w:tc>
          <w:tcPr>
            <w:tcW w:w="6842" w:type="dxa"/>
          </w:tcPr>
          <w:p w14:paraId="4062C50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is working with HHS to develop a department wide policy, new PMAP Elements; as well as new procedures.</w:t>
            </w:r>
          </w:p>
        </w:tc>
      </w:tr>
      <w:tr w:rsidR="002D0DD5" w:rsidRPr="002D0DD5" w14:paraId="1894138E" w14:textId="77777777" w:rsidTr="002D0DD5">
        <w:trPr>
          <w:trHeight w:val="530"/>
        </w:trPr>
        <w:tc>
          <w:tcPr>
            <w:tcW w:w="2508" w:type="dxa"/>
            <w:vAlign w:val="center"/>
          </w:tcPr>
          <w:p w14:paraId="4C789B5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49ECB2C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03BEE117" w14:textId="77777777" w:rsidR="002D0DD5" w:rsidRPr="002D0DD5" w:rsidRDefault="002D0DD5" w:rsidP="00AB0895">
      <w:pPr>
        <w:spacing w:before="2" w:after="2" w:line="240" w:lineRule="auto"/>
        <w:jc w:val="center"/>
        <w:outlineLvl w:val="1"/>
        <w:rPr>
          <w:rFonts w:ascii="Times New Roman" w:hAnsi="Times New Roman" w:cs="Times New Roman"/>
          <w:b/>
          <w:sz w:val="24"/>
          <w:szCs w:val="24"/>
        </w:rPr>
      </w:pPr>
      <w:r w:rsidRPr="002D0DD5">
        <w:rPr>
          <w:rFonts w:ascii="Times New Roman" w:hAnsi="Times New Roman" w:cs="Times New Roman"/>
          <w:b/>
          <w:sz w:val="24"/>
          <w:szCs w:val="24"/>
        </w:rPr>
        <w:br w:type="page"/>
      </w:r>
      <w:r w:rsidRPr="002D0DD5">
        <w:rPr>
          <w:rFonts w:ascii="Times New Roman" w:hAnsi="Times New Roman" w:cs="Times New Roman"/>
          <w:b/>
          <w:sz w:val="24"/>
          <w:szCs w:val="24"/>
        </w:rPr>
        <w:lastRenderedPageBreak/>
        <w:t xml:space="preserve"> </w:t>
      </w:r>
    </w:p>
    <w:p w14:paraId="4CCDF32A"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MD-715 – Part H</w:t>
      </w:r>
    </w:p>
    <w:p w14:paraId="13F67ADC"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71D4134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 </w:t>
      </w:r>
    </w:p>
    <w:p w14:paraId="6FF45DF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2D0DD5" w:rsidRPr="002D0DD5" w14:paraId="351F945F" w14:textId="77777777" w:rsidTr="002D0DD5">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C5983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sz w:val="24"/>
                <w:szCs w:val="24"/>
              </w:rPr>
              <w:t xml:space="preserve"> </w:t>
            </w:r>
            <w:r w:rsidRPr="002D0DD5">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6C199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59D50B80" w14:textId="77777777" w:rsidTr="002D0DD5">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8BCF6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A0D33F" w14:textId="77777777" w:rsidR="002D0DD5" w:rsidRPr="002D0DD5" w:rsidRDefault="002D0DD5" w:rsidP="00AB0895">
            <w:pPr>
              <w:spacing w:before="2" w:after="2" w:line="240" w:lineRule="auto"/>
              <w:rPr>
                <w:rFonts w:ascii="Times New Roman" w:hAnsi="Times New Roman" w:cs="Times New Roman"/>
                <w:sz w:val="24"/>
                <w:szCs w:val="24"/>
              </w:rPr>
            </w:pPr>
            <w:bookmarkStart w:id="63" w:name="_Hlk27403933"/>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Support the anti-harassment program in investigating and correcting harassing conduct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8</w:t>
            </w:r>
            <w:bookmarkEnd w:id="63"/>
          </w:p>
        </w:tc>
      </w:tr>
    </w:tbl>
    <w:p w14:paraId="5D2711C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3EE0F44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2D0DD5" w:rsidRPr="002D0DD5" w14:paraId="656A84DA"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0909F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D0E47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DA3E0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54" w:type="pct"/>
            <w:tcBorders>
              <w:top w:val="single" w:sz="8" w:space="0" w:color="666666"/>
              <w:left w:val="single" w:sz="8" w:space="0" w:color="666666"/>
              <w:bottom w:val="single" w:sz="8" w:space="0" w:color="666666"/>
              <w:right w:val="single" w:sz="8" w:space="0" w:color="666666"/>
            </w:tcBorders>
            <w:vAlign w:val="center"/>
          </w:tcPr>
          <w:p w14:paraId="2789F88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10C53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7716A5B2"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77901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E0781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Develop a guidance document for rating officials to evaluate the performance of managers and supervisors on procedures for investigating and correcting harassing conduct. </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6CA04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54" w:type="pct"/>
            <w:tcBorders>
              <w:top w:val="single" w:sz="8" w:space="0" w:color="666666"/>
              <w:left w:val="single" w:sz="8" w:space="0" w:color="666666"/>
              <w:bottom w:val="single" w:sz="8" w:space="0" w:color="666666"/>
              <w:right w:val="single" w:sz="8" w:space="0" w:color="666666"/>
            </w:tcBorders>
          </w:tcPr>
          <w:p w14:paraId="1F4D1F4E" w14:textId="77777777" w:rsidR="002D0DD5" w:rsidRPr="002D0DD5" w:rsidRDefault="002D0DD5" w:rsidP="00AB0895">
            <w:pPr>
              <w:spacing w:before="2" w:after="2" w:line="240" w:lineRule="auto"/>
              <w:rPr>
                <w:rFonts w:ascii="Times New Roman" w:hAnsi="Times New Roman" w:cs="Times New Roman"/>
                <w:sz w:val="24"/>
                <w:szCs w:val="24"/>
              </w:rPr>
            </w:pPr>
          </w:p>
          <w:p w14:paraId="6CB6BB90" w14:textId="77777777" w:rsidR="002D0DD5" w:rsidRPr="002D0DD5" w:rsidRDefault="002D0DD5" w:rsidP="00AB0895">
            <w:pPr>
              <w:spacing w:before="2" w:after="2" w:line="240" w:lineRule="auto"/>
              <w:rPr>
                <w:rFonts w:ascii="Times New Roman" w:hAnsi="Times New Roman" w:cs="Times New Roman"/>
                <w:sz w:val="24"/>
                <w:szCs w:val="24"/>
              </w:rPr>
            </w:pPr>
          </w:p>
          <w:p w14:paraId="3946876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C5A9F9"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3ADFA19D"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3047D8EE"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5AB79DA1"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59F49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908D4F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DEE39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6BCE0C37"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08D51B40"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2708DF" w14:textId="52C226D1"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 xml:space="preserve">Office of Equity,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18C359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F1C9B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5CB25B9B"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83139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99310D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FA26E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4F9C4BF8"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71294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Director, Office of CIVIL, (OHR)</w:t>
            </w:r>
          </w:p>
        </w:tc>
        <w:tc>
          <w:tcPr>
            <w:tcW w:w="1932" w:type="pct"/>
            <w:tcBorders>
              <w:top w:val="single" w:sz="8" w:space="0" w:color="666666"/>
              <w:left w:val="single" w:sz="8" w:space="0" w:color="666666"/>
              <w:bottom w:val="single" w:sz="8" w:space="0" w:color="666666"/>
              <w:right w:val="single" w:sz="8" w:space="0" w:color="666666"/>
            </w:tcBorders>
          </w:tcPr>
          <w:p w14:paraId="2D49EFE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841EB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No</w:t>
            </w:r>
          </w:p>
        </w:tc>
      </w:tr>
      <w:tr w:rsidR="002D0DD5" w:rsidRPr="002D0DD5" w14:paraId="56162D37"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1B46FB" w14:textId="7D57F8CA"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437ED58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D1E39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223B8644"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D18AE5" w14:textId="46F5FB43"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lastRenderedPageBreak/>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20CA4CF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F71DB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609AAC8D"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8DA92DD"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5ADE4FF8" w14:textId="77777777" w:rsidTr="002D0DD5">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40E28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283E4DE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793E4A2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65AF10A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1EE54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4DE1D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08F247BA"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AECCE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9/30/2019 </w:t>
            </w:r>
          </w:p>
        </w:tc>
        <w:tc>
          <w:tcPr>
            <w:tcW w:w="2326" w:type="pct"/>
            <w:tcBorders>
              <w:top w:val="single" w:sz="8" w:space="0" w:color="666666"/>
              <w:left w:val="single" w:sz="8" w:space="0" w:color="666666"/>
              <w:bottom w:val="single" w:sz="8" w:space="0" w:color="666666"/>
              <w:right w:val="single" w:sz="8" w:space="0" w:color="666666"/>
            </w:tcBorders>
          </w:tcPr>
          <w:p w14:paraId="55F6FA9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proposal of recommendations for a guidance document to evaluate the performance of managers and supervisors on procedures for investigating and correcting harassing conduct.</w:t>
            </w:r>
          </w:p>
        </w:tc>
        <w:tc>
          <w:tcPr>
            <w:tcW w:w="705" w:type="pct"/>
            <w:tcBorders>
              <w:top w:val="single" w:sz="8" w:space="0" w:color="666666"/>
              <w:left w:val="single" w:sz="8" w:space="0" w:color="666666"/>
              <w:bottom w:val="single" w:sz="8" w:space="0" w:color="666666"/>
              <w:right w:val="single" w:sz="8" w:space="0" w:color="666666"/>
            </w:tcBorders>
            <w:vAlign w:val="center"/>
          </w:tcPr>
          <w:p w14:paraId="7EF8D37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D651A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085002"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56B50FC7"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66CB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12/30/19</w:t>
            </w:r>
          </w:p>
        </w:tc>
        <w:tc>
          <w:tcPr>
            <w:tcW w:w="2326" w:type="pct"/>
            <w:tcBorders>
              <w:top w:val="single" w:sz="8" w:space="0" w:color="666666"/>
              <w:left w:val="single" w:sz="8" w:space="0" w:color="666666"/>
              <w:bottom w:val="single" w:sz="8" w:space="0" w:color="666666"/>
              <w:right w:val="single" w:sz="8" w:space="0" w:color="666666"/>
            </w:tcBorders>
          </w:tcPr>
          <w:p w14:paraId="5E762AAF"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will work with Civil and OHR to formulate viable plans to develop a guidance document for rating officials to evaluate the performance of managers and supervisors on procedures for investigating and correcting harassing conduct.</w:t>
            </w:r>
          </w:p>
        </w:tc>
        <w:tc>
          <w:tcPr>
            <w:tcW w:w="705" w:type="pct"/>
            <w:tcBorders>
              <w:top w:val="single" w:sz="8" w:space="0" w:color="666666"/>
              <w:left w:val="single" w:sz="8" w:space="0" w:color="666666"/>
              <w:bottom w:val="single" w:sz="8" w:space="0" w:color="666666"/>
              <w:right w:val="single" w:sz="8" w:space="0" w:color="666666"/>
            </w:tcBorders>
            <w:vAlign w:val="center"/>
          </w:tcPr>
          <w:p w14:paraId="765052D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87D99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B2CED2"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0DDA5DC1"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2B2CB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425E759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3CD2F6D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54FBD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4E1722"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4C3B442A"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4B65E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2090BF2F"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6C03425E"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5F74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BB29B0"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18B2E96F"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2B20990"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2325A2AB"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217046D5" w14:textId="77777777" w:rsidTr="002D0DD5">
        <w:trPr>
          <w:trHeight w:val="485"/>
        </w:trPr>
        <w:tc>
          <w:tcPr>
            <w:tcW w:w="2508" w:type="dxa"/>
            <w:vAlign w:val="center"/>
          </w:tcPr>
          <w:p w14:paraId="75DE4D4A"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6C48018C"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0F11CF2C" w14:textId="77777777" w:rsidTr="002D0DD5">
        <w:trPr>
          <w:trHeight w:val="530"/>
        </w:trPr>
        <w:tc>
          <w:tcPr>
            <w:tcW w:w="2508" w:type="dxa"/>
            <w:vAlign w:val="center"/>
          </w:tcPr>
          <w:p w14:paraId="6B5A0D4D"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6842" w:type="dxa"/>
          </w:tcPr>
          <w:p w14:paraId="78BD3E7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 NIH has no accomplishments to report currently.</w:t>
            </w:r>
          </w:p>
        </w:tc>
      </w:tr>
      <w:tr w:rsidR="002D0DD5" w:rsidRPr="002D0DD5" w14:paraId="59B0AB14" w14:textId="77777777" w:rsidTr="002D0DD5">
        <w:trPr>
          <w:trHeight w:val="530"/>
        </w:trPr>
        <w:tc>
          <w:tcPr>
            <w:tcW w:w="2508" w:type="dxa"/>
            <w:vAlign w:val="center"/>
          </w:tcPr>
          <w:p w14:paraId="3945752B"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lastRenderedPageBreak/>
              <w:t>2019</w:t>
            </w:r>
          </w:p>
        </w:tc>
        <w:tc>
          <w:tcPr>
            <w:tcW w:w="6842" w:type="dxa"/>
          </w:tcPr>
          <w:p w14:paraId="38ACD69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Work with HHS to develop a department wide policy, new PMAP Elements; as well as new procedures.</w:t>
            </w:r>
          </w:p>
        </w:tc>
      </w:tr>
      <w:tr w:rsidR="002D0DD5" w:rsidRPr="002D0DD5" w14:paraId="443C47D9" w14:textId="77777777" w:rsidTr="002D0DD5">
        <w:trPr>
          <w:trHeight w:val="530"/>
        </w:trPr>
        <w:tc>
          <w:tcPr>
            <w:tcW w:w="2508" w:type="dxa"/>
            <w:vAlign w:val="center"/>
          </w:tcPr>
          <w:p w14:paraId="69A00AC2"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3BC9B54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579D2E9D" w14:textId="77777777" w:rsidR="002D0DD5" w:rsidRPr="002D0DD5" w:rsidRDefault="002D0DD5" w:rsidP="00AB0895">
      <w:pPr>
        <w:spacing w:before="2" w:after="2" w:line="240" w:lineRule="auto"/>
        <w:jc w:val="center"/>
        <w:outlineLvl w:val="1"/>
        <w:rPr>
          <w:rFonts w:ascii="Times New Roman" w:hAnsi="Times New Roman" w:cs="Times New Roman"/>
          <w:b/>
          <w:sz w:val="24"/>
          <w:szCs w:val="24"/>
        </w:rPr>
      </w:pPr>
      <w:r w:rsidRPr="002D0DD5">
        <w:rPr>
          <w:rFonts w:ascii="Times New Roman" w:hAnsi="Times New Roman" w:cs="Times New Roman"/>
          <w:b/>
          <w:sz w:val="24"/>
          <w:szCs w:val="24"/>
        </w:rPr>
        <w:br w:type="page"/>
      </w:r>
    </w:p>
    <w:p w14:paraId="4412349F"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lastRenderedPageBreak/>
        <w:t>MD-715 – Part H</w:t>
      </w:r>
    </w:p>
    <w:p w14:paraId="09798DB5" w14:textId="77777777" w:rsidR="002D0DD5" w:rsidRPr="002D0DD5" w:rsidRDefault="002D0DD5"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2D0DD5">
        <w:rPr>
          <w:rFonts w:ascii="Times New Roman" w:eastAsia="Times New Roman" w:hAnsi="Times New Roman" w:cs="Times New Roman"/>
          <w:b/>
          <w:bCs/>
          <w:sz w:val="24"/>
          <w:szCs w:val="24"/>
        </w:rPr>
        <w:t xml:space="preserve"> Agency EEO Plans to Attain the Essential Elements of a Model EEO Program</w:t>
      </w:r>
    </w:p>
    <w:p w14:paraId="173E1958"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45F0E79"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2D0DD5" w:rsidRPr="002D0DD5" w14:paraId="5DBD643C" w14:textId="77777777" w:rsidTr="0BBBA852">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DBB1911" w14:textId="77777777" w:rsidR="002D0DD5" w:rsidRPr="002D0DD5" w:rsidRDefault="002D0DD5" w:rsidP="00AB0895">
            <w:pPr>
              <w:spacing w:before="2" w:after="2" w:line="240" w:lineRule="auto"/>
              <w:contextualSpacing/>
              <w:rPr>
                <w:rFonts w:ascii="Times New Roman" w:hAnsi="Times New Roman" w:cs="Times New Roman"/>
                <w:sz w:val="24"/>
                <w:szCs w:val="24"/>
              </w:rPr>
            </w:pPr>
            <w:r w:rsidRPr="002D0DD5">
              <w:rPr>
                <w:rFonts w:ascii="Times New Roman" w:hAnsi="Times New Roman" w:cs="Times New Roman"/>
                <w:sz w:val="24"/>
                <w:szCs w:val="24"/>
              </w:rPr>
              <w:t xml:space="preserve"> </w:t>
            </w:r>
            <w:r w:rsidRPr="002D0DD5">
              <w:rPr>
                <w:rFonts w:ascii="Times New Roman" w:hAnsi="Times New Roman" w:cs="Times New Roman"/>
                <w:b/>
                <w:bCs/>
                <w:sz w:val="24"/>
                <w:szCs w:val="24"/>
              </w:rPr>
              <w:t xml:space="preserve">FY 2019 National Institutes of Health Plan </w:t>
            </w:r>
          </w:p>
        </w:tc>
      </w:tr>
      <w:tr w:rsidR="002D0DD5" w:rsidRPr="002D0DD5" w14:paraId="5CA88509" w14:textId="77777777" w:rsidTr="0BBBA852">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Height w:val="570"/>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BB417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CA584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Brief Description of Program Deficiency</w:t>
            </w:r>
          </w:p>
        </w:tc>
      </w:tr>
      <w:tr w:rsidR="002D0DD5" w:rsidRPr="002D0DD5" w14:paraId="37B71CAF" w14:textId="77777777" w:rsidTr="0BBBA852">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0498CA"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665426" w14:textId="77777777" w:rsidR="002D0DD5" w:rsidRPr="002D0DD5" w:rsidRDefault="002D0DD5" w:rsidP="00AB0895">
            <w:pPr>
              <w:spacing w:before="2" w:after="2" w:line="240" w:lineRule="auto"/>
              <w:rPr>
                <w:rFonts w:ascii="Times New Roman" w:hAnsi="Times New Roman" w:cs="Times New Roman"/>
                <w:sz w:val="24"/>
                <w:szCs w:val="24"/>
              </w:rPr>
            </w:pPr>
            <w:bookmarkStart w:id="64" w:name="_Hlk27404060"/>
            <w:r w:rsidRPr="002D0DD5">
              <w:rPr>
                <w:rFonts w:ascii="Times New Roman" w:hAnsi="Times New Roman" w:cs="Times New Roman"/>
                <w:color w:val="000000"/>
                <w:sz w:val="24"/>
                <w:szCs w:val="24"/>
              </w:rPr>
              <w:t xml:space="preserve">NIH does not require rating officials to evaluate the performance of managers and supervisors based on the following activities: Comply with settlement agreements and orders issued by the agency, EEOC, and EEO-related cases from the Merit Systems Protection Board, labor arbitrators, and the Federal Labor Relations Authority </w:t>
            </w:r>
            <w:r w:rsidRPr="002D0DD5">
              <w:rPr>
                <w:rFonts w:ascii="Times New Roman" w:hAnsi="Times New Roman" w:cs="Times New Roman"/>
                <w:b/>
                <w:color w:val="538135" w:themeColor="accent6" w:themeShade="BF"/>
                <w:sz w:val="24"/>
                <w:szCs w:val="24"/>
              </w:rPr>
              <w:t>C.</w:t>
            </w:r>
            <w:proofErr w:type="gramStart"/>
            <w:r w:rsidRPr="002D0DD5">
              <w:rPr>
                <w:rFonts w:ascii="Times New Roman" w:hAnsi="Times New Roman" w:cs="Times New Roman"/>
                <w:b/>
                <w:color w:val="538135" w:themeColor="accent6" w:themeShade="BF"/>
                <w:sz w:val="24"/>
                <w:szCs w:val="24"/>
              </w:rPr>
              <w:t>3.b.</w:t>
            </w:r>
            <w:proofErr w:type="gramEnd"/>
            <w:r w:rsidRPr="002D0DD5">
              <w:rPr>
                <w:rFonts w:ascii="Times New Roman" w:hAnsi="Times New Roman" w:cs="Times New Roman"/>
                <w:b/>
                <w:color w:val="538135" w:themeColor="accent6" w:themeShade="BF"/>
                <w:sz w:val="24"/>
                <w:szCs w:val="24"/>
              </w:rPr>
              <w:t>9</w:t>
            </w:r>
            <w:bookmarkEnd w:id="64"/>
          </w:p>
        </w:tc>
      </w:tr>
    </w:tbl>
    <w:p w14:paraId="06D42830"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14167F4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2D0DD5" w:rsidRPr="002D0DD5" w14:paraId="32EFB0F1" w14:textId="77777777" w:rsidTr="002D0DD5">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1D5EFF"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Initiated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D229D1"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9AEDDA"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54" w:type="pct"/>
            <w:tcBorders>
              <w:top w:val="single" w:sz="8" w:space="0" w:color="666666"/>
              <w:left w:val="single" w:sz="8" w:space="0" w:color="666666"/>
              <w:bottom w:val="single" w:sz="8" w:space="0" w:color="666666"/>
              <w:right w:val="single" w:sz="8" w:space="0" w:color="666666"/>
            </w:tcBorders>
            <w:vAlign w:val="center"/>
          </w:tcPr>
          <w:p w14:paraId="66A37D24"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04A9B8"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Date Completed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4B42DE0F" w14:textId="77777777" w:rsidTr="002D0DD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63D0C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4CA01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a guidance document for rating officials to evaluate the performance of managers and supervisors on c</w:t>
            </w:r>
            <w:r w:rsidRPr="002D0DD5">
              <w:rPr>
                <w:rFonts w:ascii="Times New Roman" w:hAnsi="Times New Roman" w:cs="Times New Roman"/>
                <w:color w:val="000000"/>
                <w:sz w:val="24"/>
                <w:szCs w:val="24"/>
              </w:rPr>
              <w:t>omplying with settlement agreements and orders issued by the agency, EEOC, and EEO-related cases from the Merit Systems Protection Board, labor arbitrators, and the Federal Labor Relations Authority.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A5236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54" w:type="pct"/>
            <w:tcBorders>
              <w:top w:val="single" w:sz="8" w:space="0" w:color="666666"/>
              <w:left w:val="single" w:sz="8" w:space="0" w:color="666666"/>
              <w:bottom w:val="single" w:sz="8" w:space="0" w:color="666666"/>
              <w:right w:val="single" w:sz="8" w:space="0" w:color="666666"/>
            </w:tcBorders>
            <w:vAlign w:val="center"/>
          </w:tcPr>
          <w:p w14:paraId="584C435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BF7046"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5F4DBADE" w14:textId="77777777" w:rsidR="002D0DD5" w:rsidRPr="002D0DD5" w:rsidRDefault="002D0DD5" w:rsidP="00AB0895">
      <w:pPr>
        <w:spacing w:before="2" w:after="2" w:line="240" w:lineRule="auto"/>
        <w:rPr>
          <w:rFonts w:ascii="Times New Roman" w:hAnsi="Times New Roman" w:cs="Times New Roman"/>
          <w:b/>
          <w:sz w:val="24"/>
          <w:szCs w:val="24"/>
        </w:rPr>
      </w:pPr>
    </w:p>
    <w:p w14:paraId="4406BEA6"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2D0DD5" w:rsidRPr="002D0DD5" w14:paraId="669E8A0B" w14:textId="77777777" w:rsidTr="002D0DD5">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CCC4A3"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7A0955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8E8C5E"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Performance Standards Address the Plan?</w:t>
            </w:r>
          </w:p>
          <w:p w14:paraId="45ABB07D"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r>
      <w:tr w:rsidR="002D0DD5" w:rsidRPr="002D0DD5" w14:paraId="1F948F70"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22B1A5" w14:textId="65B509A9"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 xml:space="preserve">Office of Equity, </w:t>
            </w:r>
            <w:proofErr w:type="gramStart"/>
            <w:r w:rsidRPr="002D0DD5">
              <w:rPr>
                <w:rFonts w:ascii="Times New Roman" w:hAnsi="Times New Roman" w:cs="Times New Roman"/>
                <w:sz w:val="24"/>
                <w:szCs w:val="24"/>
              </w:rPr>
              <w:t>Diversity</w:t>
            </w:r>
            <w:proofErr w:type="gramEnd"/>
            <w:r w:rsidRPr="002D0DD5">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2D05E52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33E2E7"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r w:rsidR="002D0DD5" w:rsidRPr="002D0DD5" w14:paraId="446B51E5"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4F7529" w14:textId="6D408DCE"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Acting Director</w:t>
            </w:r>
            <w:r w:rsidR="00C660D9">
              <w:rPr>
                <w:rFonts w:ascii="Times New Roman" w:hAnsi="Times New Roman" w:cs="Times New Roman"/>
                <w:sz w:val="24"/>
                <w:szCs w:val="24"/>
              </w:rPr>
              <w:t xml:space="preserve">, </w:t>
            </w:r>
            <w:r w:rsidRPr="002D0DD5">
              <w:rPr>
                <w:rFonts w:ascii="Times New Roman" w:hAnsi="Times New Roman" w:cs="Times New Roman"/>
                <w:sz w:val="24"/>
                <w:szCs w:val="24"/>
              </w:rPr>
              <w:t>Guidance, Education, and Marketing Division (EDI)</w:t>
            </w:r>
          </w:p>
        </w:tc>
        <w:tc>
          <w:tcPr>
            <w:tcW w:w="1932" w:type="pct"/>
            <w:tcBorders>
              <w:top w:val="single" w:sz="8" w:space="0" w:color="666666"/>
              <w:left w:val="single" w:sz="8" w:space="0" w:color="666666"/>
              <w:bottom w:val="single" w:sz="8" w:space="0" w:color="666666"/>
              <w:right w:val="single" w:sz="8" w:space="0" w:color="666666"/>
            </w:tcBorders>
          </w:tcPr>
          <w:p w14:paraId="004E659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Kimberly Kirkpatrick</w:t>
            </w:r>
          </w:p>
          <w:p w14:paraId="5A9BEE1A" w14:textId="77777777" w:rsidR="002D0DD5" w:rsidRPr="002D0DD5" w:rsidRDefault="002D0DD5" w:rsidP="00AB0895">
            <w:pPr>
              <w:spacing w:before="2" w:after="2" w:line="240" w:lineRule="auto"/>
              <w:rPr>
                <w:rFonts w:ascii="Times New Roman" w:hAnsi="Times New Roman" w:cs="Times New Roman"/>
                <w:sz w:val="24"/>
                <w:szCs w:val="24"/>
              </w:rPr>
            </w:pP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0A47A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Yes </w:t>
            </w:r>
          </w:p>
        </w:tc>
      </w:tr>
      <w:tr w:rsidR="002D0DD5" w:rsidRPr="002D0DD5" w14:paraId="380E7483" w14:textId="77777777" w:rsidTr="002D0DD5">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318692" w14:textId="1DC0C1E6" w:rsidR="002D0DD5" w:rsidRPr="002D0DD5"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lastRenderedPageBreak/>
              <w:t>Director</w:t>
            </w:r>
            <w:r w:rsidR="002D0DD5" w:rsidRPr="002D0DD5">
              <w:rPr>
                <w:rFonts w:ascii="Times New Roman" w:hAnsi="Times New Roman" w:cs="Times New Roman"/>
                <w:sz w:val="24"/>
                <w:szCs w:val="24"/>
              </w:rPr>
              <w:t>, Access &amp; Equity Branch (EDI)</w:t>
            </w:r>
          </w:p>
        </w:tc>
        <w:tc>
          <w:tcPr>
            <w:tcW w:w="1932" w:type="pct"/>
            <w:tcBorders>
              <w:top w:val="single" w:sz="8" w:space="0" w:color="666666"/>
              <w:left w:val="single" w:sz="8" w:space="0" w:color="666666"/>
              <w:bottom w:val="single" w:sz="8" w:space="0" w:color="666666"/>
              <w:right w:val="single" w:sz="8" w:space="0" w:color="666666"/>
            </w:tcBorders>
          </w:tcPr>
          <w:p w14:paraId="5B047AB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E472A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r>
    </w:tbl>
    <w:p w14:paraId="1D98A041"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0348AF37"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2D0DD5" w:rsidRPr="002D0DD5" w14:paraId="0FA9FEAA" w14:textId="77777777" w:rsidTr="002D0DD5">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767D0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Target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5AA7BAFB"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6FBD119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 xml:space="preserve">Sufficient Funding &amp; Staffing? </w:t>
            </w:r>
          </w:p>
          <w:p w14:paraId="4357AE1C"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BF3820"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Modified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D8CFD5" w14:textId="77777777" w:rsidR="002D0DD5" w:rsidRPr="002D0DD5" w:rsidRDefault="002D0DD5" w:rsidP="00AB0895">
            <w:pPr>
              <w:spacing w:before="2" w:after="2" w:line="240" w:lineRule="auto"/>
              <w:jc w:val="center"/>
              <w:rPr>
                <w:rFonts w:ascii="Times New Roman" w:hAnsi="Times New Roman" w:cs="Times New Roman"/>
                <w:b/>
                <w:bCs/>
                <w:sz w:val="24"/>
                <w:szCs w:val="24"/>
              </w:rPr>
            </w:pPr>
            <w:r w:rsidRPr="002D0DD5">
              <w:rPr>
                <w:rFonts w:ascii="Times New Roman" w:hAnsi="Times New Roman" w:cs="Times New Roman"/>
                <w:b/>
                <w:bCs/>
                <w:sz w:val="24"/>
                <w:szCs w:val="24"/>
              </w:rPr>
              <w:t>Completion Date (mm/dd/</w:t>
            </w:r>
            <w:proofErr w:type="spellStart"/>
            <w:r w:rsidRPr="002D0DD5">
              <w:rPr>
                <w:rFonts w:ascii="Times New Roman" w:hAnsi="Times New Roman" w:cs="Times New Roman"/>
                <w:b/>
                <w:bCs/>
                <w:sz w:val="24"/>
                <w:szCs w:val="24"/>
              </w:rPr>
              <w:t>yyyy</w:t>
            </w:r>
            <w:proofErr w:type="spellEnd"/>
            <w:r w:rsidRPr="002D0DD5">
              <w:rPr>
                <w:rFonts w:ascii="Times New Roman" w:hAnsi="Times New Roman" w:cs="Times New Roman"/>
                <w:b/>
                <w:bCs/>
                <w:sz w:val="24"/>
                <w:szCs w:val="24"/>
              </w:rPr>
              <w:t>)</w:t>
            </w:r>
          </w:p>
        </w:tc>
      </w:tr>
      <w:tr w:rsidR="002D0DD5" w:rsidRPr="002D0DD5" w14:paraId="17B726C8"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9B82E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9/30/2019 </w:t>
            </w:r>
          </w:p>
        </w:tc>
        <w:tc>
          <w:tcPr>
            <w:tcW w:w="2326" w:type="pct"/>
            <w:tcBorders>
              <w:top w:val="single" w:sz="8" w:space="0" w:color="666666"/>
              <w:left w:val="single" w:sz="8" w:space="0" w:color="666666"/>
              <w:bottom w:val="single" w:sz="8" w:space="0" w:color="666666"/>
              <w:right w:val="single" w:sz="8" w:space="0" w:color="666666"/>
            </w:tcBorders>
          </w:tcPr>
          <w:p w14:paraId="73F95B70"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Develop proposal of recommendations to evaluate the performance of managers and supervisors on c</w:t>
            </w:r>
            <w:r w:rsidRPr="002D0DD5">
              <w:rPr>
                <w:rFonts w:ascii="Times New Roman" w:hAnsi="Times New Roman" w:cs="Times New Roman"/>
                <w:color w:val="000000"/>
                <w:sz w:val="24"/>
                <w:szCs w:val="24"/>
              </w:rPr>
              <w:t>omplying with settlement agreements and orders issued by the agency, EEOC, and EEO-related cases from the Merit Systems Protection Board, labor arbitrators, and the Federal Labor Relations Authority.</w:t>
            </w:r>
            <w:r w:rsidRPr="002D0DD5">
              <w:rPr>
                <w:rFonts w:ascii="Times New Roman" w:hAnsi="Times New Roman" w:cs="Times New Roman"/>
                <w:sz w:val="24"/>
                <w:szCs w:val="24"/>
              </w:rPr>
              <w:t xml:space="preserve"> </w:t>
            </w:r>
          </w:p>
        </w:tc>
        <w:tc>
          <w:tcPr>
            <w:tcW w:w="705" w:type="pct"/>
            <w:tcBorders>
              <w:top w:val="single" w:sz="8" w:space="0" w:color="666666"/>
              <w:left w:val="single" w:sz="8" w:space="0" w:color="666666"/>
              <w:bottom w:val="single" w:sz="8" w:space="0" w:color="666666"/>
              <w:right w:val="single" w:sz="8" w:space="0" w:color="666666"/>
            </w:tcBorders>
            <w:vAlign w:val="center"/>
          </w:tcPr>
          <w:p w14:paraId="4035C62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FED64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701A8A"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1181B442"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5789DD"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12/30/2019</w:t>
            </w:r>
          </w:p>
          <w:p w14:paraId="0150E0DE" w14:textId="77777777" w:rsidR="002D0DD5" w:rsidRPr="002D0DD5" w:rsidRDefault="002D0DD5" w:rsidP="00AB0895">
            <w:pPr>
              <w:spacing w:before="2" w:after="2" w:line="240" w:lineRule="auto"/>
              <w:rPr>
                <w:rFonts w:ascii="Times New Roman" w:hAnsi="Times New Roman" w:cs="Times New Roman"/>
                <w:sz w:val="24"/>
                <w:szCs w:val="24"/>
              </w:rPr>
            </w:pPr>
          </w:p>
        </w:tc>
        <w:tc>
          <w:tcPr>
            <w:tcW w:w="2326" w:type="pct"/>
            <w:tcBorders>
              <w:top w:val="single" w:sz="8" w:space="0" w:color="666666"/>
              <w:left w:val="single" w:sz="8" w:space="0" w:color="666666"/>
              <w:bottom w:val="single" w:sz="8" w:space="0" w:color="666666"/>
              <w:right w:val="single" w:sz="8" w:space="0" w:color="666666"/>
            </w:tcBorders>
          </w:tcPr>
          <w:p w14:paraId="16CF689C" w14:textId="77777777" w:rsidR="002D0DD5" w:rsidRPr="002D0DD5" w:rsidRDefault="002D0DD5" w:rsidP="00AB0895">
            <w:pPr>
              <w:autoSpaceDE w:val="0"/>
              <w:autoSpaceDN w:val="0"/>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EDI will work with Civil and OHR to formulate viable plans to develop a guidance document. </w:t>
            </w:r>
          </w:p>
        </w:tc>
        <w:tc>
          <w:tcPr>
            <w:tcW w:w="705" w:type="pct"/>
            <w:tcBorders>
              <w:top w:val="single" w:sz="8" w:space="0" w:color="666666"/>
              <w:left w:val="single" w:sz="8" w:space="0" w:color="666666"/>
              <w:bottom w:val="single" w:sz="8" w:space="0" w:color="666666"/>
              <w:right w:val="single" w:sz="8" w:space="0" w:color="666666"/>
            </w:tcBorders>
          </w:tcPr>
          <w:p w14:paraId="2DECF8D9"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13697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C11CFC"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44B3775B"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ED111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1CB61D71"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Implement guidance document.</w:t>
            </w:r>
          </w:p>
        </w:tc>
        <w:tc>
          <w:tcPr>
            <w:tcW w:w="705" w:type="pct"/>
            <w:tcBorders>
              <w:top w:val="single" w:sz="8" w:space="0" w:color="666666"/>
              <w:left w:val="single" w:sz="8" w:space="0" w:color="666666"/>
              <w:bottom w:val="single" w:sz="8" w:space="0" w:color="666666"/>
              <w:right w:val="single" w:sz="8" w:space="0" w:color="666666"/>
            </w:tcBorders>
          </w:tcPr>
          <w:p w14:paraId="1194295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034F7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0C660B" w14:textId="77777777" w:rsidR="002D0DD5" w:rsidRPr="002D0DD5" w:rsidRDefault="002D0DD5" w:rsidP="00AB0895">
            <w:pPr>
              <w:spacing w:before="2" w:after="2" w:line="240" w:lineRule="auto"/>
              <w:rPr>
                <w:rFonts w:ascii="Times New Roman" w:hAnsi="Times New Roman" w:cs="Times New Roman"/>
                <w:sz w:val="24"/>
                <w:szCs w:val="24"/>
              </w:rPr>
            </w:pPr>
          </w:p>
        </w:tc>
      </w:tr>
      <w:tr w:rsidR="002D0DD5" w:rsidRPr="002D0DD5" w14:paraId="407693CF" w14:textId="77777777" w:rsidTr="002D0DD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F6C336"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1CABD0B3"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tcPr>
          <w:p w14:paraId="067233F4"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3FD1B5"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5D0431" w14:textId="77777777" w:rsidR="002D0DD5" w:rsidRPr="002D0DD5" w:rsidRDefault="002D0DD5" w:rsidP="00AB0895">
            <w:pPr>
              <w:spacing w:before="2" w:after="2" w:line="240" w:lineRule="auto"/>
              <w:rPr>
                <w:rFonts w:ascii="Times New Roman" w:hAnsi="Times New Roman" w:cs="Times New Roman"/>
                <w:sz w:val="24"/>
                <w:szCs w:val="24"/>
              </w:rPr>
            </w:pPr>
          </w:p>
        </w:tc>
      </w:tr>
    </w:tbl>
    <w:p w14:paraId="20113508" w14:textId="77777777" w:rsidR="002D0DD5" w:rsidRPr="002D0DD5" w:rsidRDefault="002D0DD5" w:rsidP="00AB0895">
      <w:pPr>
        <w:spacing w:before="2" w:after="2" w:line="240" w:lineRule="auto"/>
        <w:outlineLvl w:val="2"/>
        <w:rPr>
          <w:rFonts w:ascii="Times New Roman" w:hAnsi="Times New Roman" w:cs="Times New Roman"/>
          <w:b/>
          <w:sz w:val="24"/>
          <w:szCs w:val="24"/>
        </w:rPr>
      </w:pPr>
    </w:p>
    <w:p w14:paraId="4F2C3CA9" w14:textId="77777777" w:rsidR="002D0DD5" w:rsidRPr="002D0DD5" w:rsidRDefault="002D0DD5" w:rsidP="00AB0895">
      <w:pPr>
        <w:spacing w:line="240" w:lineRule="auto"/>
        <w:rPr>
          <w:rFonts w:ascii="Times New Roman" w:hAnsi="Times New Roman" w:cs="Times New Roman"/>
          <w:b/>
          <w:sz w:val="24"/>
          <w:szCs w:val="24"/>
        </w:rPr>
      </w:pPr>
    </w:p>
    <w:p w14:paraId="6F20078B" w14:textId="77777777" w:rsidR="002D0DD5" w:rsidRPr="002D0DD5" w:rsidRDefault="002D0DD5" w:rsidP="00AB0895">
      <w:pPr>
        <w:spacing w:before="2" w:after="2" w:line="240" w:lineRule="auto"/>
        <w:outlineLvl w:val="2"/>
        <w:rPr>
          <w:rFonts w:ascii="Times New Roman" w:hAnsi="Times New Roman" w:cs="Times New Roman"/>
          <w:b/>
          <w:sz w:val="24"/>
          <w:szCs w:val="24"/>
        </w:rPr>
      </w:pPr>
      <w:r w:rsidRPr="002D0DD5">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2D0DD5" w:rsidRPr="002D0DD5" w14:paraId="2EEAB05F" w14:textId="77777777" w:rsidTr="002D0DD5">
        <w:trPr>
          <w:trHeight w:val="485"/>
        </w:trPr>
        <w:tc>
          <w:tcPr>
            <w:tcW w:w="2508" w:type="dxa"/>
            <w:vAlign w:val="center"/>
          </w:tcPr>
          <w:p w14:paraId="3ACE4BC5"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Fiscal Year</w:t>
            </w:r>
          </w:p>
        </w:tc>
        <w:tc>
          <w:tcPr>
            <w:tcW w:w="6842" w:type="dxa"/>
            <w:vAlign w:val="center"/>
          </w:tcPr>
          <w:p w14:paraId="173D8A2D" w14:textId="77777777" w:rsidR="002D0DD5" w:rsidRPr="002D0DD5" w:rsidRDefault="002D0DD5" w:rsidP="00AB0895">
            <w:pPr>
              <w:spacing w:before="2" w:after="2" w:line="240" w:lineRule="auto"/>
              <w:jc w:val="center"/>
              <w:rPr>
                <w:rFonts w:ascii="Times New Roman" w:hAnsi="Times New Roman" w:cs="Times New Roman"/>
                <w:sz w:val="24"/>
                <w:szCs w:val="24"/>
              </w:rPr>
            </w:pPr>
            <w:r w:rsidRPr="002D0DD5">
              <w:rPr>
                <w:rFonts w:ascii="Times New Roman" w:hAnsi="Times New Roman" w:cs="Times New Roman"/>
                <w:b/>
                <w:sz w:val="24"/>
                <w:szCs w:val="24"/>
              </w:rPr>
              <w:t>Accomplishments</w:t>
            </w:r>
          </w:p>
        </w:tc>
      </w:tr>
      <w:tr w:rsidR="002D0DD5" w:rsidRPr="002D0DD5" w14:paraId="27BB5420" w14:textId="77777777" w:rsidTr="002D0DD5">
        <w:trPr>
          <w:trHeight w:val="530"/>
        </w:trPr>
        <w:tc>
          <w:tcPr>
            <w:tcW w:w="2508" w:type="dxa"/>
            <w:vAlign w:val="center"/>
          </w:tcPr>
          <w:p w14:paraId="7C7D060C"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2018</w:t>
            </w:r>
          </w:p>
        </w:tc>
        <w:tc>
          <w:tcPr>
            <w:tcW w:w="6842" w:type="dxa"/>
          </w:tcPr>
          <w:p w14:paraId="635DFCE2"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This is a new H plan and therefore NIH has no accomplishments to report currently.</w:t>
            </w:r>
          </w:p>
        </w:tc>
      </w:tr>
      <w:tr w:rsidR="002D0DD5" w:rsidRPr="002D0DD5" w14:paraId="7DF0831A" w14:textId="77777777" w:rsidTr="002D0DD5">
        <w:trPr>
          <w:trHeight w:val="530"/>
        </w:trPr>
        <w:tc>
          <w:tcPr>
            <w:tcW w:w="2508" w:type="dxa"/>
            <w:vAlign w:val="center"/>
          </w:tcPr>
          <w:p w14:paraId="58972A49"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lastRenderedPageBreak/>
              <w:t>2019</w:t>
            </w:r>
          </w:p>
        </w:tc>
        <w:tc>
          <w:tcPr>
            <w:tcW w:w="6842" w:type="dxa"/>
          </w:tcPr>
          <w:p w14:paraId="3A3E2A7B"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EDI is working with HHS to develop a department wide policy, new PMAP Elements; as well as new procedures.</w:t>
            </w:r>
          </w:p>
        </w:tc>
      </w:tr>
      <w:tr w:rsidR="002D0DD5" w:rsidRPr="002D0DD5" w14:paraId="660A7C03" w14:textId="77777777" w:rsidTr="002D0DD5">
        <w:trPr>
          <w:trHeight w:val="530"/>
        </w:trPr>
        <w:tc>
          <w:tcPr>
            <w:tcW w:w="2508" w:type="dxa"/>
            <w:vAlign w:val="center"/>
          </w:tcPr>
          <w:p w14:paraId="0EE27528" w14:textId="77777777" w:rsidR="002D0DD5" w:rsidRPr="002D0DD5" w:rsidRDefault="002D0DD5" w:rsidP="00AB0895">
            <w:pPr>
              <w:spacing w:before="2" w:after="2" w:line="240" w:lineRule="auto"/>
              <w:jc w:val="center"/>
              <w:rPr>
                <w:rFonts w:ascii="Times New Roman" w:hAnsi="Times New Roman" w:cs="Times New Roman"/>
                <w:b/>
                <w:sz w:val="24"/>
                <w:szCs w:val="24"/>
              </w:rPr>
            </w:pPr>
            <w:r w:rsidRPr="002D0DD5">
              <w:rPr>
                <w:rFonts w:ascii="Times New Roman" w:hAnsi="Times New Roman" w:cs="Times New Roman"/>
                <w:b/>
                <w:sz w:val="24"/>
                <w:szCs w:val="24"/>
              </w:rPr>
              <w:t>2020</w:t>
            </w:r>
          </w:p>
        </w:tc>
        <w:tc>
          <w:tcPr>
            <w:tcW w:w="6842" w:type="dxa"/>
          </w:tcPr>
          <w:p w14:paraId="20B54AFC" w14:textId="77777777" w:rsidR="002D0DD5" w:rsidRPr="002D0DD5" w:rsidRDefault="002D0DD5" w:rsidP="00AB0895">
            <w:pPr>
              <w:spacing w:before="2" w:after="2" w:line="240" w:lineRule="auto"/>
              <w:rPr>
                <w:rFonts w:ascii="Times New Roman" w:hAnsi="Times New Roman" w:cs="Times New Roman"/>
                <w:sz w:val="24"/>
                <w:szCs w:val="24"/>
              </w:rPr>
            </w:pPr>
            <w:r w:rsidRPr="002D0DD5">
              <w:rPr>
                <w:rFonts w:ascii="Times New Roman" w:hAnsi="Times New Roman" w:cs="Times New Roman"/>
                <w:sz w:val="24"/>
                <w:szCs w:val="24"/>
              </w:rPr>
              <w:t>Dates for planned activities have been modified as needed.</w:t>
            </w:r>
          </w:p>
        </w:tc>
      </w:tr>
    </w:tbl>
    <w:p w14:paraId="3B447075" w14:textId="0E7A272D" w:rsidR="00D95AEE" w:rsidRDefault="00D95AEE" w:rsidP="00AB0895">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CE75EFE"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lastRenderedPageBreak/>
        <w:t>MD-715 – Part H</w:t>
      </w:r>
    </w:p>
    <w:p w14:paraId="03343847" w14:textId="77777777" w:rsidR="00D95AEE" w:rsidRPr="00D95AEE" w:rsidRDefault="00D95AEE"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D95AEE">
        <w:rPr>
          <w:rFonts w:ascii="Times New Roman" w:eastAsia="Times New Roman" w:hAnsi="Times New Roman" w:cs="Times New Roman"/>
          <w:b/>
          <w:bCs/>
          <w:sz w:val="24"/>
          <w:szCs w:val="24"/>
        </w:rPr>
        <w:t xml:space="preserve"> Agency EEO Plans to Attain the Essential Elements of a Model EEO Program</w:t>
      </w:r>
    </w:p>
    <w:p w14:paraId="055FB4F8" w14:textId="77777777" w:rsidR="00D95AEE" w:rsidRPr="00D95AEE" w:rsidRDefault="00D95AEE" w:rsidP="00AB0895">
      <w:pPr>
        <w:spacing w:before="2" w:after="2" w:line="240" w:lineRule="auto"/>
        <w:rPr>
          <w:rFonts w:ascii="Times New Roman" w:hAnsi="Times New Roman" w:cs="Times New Roman"/>
          <w:b/>
          <w:sz w:val="24"/>
          <w:szCs w:val="24"/>
        </w:rPr>
      </w:pPr>
    </w:p>
    <w:p w14:paraId="43AE31E9" w14:textId="77777777" w:rsidR="00D95AEE" w:rsidRPr="00D95AEE" w:rsidRDefault="00D95AEE" w:rsidP="00AB0895">
      <w:pPr>
        <w:spacing w:before="2" w:after="2" w:line="240" w:lineRule="auto"/>
        <w:rPr>
          <w:rFonts w:ascii="Times New Roman" w:hAnsi="Times New Roman" w:cs="Times New Roman"/>
          <w:b/>
          <w:sz w:val="24"/>
          <w:szCs w:val="24"/>
        </w:rPr>
      </w:pPr>
      <w:r w:rsidRPr="00D95AEE">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D95AEE" w:rsidRPr="00D95AEE" w14:paraId="2E7E3452" w14:textId="77777777" w:rsidTr="00D95AEE">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BDA1BD"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F27BA4"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Brief Description of Program Deficiency</w:t>
            </w:r>
          </w:p>
        </w:tc>
      </w:tr>
      <w:tr w:rsidR="00D95AEE" w:rsidRPr="00D95AEE" w14:paraId="5120525F" w14:textId="77777777" w:rsidTr="00D95AEE">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A9FD4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b/>
                <w:bCs/>
                <w:smallCaps/>
                <w:color w:val="000000"/>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66CF02" w14:textId="77777777" w:rsidR="00D95AEE" w:rsidRPr="00D95AEE" w:rsidRDefault="00D95AEE" w:rsidP="00AB0895">
            <w:pPr>
              <w:spacing w:before="2" w:after="2" w:line="240" w:lineRule="auto"/>
              <w:rPr>
                <w:rFonts w:ascii="Times New Roman" w:hAnsi="Times New Roman" w:cs="Times New Roman"/>
                <w:sz w:val="24"/>
                <w:szCs w:val="24"/>
              </w:rPr>
            </w:pPr>
            <w:bookmarkStart w:id="65" w:name="_Hlk33017185"/>
            <w:r w:rsidRPr="00D95AEE">
              <w:rPr>
                <w:rFonts w:ascii="Times New Roman" w:hAnsi="Times New Roman" w:cs="Times New Roman"/>
                <w:color w:val="000000"/>
                <w:sz w:val="24"/>
                <w:szCs w:val="24"/>
              </w:rPr>
              <w:t>NIH’s EEO Director does not recommend to the agency head improvements or corrections for managers and supervisors who have failed in their EEO responsibilities</w:t>
            </w:r>
            <w:bookmarkEnd w:id="65"/>
            <w:r w:rsidRPr="00D95AEE">
              <w:rPr>
                <w:rFonts w:ascii="Times New Roman" w:hAnsi="Times New Roman" w:cs="Times New Roman"/>
                <w:color w:val="000000"/>
                <w:sz w:val="24"/>
                <w:szCs w:val="24"/>
              </w:rPr>
              <w:t xml:space="preserve"> </w:t>
            </w:r>
            <w:r w:rsidRPr="0052062C">
              <w:rPr>
                <w:rFonts w:ascii="Times New Roman" w:hAnsi="Times New Roman" w:cs="Times New Roman"/>
                <w:b/>
                <w:color w:val="70AD47" w:themeColor="accent6"/>
                <w:sz w:val="24"/>
                <w:szCs w:val="24"/>
              </w:rPr>
              <w:t>C.3.c</w:t>
            </w:r>
          </w:p>
        </w:tc>
      </w:tr>
    </w:tbl>
    <w:p w14:paraId="6004EDC3"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38223738"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D95AEE" w:rsidRPr="00D95AEE" w14:paraId="2B1517CF" w14:textId="77777777" w:rsidTr="00D95AE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AD2FF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Initiated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1601A6"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A453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54" w:type="pct"/>
            <w:tcBorders>
              <w:top w:val="single" w:sz="8" w:space="0" w:color="666666"/>
              <w:left w:val="single" w:sz="8" w:space="0" w:color="666666"/>
              <w:bottom w:val="single" w:sz="8" w:space="0" w:color="666666"/>
              <w:right w:val="single" w:sz="8" w:space="0" w:color="666666"/>
            </w:tcBorders>
            <w:vAlign w:val="center"/>
          </w:tcPr>
          <w:p w14:paraId="4D4E88B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E02C6C"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Completed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6E229DB6" w14:textId="77777777" w:rsidTr="00D95AE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3F1B3E"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04F876"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Develop a formal process to ensure that after a finding of discrimination or a settlement </w:t>
            </w:r>
            <w:proofErr w:type="gramStart"/>
            <w:r w:rsidRPr="00D95AEE">
              <w:rPr>
                <w:rFonts w:ascii="Times New Roman" w:hAnsi="Times New Roman" w:cs="Times New Roman"/>
                <w:sz w:val="24"/>
                <w:szCs w:val="24"/>
              </w:rPr>
              <w:t>as a result of</w:t>
            </w:r>
            <w:proofErr w:type="gramEnd"/>
            <w:r w:rsidRPr="00D95AEE">
              <w:rPr>
                <w:rFonts w:ascii="Times New Roman" w:hAnsi="Times New Roman" w:cs="Times New Roman"/>
                <w:sz w:val="24"/>
                <w:szCs w:val="24"/>
              </w:rPr>
              <w:t xml:space="preserve"> malfeasance of the manager that the EEO Director provides guidance on improvements or corrections, including remedial or disciplinary actions.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BC7FA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11/30/2020</w:t>
            </w:r>
          </w:p>
        </w:tc>
        <w:tc>
          <w:tcPr>
            <w:tcW w:w="654" w:type="pct"/>
            <w:tcBorders>
              <w:top w:val="single" w:sz="8" w:space="0" w:color="666666"/>
              <w:left w:val="single" w:sz="8" w:space="0" w:color="666666"/>
              <w:bottom w:val="single" w:sz="8" w:space="0" w:color="666666"/>
              <w:right w:val="single" w:sz="8" w:space="0" w:color="666666"/>
            </w:tcBorders>
            <w:vAlign w:val="center"/>
          </w:tcPr>
          <w:p w14:paraId="2E7A6A76"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9/30/2022</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52F235"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410953BE" w14:textId="77777777" w:rsidR="00D95AEE" w:rsidRPr="00D95AEE" w:rsidRDefault="00D95AEE" w:rsidP="00AB0895">
      <w:pPr>
        <w:spacing w:before="2" w:after="2" w:line="240" w:lineRule="auto"/>
        <w:rPr>
          <w:rFonts w:ascii="Times New Roman" w:hAnsi="Times New Roman" w:cs="Times New Roman"/>
          <w:b/>
          <w:sz w:val="24"/>
          <w:szCs w:val="24"/>
        </w:rPr>
      </w:pPr>
    </w:p>
    <w:p w14:paraId="1DDE66FC"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D95AEE" w14:paraId="00A3A013"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21858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90D27F2"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C251E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Performance Standards Address the Plan?</w:t>
            </w:r>
          </w:p>
          <w:p w14:paraId="61CC960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r>
      <w:tr w:rsidR="00D95AEE" w:rsidRPr="00D95AEE" w14:paraId="63CAC21F"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40A81C" w14:textId="06DB6123"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B7DFE4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0F9C4"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64172970"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860B01" w14:textId="292A2141"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Acting Deputy Director, Office of Equity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5612D3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10303C"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53D5561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9D9E0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Director, Workforce Relations Division (OHR)</w:t>
            </w:r>
          </w:p>
        </w:tc>
        <w:tc>
          <w:tcPr>
            <w:tcW w:w="1932" w:type="pct"/>
            <w:tcBorders>
              <w:top w:val="single" w:sz="8" w:space="0" w:color="666666"/>
              <w:left w:val="single" w:sz="8" w:space="0" w:color="666666"/>
              <w:bottom w:val="single" w:sz="8" w:space="0" w:color="666666"/>
              <w:right w:val="single" w:sz="8" w:space="0" w:color="666666"/>
            </w:tcBorders>
          </w:tcPr>
          <w:p w14:paraId="24C370E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Celene Wilson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CFB81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No</w:t>
            </w:r>
          </w:p>
        </w:tc>
      </w:tr>
      <w:tr w:rsidR="00D95AEE" w:rsidRPr="00D95AEE" w14:paraId="4F8D9969"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53A79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Director, Civil Office, Office of Human Resources (OHR)</w:t>
            </w:r>
          </w:p>
        </w:tc>
        <w:tc>
          <w:tcPr>
            <w:tcW w:w="1932" w:type="pct"/>
            <w:tcBorders>
              <w:top w:val="single" w:sz="8" w:space="0" w:color="666666"/>
              <w:left w:val="single" w:sz="8" w:space="0" w:color="666666"/>
              <w:bottom w:val="single" w:sz="8" w:space="0" w:color="666666"/>
              <w:right w:val="single" w:sz="8" w:space="0" w:color="666666"/>
            </w:tcBorders>
          </w:tcPr>
          <w:p w14:paraId="3651F8E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C722C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No</w:t>
            </w:r>
          </w:p>
        </w:tc>
      </w:tr>
      <w:tr w:rsidR="00D95AEE" w:rsidRPr="00D95AEE" w14:paraId="69CB4679"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4333AE" w14:textId="77777777" w:rsidR="00D95AEE" w:rsidRPr="00D95AEE" w:rsidRDefault="00D95AEE" w:rsidP="00AB0895">
            <w:pPr>
              <w:spacing w:before="2" w:after="2" w:line="240" w:lineRule="auto"/>
              <w:rPr>
                <w:rFonts w:ascii="Times New Roman" w:hAnsi="Times New Roman" w:cs="Times New Roman"/>
                <w:sz w:val="24"/>
                <w:szCs w:val="24"/>
              </w:rPr>
            </w:pPr>
            <w:bookmarkStart w:id="66" w:name="_Hlk38371413"/>
            <w:r w:rsidRPr="00D95AEE">
              <w:rPr>
                <w:rFonts w:ascii="Times New Roman" w:hAnsi="Times New Roman" w:cs="Times New Roman"/>
                <w:sz w:val="24"/>
                <w:szCs w:val="24"/>
              </w:rPr>
              <w:lastRenderedPageBreak/>
              <w:t>Acting Director, Resolution &amp; Equity Division (EDI)</w:t>
            </w:r>
          </w:p>
        </w:tc>
        <w:tc>
          <w:tcPr>
            <w:tcW w:w="1932" w:type="pct"/>
            <w:tcBorders>
              <w:top w:val="single" w:sz="8" w:space="0" w:color="666666"/>
              <w:left w:val="single" w:sz="8" w:space="0" w:color="666666"/>
              <w:bottom w:val="single" w:sz="8" w:space="0" w:color="666666"/>
              <w:right w:val="single" w:sz="8" w:space="0" w:color="666666"/>
            </w:tcBorders>
          </w:tcPr>
          <w:p w14:paraId="5B225F3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BCC5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bookmarkEnd w:id="66"/>
    </w:tbl>
    <w:p w14:paraId="365B8F7C" w14:textId="77777777" w:rsidR="00D95AEE" w:rsidRPr="00D95AEE" w:rsidRDefault="00D95AEE" w:rsidP="00AB0895">
      <w:pPr>
        <w:spacing w:before="2" w:after="2" w:line="240" w:lineRule="auto"/>
        <w:outlineLvl w:val="2"/>
        <w:rPr>
          <w:rFonts w:ascii="Times New Roman" w:hAnsi="Times New Roman" w:cs="Times New Roman"/>
          <w:b/>
          <w:sz w:val="24"/>
          <w:szCs w:val="24"/>
        </w:rPr>
      </w:pPr>
    </w:p>
    <w:p w14:paraId="719C67BA"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D95AEE" w14:paraId="193FF208" w14:textId="77777777" w:rsidTr="00D95AEE">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44490D"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0EB34294"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0E0DECD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 xml:space="preserve">Sufficient Funding &amp; Staffing? </w:t>
            </w:r>
          </w:p>
          <w:p w14:paraId="47442CC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77AADD"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E29377"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Completion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4260C5B6" w14:textId="77777777" w:rsidTr="00D95AE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34E06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9/30/2020</w:t>
            </w:r>
          </w:p>
        </w:tc>
        <w:tc>
          <w:tcPr>
            <w:tcW w:w="1731" w:type="pct"/>
            <w:tcBorders>
              <w:top w:val="single" w:sz="8" w:space="0" w:color="666666"/>
              <w:left w:val="single" w:sz="8" w:space="0" w:color="666666"/>
              <w:bottom w:val="single" w:sz="8" w:space="0" w:color="666666"/>
              <w:right w:val="single" w:sz="8" w:space="0" w:color="666666"/>
            </w:tcBorders>
          </w:tcPr>
          <w:p w14:paraId="1892359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Research the process used by the Civil Office where the IC is given a recommendation for discipline based upon inappropriate action on the part of the manager.  </w:t>
            </w:r>
          </w:p>
        </w:tc>
        <w:tc>
          <w:tcPr>
            <w:tcW w:w="635" w:type="pct"/>
            <w:tcBorders>
              <w:top w:val="single" w:sz="8" w:space="0" w:color="666666"/>
              <w:left w:val="single" w:sz="8" w:space="0" w:color="666666"/>
              <w:bottom w:val="single" w:sz="8" w:space="0" w:color="666666"/>
              <w:right w:val="single" w:sz="8" w:space="0" w:color="666666"/>
            </w:tcBorders>
          </w:tcPr>
          <w:p w14:paraId="3C1F086C"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92E8E9"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FDE5AB" w14:textId="77777777" w:rsidR="00D95AEE" w:rsidRPr="00D95AEE" w:rsidRDefault="00D95AEE" w:rsidP="00AB0895">
            <w:pPr>
              <w:spacing w:before="2" w:after="2" w:line="240" w:lineRule="auto"/>
              <w:rPr>
                <w:rFonts w:ascii="Times New Roman" w:hAnsi="Times New Roman" w:cs="Times New Roman"/>
                <w:sz w:val="24"/>
                <w:szCs w:val="24"/>
              </w:rPr>
            </w:pPr>
          </w:p>
        </w:tc>
      </w:tr>
      <w:tr w:rsidR="00D95AEE" w:rsidRPr="00D95AEE" w14:paraId="1E2FFB4E" w14:textId="77777777" w:rsidTr="00D95AE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8DA2DF"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3/30/2021</w:t>
            </w:r>
          </w:p>
        </w:tc>
        <w:tc>
          <w:tcPr>
            <w:tcW w:w="1731" w:type="pct"/>
            <w:tcBorders>
              <w:top w:val="single" w:sz="8" w:space="0" w:color="666666"/>
              <w:left w:val="single" w:sz="8" w:space="0" w:color="666666"/>
              <w:bottom w:val="single" w:sz="8" w:space="0" w:color="666666"/>
              <w:right w:val="single" w:sz="8" w:space="0" w:color="666666"/>
            </w:tcBorders>
          </w:tcPr>
          <w:p w14:paraId="75AE10FC" w14:textId="77777777" w:rsidR="00D95AEE" w:rsidRPr="00D95AEE" w:rsidRDefault="00D95AEE" w:rsidP="00AB0895">
            <w:pPr>
              <w:autoSpaceDE w:val="0"/>
              <w:autoSpaceDN w:val="0"/>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Develop a policy and/or process and a tracking mechanism for considerations of discipline.</w:t>
            </w:r>
          </w:p>
        </w:tc>
        <w:tc>
          <w:tcPr>
            <w:tcW w:w="635" w:type="pct"/>
            <w:tcBorders>
              <w:top w:val="single" w:sz="8" w:space="0" w:color="666666"/>
              <w:left w:val="single" w:sz="8" w:space="0" w:color="666666"/>
              <w:bottom w:val="single" w:sz="8" w:space="0" w:color="666666"/>
              <w:right w:val="single" w:sz="8" w:space="0" w:color="666666"/>
            </w:tcBorders>
          </w:tcPr>
          <w:p w14:paraId="31CE9ACB"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15325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91037" w14:textId="77777777" w:rsidR="00D95AEE" w:rsidRPr="00D95AEE" w:rsidRDefault="00D95AEE" w:rsidP="00AB0895">
            <w:pPr>
              <w:spacing w:before="2" w:after="2" w:line="240" w:lineRule="auto"/>
              <w:rPr>
                <w:rFonts w:ascii="Times New Roman" w:hAnsi="Times New Roman" w:cs="Times New Roman"/>
                <w:sz w:val="24"/>
                <w:szCs w:val="24"/>
              </w:rPr>
            </w:pPr>
          </w:p>
        </w:tc>
      </w:tr>
      <w:tr w:rsidR="00D95AEE" w:rsidRPr="00D95AEE" w14:paraId="0AB520B7" w14:textId="77777777" w:rsidTr="00D95AE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C8936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1731" w:type="pct"/>
            <w:tcBorders>
              <w:top w:val="single" w:sz="8" w:space="0" w:color="666666"/>
              <w:left w:val="single" w:sz="8" w:space="0" w:color="666666"/>
              <w:bottom w:val="single" w:sz="8" w:space="0" w:color="666666"/>
              <w:right w:val="single" w:sz="8" w:space="0" w:color="666666"/>
            </w:tcBorders>
          </w:tcPr>
          <w:p w14:paraId="76CC0632" w14:textId="76E14E0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The EEO Director brief</w:t>
            </w:r>
            <w:r w:rsidR="008A5972">
              <w:rPr>
                <w:rFonts w:ascii="Times New Roman" w:hAnsi="Times New Roman" w:cs="Times New Roman"/>
                <w:sz w:val="24"/>
                <w:szCs w:val="24"/>
              </w:rPr>
              <w:t>s</w:t>
            </w:r>
            <w:r w:rsidRPr="00D95AEE">
              <w:rPr>
                <w:rFonts w:ascii="Times New Roman" w:hAnsi="Times New Roman" w:cs="Times New Roman"/>
                <w:sz w:val="24"/>
                <w:szCs w:val="24"/>
              </w:rPr>
              <w:t xml:space="preserve"> NIH leadership and the Executive Officers on the change and new process for disciplining consideration.</w:t>
            </w:r>
          </w:p>
        </w:tc>
        <w:tc>
          <w:tcPr>
            <w:tcW w:w="635" w:type="pct"/>
            <w:tcBorders>
              <w:top w:val="single" w:sz="8" w:space="0" w:color="666666"/>
              <w:left w:val="single" w:sz="8" w:space="0" w:color="666666"/>
              <w:bottom w:val="single" w:sz="8" w:space="0" w:color="666666"/>
              <w:right w:val="single" w:sz="8" w:space="0" w:color="666666"/>
            </w:tcBorders>
          </w:tcPr>
          <w:p w14:paraId="0C16B15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9D1B5C" w14:textId="77777777" w:rsidR="00D95AEE" w:rsidRPr="00D95AEE" w:rsidRDefault="00D95AEE"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2F7555" w14:textId="7BD15911" w:rsidR="00D95AEE" w:rsidRPr="00D95AEE" w:rsidRDefault="00D95AEE" w:rsidP="00AB0895">
            <w:pPr>
              <w:spacing w:before="2" w:after="2" w:line="240" w:lineRule="auto"/>
              <w:rPr>
                <w:rFonts w:ascii="Times New Roman" w:hAnsi="Times New Roman" w:cs="Times New Roman"/>
                <w:sz w:val="24"/>
                <w:szCs w:val="24"/>
              </w:rPr>
            </w:pPr>
          </w:p>
        </w:tc>
      </w:tr>
    </w:tbl>
    <w:p w14:paraId="61B4B012" w14:textId="77777777" w:rsidR="00D95AEE" w:rsidRPr="00D95AEE" w:rsidRDefault="00D95AEE" w:rsidP="00AB0895">
      <w:pPr>
        <w:spacing w:line="240" w:lineRule="auto"/>
        <w:rPr>
          <w:rFonts w:ascii="Times New Roman" w:hAnsi="Times New Roman" w:cs="Times New Roman"/>
          <w:b/>
          <w:sz w:val="24"/>
          <w:szCs w:val="24"/>
        </w:rPr>
      </w:pPr>
    </w:p>
    <w:p w14:paraId="6BD38717" w14:textId="77777777" w:rsidR="00D95AEE" w:rsidRPr="00D95AEE" w:rsidRDefault="00D95AEE" w:rsidP="00AB0895">
      <w:pPr>
        <w:spacing w:line="240" w:lineRule="auto"/>
        <w:rPr>
          <w:rFonts w:ascii="Times New Roman" w:hAnsi="Times New Roman" w:cs="Times New Roman"/>
          <w:b/>
          <w:sz w:val="24"/>
          <w:szCs w:val="24"/>
        </w:rPr>
      </w:pPr>
      <w:r w:rsidRPr="00D95AEE">
        <w:rPr>
          <w:rFonts w:ascii="Times New Roman" w:hAnsi="Times New Roman" w:cs="Times New Roman"/>
          <w:b/>
          <w:sz w:val="24"/>
          <w:szCs w:val="24"/>
        </w:rPr>
        <w:br w:type="page"/>
      </w:r>
    </w:p>
    <w:p w14:paraId="2CF2746B" w14:textId="77777777" w:rsidR="00D95AEE" w:rsidRPr="00D95AEE" w:rsidRDefault="00D95AEE" w:rsidP="00AB0895">
      <w:pPr>
        <w:spacing w:line="240" w:lineRule="auto"/>
        <w:rPr>
          <w:rFonts w:ascii="Times New Roman" w:hAnsi="Times New Roman" w:cs="Times New Roman"/>
          <w:b/>
          <w:sz w:val="24"/>
          <w:szCs w:val="24"/>
        </w:rPr>
      </w:pPr>
      <w:r w:rsidRPr="00D95AEE">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D95AEE" w14:paraId="1ED706A2" w14:textId="77777777" w:rsidTr="00D95AEE">
        <w:trPr>
          <w:trHeight w:val="485"/>
        </w:trPr>
        <w:tc>
          <w:tcPr>
            <w:tcW w:w="2508" w:type="dxa"/>
            <w:vAlign w:val="center"/>
          </w:tcPr>
          <w:p w14:paraId="6C68F879" w14:textId="77777777" w:rsidR="00D95AEE" w:rsidRPr="00D95AEE" w:rsidRDefault="00D95AEE" w:rsidP="00AB0895">
            <w:pPr>
              <w:spacing w:before="2" w:after="2" w:line="240" w:lineRule="auto"/>
              <w:jc w:val="center"/>
              <w:rPr>
                <w:rFonts w:ascii="Times New Roman" w:hAnsi="Times New Roman" w:cs="Times New Roman"/>
                <w:b/>
                <w:sz w:val="24"/>
                <w:szCs w:val="24"/>
              </w:rPr>
            </w:pPr>
          </w:p>
          <w:p w14:paraId="12111E5D"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Fiscal Year</w:t>
            </w:r>
          </w:p>
        </w:tc>
        <w:tc>
          <w:tcPr>
            <w:tcW w:w="6842" w:type="dxa"/>
            <w:vAlign w:val="center"/>
          </w:tcPr>
          <w:p w14:paraId="35C6988C"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b/>
                <w:sz w:val="24"/>
                <w:szCs w:val="24"/>
              </w:rPr>
              <w:t>Accomplishments</w:t>
            </w:r>
          </w:p>
        </w:tc>
      </w:tr>
      <w:tr w:rsidR="00D95AEE" w:rsidRPr="00D95AEE" w14:paraId="42AFF2AC" w14:textId="77777777" w:rsidTr="00D95AEE">
        <w:trPr>
          <w:trHeight w:val="530"/>
        </w:trPr>
        <w:tc>
          <w:tcPr>
            <w:tcW w:w="2508" w:type="dxa"/>
            <w:vAlign w:val="center"/>
          </w:tcPr>
          <w:p w14:paraId="3A262B2D"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2018</w:t>
            </w:r>
          </w:p>
        </w:tc>
        <w:tc>
          <w:tcPr>
            <w:tcW w:w="6842" w:type="dxa"/>
          </w:tcPr>
          <w:p w14:paraId="65532B45"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This is a new Part H plan and therefore NIH has no accomplishments are available </w:t>
            </w:r>
            <w:proofErr w:type="gramStart"/>
            <w:r w:rsidRPr="00D95AEE">
              <w:rPr>
                <w:rFonts w:ascii="Times New Roman" w:hAnsi="Times New Roman" w:cs="Times New Roman"/>
                <w:sz w:val="24"/>
                <w:szCs w:val="24"/>
              </w:rPr>
              <w:t>at this time</w:t>
            </w:r>
            <w:proofErr w:type="gramEnd"/>
            <w:r w:rsidRPr="00D95AEE">
              <w:rPr>
                <w:rFonts w:ascii="Times New Roman" w:hAnsi="Times New Roman" w:cs="Times New Roman"/>
                <w:sz w:val="24"/>
                <w:szCs w:val="24"/>
              </w:rPr>
              <w:t>.</w:t>
            </w:r>
          </w:p>
        </w:tc>
      </w:tr>
      <w:tr w:rsidR="00D95AEE" w:rsidRPr="00D95AEE" w14:paraId="3492E94A" w14:textId="77777777" w:rsidTr="00D95AEE">
        <w:trPr>
          <w:trHeight w:val="530"/>
        </w:trPr>
        <w:tc>
          <w:tcPr>
            <w:tcW w:w="2508" w:type="dxa"/>
            <w:vAlign w:val="center"/>
          </w:tcPr>
          <w:p w14:paraId="72FD8CF1"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2019</w:t>
            </w:r>
          </w:p>
        </w:tc>
        <w:tc>
          <w:tcPr>
            <w:tcW w:w="6842" w:type="dxa"/>
          </w:tcPr>
          <w:p w14:paraId="0414FF4D"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The planned activities and target dates were modified to include research on the process that OHR/Civil uses where the IC is given a recommendation for discipline based upon inappropriate action on the part of the manager.  </w:t>
            </w:r>
          </w:p>
        </w:tc>
      </w:tr>
      <w:tr w:rsidR="00D95AEE" w:rsidRPr="00D95AEE" w14:paraId="045B6DC7" w14:textId="77777777" w:rsidTr="00D95AEE">
        <w:trPr>
          <w:trHeight w:val="530"/>
        </w:trPr>
        <w:tc>
          <w:tcPr>
            <w:tcW w:w="2508" w:type="dxa"/>
            <w:vAlign w:val="center"/>
          </w:tcPr>
          <w:p w14:paraId="030C9E31"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2020</w:t>
            </w:r>
          </w:p>
        </w:tc>
        <w:tc>
          <w:tcPr>
            <w:tcW w:w="6842" w:type="dxa"/>
          </w:tcPr>
          <w:p w14:paraId="161D7D45" w14:textId="7CC3F925" w:rsidR="00D95AEE" w:rsidRPr="00D95AEE" w:rsidRDefault="00D95AEE" w:rsidP="00AB0895">
            <w:pPr>
              <w:spacing w:before="2" w:after="2" w:line="240" w:lineRule="auto"/>
              <w:rPr>
                <w:rFonts w:ascii="Times New Roman" w:hAnsi="Times New Roman" w:cs="Times New Roman"/>
                <w:sz w:val="24"/>
                <w:szCs w:val="24"/>
              </w:rPr>
            </w:pPr>
            <w:bookmarkStart w:id="67" w:name="_Hlk77253109"/>
            <w:r w:rsidRPr="00D95AEE">
              <w:rPr>
                <w:rFonts w:ascii="Times New Roman" w:hAnsi="Times New Roman" w:cs="Times New Roman"/>
                <w:sz w:val="24"/>
                <w:szCs w:val="24"/>
              </w:rPr>
              <w:t>Research benchmarking other Agency a</w:t>
            </w:r>
            <w:r>
              <w:rPr>
                <w:rFonts w:ascii="Times New Roman" w:hAnsi="Times New Roman" w:cs="Times New Roman"/>
                <w:sz w:val="24"/>
                <w:szCs w:val="24"/>
              </w:rPr>
              <w:t>n</w:t>
            </w:r>
            <w:r w:rsidRPr="00D95AEE">
              <w:rPr>
                <w:rFonts w:ascii="Times New Roman" w:hAnsi="Times New Roman" w:cs="Times New Roman"/>
                <w:sz w:val="24"/>
                <w:szCs w:val="24"/>
              </w:rPr>
              <w:t xml:space="preserve">d Company EEO policies was conducted May-September 2020.  Draft policy/procedures are being drafted.  Next steps are to evaluate CIVIL process of discipline and draft EDI/R&amp;E process.   </w:t>
            </w:r>
            <w:bookmarkEnd w:id="67"/>
          </w:p>
        </w:tc>
      </w:tr>
    </w:tbl>
    <w:p w14:paraId="30B15082" w14:textId="77777777" w:rsidR="002D0DD5" w:rsidRPr="002D0DD5" w:rsidRDefault="002D0DD5" w:rsidP="00AB0895">
      <w:pPr>
        <w:spacing w:line="240" w:lineRule="auto"/>
        <w:rPr>
          <w:rFonts w:ascii="Times New Roman" w:eastAsia="Times New Roman" w:hAnsi="Times New Roman" w:cs="Times New Roman"/>
          <w:b/>
          <w:bCs/>
          <w:sz w:val="24"/>
          <w:szCs w:val="24"/>
        </w:rPr>
      </w:pPr>
    </w:p>
    <w:p w14:paraId="4B9B0B86" w14:textId="27CE04FD" w:rsidR="00D95AEE" w:rsidRDefault="00D95AEE" w:rsidP="00AB0895">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13ADFD6" w14:textId="77777777" w:rsidR="00D95AEE" w:rsidRPr="00D95AEE" w:rsidRDefault="00D95AEE" w:rsidP="00AB0895">
      <w:pPr>
        <w:spacing w:before="2" w:after="2" w:line="240" w:lineRule="auto"/>
        <w:jc w:val="center"/>
        <w:outlineLvl w:val="1"/>
        <w:rPr>
          <w:rFonts w:ascii="Times New Roman" w:hAnsi="Times New Roman" w:cs="Times New Roman"/>
          <w:b/>
          <w:bCs/>
          <w:sz w:val="24"/>
          <w:szCs w:val="24"/>
        </w:rPr>
      </w:pPr>
      <w:r w:rsidRPr="00D95AEE">
        <w:rPr>
          <w:rFonts w:ascii="Times New Roman" w:hAnsi="Times New Roman" w:cs="Times New Roman"/>
          <w:b/>
          <w:bCs/>
          <w:sz w:val="24"/>
          <w:szCs w:val="24"/>
        </w:rPr>
        <w:lastRenderedPageBreak/>
        <w:t>MD-715 – Part H</w:t>
      </w:r>
    </w:p>
    <w:p w14:paraId="1AA9C107" w14:textId="77777777" w:rsidR="00D95AEE" w:rsidRPr="00D95AEE" w:rsidRDefault="00D95AEE" w:rsidP="00AB0895">
      <w:pPr>
        <w:spacing w:before="2" w:after="2" w:line="240" w:lineRule="auto"/>
        <w:jc w:val="center"/>
        <w:outlineLvl w:val="1"/>
        <w:rPr>
          <w:rFonts w:ascii="Times New Roman" w:hAnsi="Times New Roman" w:cs="Times New Roman"/>
          <w:b/>
          <w:bCs/>
          <w:sz w:val="24"/>
          <w:szCs w:val="24"/>
        </w:rPr>
      </w:pPr>
      <w:r w:rsidRPr="00D95AEE">
        <w:rPr>
          <w:rFonts w:ascii="Times New Roman" w:hAnsi="Times New Roman" w:cs="Times New Roman"/>
          <w:b/>
          <w:bCs/>
          <w:sz w:val="24"/>
          <w:szCs w:val="24"/>
        </w:rPr>
        <w:t xml:space="preserve"> Agency EEO Plan to Attain the Essential Elements of a Model EEO Program</w:t>
      </w:r>
    </w:p>
    <w:p w14:paraId="7D5EEA6D" w14:textId="77777777" w:rsidR="00D95AEE" w:rsidRPr="00D95AEE" w:rsidRDefault="00D95AEE" w:rsidP="00AB0895">
      <w:pPr>
        <w:spacing w:before="2" w:after="2" w:line="240" w:lineRule="auto"/>
        <w:rPr>
          <w:rFonts w:ascii="Times New Roman" w:hAnsi="Times New Roman" w:cs="Times New Roman"/>
          <w:sz w:val="24"/>
          <w:szCs w:val="24"/>
        </w:rPr>
      </w:pPr>
    </w:p>
    <w:p w14:paraId="3D546357"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D95AEE" w:rsidRPr="00D95AEE" w14:paraId="1B3168DE" w14:textId="77777777" w:rsidTr="00D95AEE">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973D14D" w14:textId="77777777" w:rsidR="00D95AEE" w:rsidRPr="00D95AEE" w:rsidRDefault="00D95AEE" w:rsidP="00AB0895">
            <w:pPr>
              <w:spacing w:before="2" w:after="2" w:line="240" w:lineRule="auto"/>
              <w:contextualSpacing/>
              <w:rPr>
                <w:rFonts w:ascii="Times New Roman" w:hAnsi="Times New Roman" w:cs="Times New Roman"/>
                <w:sz w:val="24"/>
                <w:szCs w:val="24"/>
              </w:rPr>
            </w:pPr>
            <w:r w:rsidRPr="00D95AEE">
              <w:rPr>
                <w:rFonts w:ascii="Times New Roman" w:hAnsi="Times New Roman" w:cs="Times New Roman"/>
                <w:b/>
                <w:bCs/>
                <w:sz w:val="24"/>
                <w:szCs w:val="24"/>
              </w:rPr>
              <w:t xml:space="preserve">FY 2019 National Institutes of Health Plan  </w:t>
            </w:r>
          </w:p>
        </w:tc>
      </w:tr>
      <w:tr w:rsidR="00D95AEE" w:rsidRPr="00D95AEE" w14:paraId="6366E0C0" w14:textId="77777777" w:rsidTr="00D95AEE">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90C3B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B15717"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Brief Description of Program Deficiency</w:t>
            </w:r>
          </w:p>
        </w:tc>
      </w:tr>
      <w:tr w:rsidR="00D95AEE" w:rsidRPr="00D95AEE" w14:paraId="7661DE36" w14:textId="77777777" w:rsidTr="00D95AEE">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C905F4" w14:textId="77777777" w:rsidR="00D95AEE" w:rsidRPr="00D95AEE" w:rsidRDefault="00D95AEE" w:rsidP="00AB0895">
            <w:pPr>
              <w:spacing w:before="2" w:after="2" w:line="240" w:lineRule="auto"/>
              <w:rPr>
                <w:rFonts w:ascii="Times New Roman" w:hAnsi="Times New Roman" w:cs="Times New Roman"/>
                <w:b/>
                <w:sz w:val="24"/>
                <w:szCs w:val="24"/>
              </w:rPr>
            </w:pPr>
            <w:r w:rsidRPr="00D95AEE">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F66A89" w14:textId="77777777" w:rsidR="00D95AEE" w:rsidRPr="00D95AEE" w:rsidRDefault="00D95AEE" w:rsidP="00AB0895">
            <w:pPr>
              <w:spacing w:before="2" w:after="2" w:line="240" w:lineRule="auto"/>
              <w:rPr>
                <w:rFonts w:ascii="Times New Roman" w:hAnsi="Times New Roman" w:cs="Times New Roman"/>
                <w:b/>
                <w:sz w:val="24"/>
                <w:szCs w:val="24"/>
              </w:rPr>
            </w:pPr>
            <w:bookmarkStart w:id="68" w:name="_Hlk33017213"/>
            <w:r w:rsidRPr="00D95AEE">
              <w:rPr>
                <w:rFonts w:ascii="Times New Roman" w:hAnsi="Times New Roman" w:cs="Times New Roman"/>
                <w:color w:val="000000"/>
                <w:sz w:val="24"/>
                <w:szCs w:val="24"/>
              </w:rPr>
              <w:t xml:space="preserve">When the EEO Director recommends remedial or disciplinary actions, are the recommendations regularly implemented by the agency? </w:t>
            </w:r>
            <w:r w:rsidRPr="0052062C">
              <w:rPr>
                <w:rFonts w:ascii="Times New Roman" w:hAnsi="Times New Roman" w:cs="Times New Roman"/>
                <w:b/>
                <w:bCs/>
                <w:color w:val="70AD47" w:themeColor="accent6"/>
                <w:sz w:val="24"/>
                <w:szCs w:val="24"/>
              </w:rPr>
              <w:t>C.3.d</w:t>
            </w:r>
            <w:bookmarkEnd w:id="68"/>
          </w:p>
        </w:tc>
      </w:tr>
    </w:tbl>
    <w:p w14:paraId="2396B2A8" w14:textId="77777777" w:rsidR="00D95AEE" w:rsidRPr="00D95AEE" w:rsidRDefault="00D95AEE" w:rsidP="00AB0895">
      <w:pPr>
        <w:spacing w:before="2" w:after="2" w:line="240" w:lineRule="auto"/>
        <w:rPr>
          <w:rFonts w:ascii="Times New Roman" w:hAnsi="Times New Roman" w:cs="Times New Roman"/>
          <w:b/>
          <w:sz w:val="24"/>
          <w:szCs w:val="24"/>
        </w:rPr>
      </w:pPr>
    </w:p>
    <w:p w14:paraId="6750A661"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149"/>
        <w:gridCol w:w="1351"/>
        <w:gridCol w:w="1273"/>
        <w:gridCol w:w="1318"/>
      </w:tblGrid>
      <w:tr w:rsidR="00D95AEE" w:rsidRPr="00D95AEE" w14:paraId="1AEB6867" w14:textId="77777777" w:rsidTr="00D95AEE">
        <w:trPr>
          <w:tblHeader/>
        </w:trPr>
        <w:tc>
          <w:tcPr>
            <w:tcW w:w="6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0BBECB"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Initiated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2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A32646"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Objective</w:t>
            </w:r>
          </w:p>
        </w:tc>
        <w:tc>
          <w:tcPr>
            <w:tcW w:w="7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000B91"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682" w:type="pct"/>
            <w:tcBorders>
              <w:top w:val="single" w:sz="8" w:space="0" w:color="666666"/>
              <w:left w:val="single" w:sz="8" w:space="0" w:color="666666"/>
              <w:bottom w:val="single" w:sz="8" w:space="0" w:color="666666"/>
              <w:right w:val="single" w:sz="8" w:space="0" w:color="666666"/>
            </w:tcBorders>
            <w:vAlign w:val="center"/>
          </w:tcPr>
          <w:p w14:paraId="43C8A619"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98E08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Date Completed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2A89884E" w14:textId="77777777" w:rsidTr="00D95AEE">
        <w:tc>
          <w:tcPr>
            <w:tcW w:w="6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0EF7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3/1/2019</w:t>
            </w:r>
          </w:p>
        </w:tc>
        <w:tc>
          <w:tcPr>
            <w:tcW w:w="2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BF7CF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Develop policy and/or procedures to track and monitor if the EEO Director’s disciplinary action recommendations were implemented. </w:t>
            </w:r>
          </w:p>
        </w:tc>
        <w:tc>
          <w:tcPr>
            <w:tcW w:w="7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2A470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11/30/2020</w:t>
            </w:r>
          </w:p>
        </w:tc>
        <w:tc>
          <w:tcPr>
            <w:tcW w:w="682" w:type="pct"/>
            <w:tcBorders>
              <w:top w:val="single" w:sz="8" w:space="0" w:color="666666"/>
              <w:left w:val="single" w:sz="8" w:space="0" w:color="666666"/>
              <w:bottom w:val="single" w:sz="8" w:space="0" w:color="666666"/>
              <w:right w:val="single" w:sz="8" w:space="0" w:color="666666"/>
            </w:tcBorders>
            <w:vAlign w:val="center"/>
          </w:tcPr>
          <w:p w14:paraId="51F2D67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198829"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793ED21A"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b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D95AEE" w:rsidRPr="00D95AEE" w14:paraId="47F86301" w14:textId="77777777" w:rsidTr="00D95AE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0F315E"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3E5E227"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21C784"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Performance Standards Address the Plan?</w:t>
            </w:r>
          </w:p>
          <w:p w14:paraId="4BEFC228"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r>
      <w:tr w:rsidR="00D95AEE" w:rsidRPr="00D95AEE" w14:paraId="6E0E8B2C"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FAFB7A" w14:textId="504A948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 Office of Equity, Diversity</w:t>
            </w:r>
            <w:r w:rsidR="00C660D9">
              <w:rPr>
                <w:rFonts w:ascii="Times New Roman" w:hAnsi="Times New Roman" w:cs="Times New Roman"/>
                <w:sz w:val="24"/>
                <w:szCs w:val="24"/>
              </w:rPr>
              <w:t>,</w:t>
            </w:r>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D8E303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DB9C7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6CDFBB61"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FE0042" w14:textId="5830D7AF"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 xml:space="preserve">Acting Deputy Director, Office of Equity </w:t>
            </w:r>
            <w:proofErr w:type="gramStart"/>
            <w:r w:rsidRPr="00D95AEE">
              <w:rPr>
                <w:rFonts w:ascii="Times New Roman" w:hAnsi="Times New Roman" w:cs="Times New Roman"/>
                <w:sz w:val="24"/>
                <w:szCs w:val="24"/>
              </w:rPr>
              <w:t>Diversity</w:t>
            </w:r>
            <w:proofErr w:type="gramEnd"/>
            <w:r w:rsidRPr="00D95AEE">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315CC5C2"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1B7EE3"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r w:rsidR="00D95AEE" w:rsidRPr="00D95AEE" w14:paraId="54D4C5CF" w14:textId="77777777" w:rsidTr="00D95AE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246E2D" w14:textId="64CF29D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Acting Director, Resolution &amp; Equity Division (EDI)</w:t>
            </w:r>
          </w:p>
        </w:tc>
        <w:tc>
          <w:tcPr>
            <w:tcW w:w="1932" w:type="pct"/>
            <w:tcBorders>
              <w:top w:val="single" w:sz="8" w:space="0" w:color="666666"/>
              <w:left w:val="single" w:sz="8" w:space="0" w:color="666666"/>
              <w:bottom w:val="single" w:sz="8" w:space="0" w:color="666666"/>
              <w:right w:val="single" w:sz="8" w:space="0" w:color="666666"/>
            </w:tcBorders>
          </w:tcPr>
          <w:p w14:paraId="36A38A97"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089F51"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Yes</w:t>
            </w:r>
          </w:p>
        </w:tc>
      </w:tr>
    </w:tbl>
    <w:p w14:paraId="01B578CF" w14:textId="77777777" w:rsidR="00D95AEE" w:rsidRPr="00D95AEE" w:rsidRDefault="00D95AEE" w:rsidP="00AB0895">
      <w:pPr>
        <w:spacing w:line="240" w:lineRule="auto"/>
        <w:rPr>
          <w:rFonts w:ascii="Times New Roman" w:hAnsi="Times New Roman" w:cs="Times New Roman"/>
          <w:b/>
          <w:sz w:val="24"/>
          <w:szCs w:val="24"/>
        </w:rPr>
      </w:pPr>
      <w:r w:rsidRPr="00D95AEE">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D95AEE" w:rsidRPr="00D95AEE" w14:paraId="49B82C67" w14:textId="77777777" w:rsidTr="00D95AEE">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E8522D"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lastRenderedPageBreak/>
              <w:t>Target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50A54BEF"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705EFA85"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 xml:space="preserve">Sufficient Funding &amp; Staffing? </w:t>
            </w:r>
          </w:p>
          <w:p w14:paraId="06BDB356"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9596D3"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Modified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C7F96A" w14:textId="77777777" w:rsidR="00D95AEE" w:rsidRPr="00D95AEE" w:rsidRDefault="00D95AEE" w:rsidP="00AB0895">
            <w:pPr>
              <w:spacing w:before="2" w:after="2" w:line="240" w:lineRule="auto"/>
              <w:jc w:val="center"/>
              <w:rPr>
                <w:rFonts w:ascii="Times New Roman" w:hAnsi="Times New Roman" w:cs="Times New Roman"/>
                <w:b/>
                <w:bCs/>
                <w:sz w:val="24"/>
                <w:szCs w:val="24"/>
              </w:rPr>
            </w:pPr>
            <w:r w:rsidRPr="00D95AEE">
              <w:rPr>
                <w:rFonts w:ascii="Times New Roman" w:hAnsi="Times New Roman" w:cs="Times New Roman"/>
                <w:b/>
                <w:bCs/>
                <w:sz w:val="24"/>
                <w:szCs w:val="24"/>
              </w:rPr>
              <w:t>Completion Date (mm/dd/</w:t>
            </w:r>
            <w:proofErr w:type="spellStart"/>
            <w:r w:rsidRPr="00D95AEE">
              <w:rPr>
                <w:rFonts w:ascii="Times New Roman" w:hAnsi="Times New Roman" w:cs="Times New Roman"/>
                <w:b/>
                <w:bCs/>
                <w:sz w:val="24"/>
                <w:szCs w:val="24"/>
              </w:rPr>
              <w:t>yyyy</w:t>
            </w:r>
            <w:proofErr w:type="spellEnd"/>
            <w:r w:rsidRPr="00D95AEE">
              <w:rPr>
                <w:rFonts w:ascii="Times New Roman" w:hAnsi="Times New Roman" w:cs="Times New Roman"/>
                <w:b/>
                <w:bCs/>
                <w:sz w:val="24"/>
                <w:szCs w:val="24"/>
              </w:rPr>
              <w:t>)</w:t>
            </w:r>
          </w:p>
        </w:tc>
      </w:tr>
      <w:tr w:rsidR="00D95AEE" w:rsidRPr="00D95AEE" w14:paraId="3E438DC2" w14:textId="77777777" w:rsidTr="00D95AE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8C3D8A"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08/30/2020</w:t>
            </w:r>
          </w:p>
        </w:tc>
        <w:tc>
          <w:tcPr>
            <w:tcW w:w="1731" w:type="pct"/>
            <w:tcBorders>
              <w:top w:val="single" w:sz="8" w:space="0" w:color="666666"/>
              <w:left w:val="single" w:sz="8" w:space="0" w:color="666666"/>
              <w:bottom w:val="single" w:sz="8" w:space="0" w:color="666666"/>
              <w:right w:val="single" w:sz="8" w:space="0" w:color="666666"/>
            </w:tcBorders>
          </w:tcPr>
          <w:p w14:paraId="5421B3F8" w14:textId="4F81D821" w:rsidR="00D95AEE" w:rsidRPr="00D95AEE" w:rsidRDefault="00D95AEE" w:rsidP="00AB0895">
            <w:pPr>
              <w:spacing w:before="2" w:after="2" w:line="240" w:lineRule="auto"/>
              <w:rPr>
                <w:rFonts w:ascii="Times New Roman" w:hAnsi="Times New Roman" w:cs="Times New Roman"/>
                <w:sz w:val="24"/>
                <w:szCs w:val="24"/>
              </w:rPr>
            </w:pPr>
            <w:bookmarkStart w:id="69" w:name="_Hlk33017276"/>
            <w:r w:rsidRPr="00D95AEE">
              <w:rPr>
                <w:rFonts w:ascii="Times New Roman" w:hAnsi="Times New Roman" w:cs="Times New Roman"/>
                <w:sz w:val="24"/>
                <w:szCs w:val="24"/>
              </w:rPr>
              <w:t>Develop and implement tracking mechanism to monitor if actions are taken when cases are referred for consideration of remedial or disciplinary for managers and supervisors named in complaints.</w:t>
            </w:r>
            <w:bookmarkEnd w:id="69"/>
          </w:p>
        </w:tc>
        <w:tc>
          <w:tcPr>
            <w:tcW w:w="635" w:type="pct"/>
            <w:tcBorders>
              <w:top w:val="single" w:sz="8" w:space="0" w:color="666666"/>
              <w:left w:val="single" w:sz="8" w:space="0" w:color="666666"/>
              <w:bottom w:val="single" w:sz="8" w:space="0" w:color="666666"/>
              <w:right w:val="single" w:sz="8" w:space="0" w:color="666666"/>
            </w:tcBorders>
          </w:tcPr>
          <w:p w14:paraId="2C020CF5" w14:textId="77777777" w:rsidR="00D95AEE" w:rsidRPr="00D95AEE" w:rsidRDefault="00D95AEE" w:rsidP="00AB0895">
            <w:pPr>
              <w:spacing w:before="2" w:after="2" w:line="240" w:lineRule="auto"/>
              <w:jc w:val="center"/>
              <w:rPr>
                <w:rFonts w:ascii="Times New Roman" w:hAnsi="Times New Roman" w:cs="Times New Roman"/>
                <w:sz w:val="24"/>
                <w:szCs w:val="24"/>
              </w:rPr>
            </w:pPr>
          </w:p>
          <w:p w14:paraId="65B7E101" w14:textId="77777777" w:rsidR="00D95AEE" w:rsidRPr="00D95AEE" w:rsidRDefault="00D95AEE" w:rsidP="00AB0895">
            <w:pPr>
              <w:spacing w:before="2" w:after="2" w:line="240" w:lineRule="auto"/>
              <w:jc w:val="center"/>
              <w:rPr>
                <w:rFonts w:ascii="Times New Roman" w:hAnsi="Times New Roman" w:cs="Times New Roman"/>
                <w:sz w:val="24"/>
                <w:szCs w:val="24"/>
              </w:rPr>
            </w:pPr>
          </w:p>
          <w:p w14:paraId="5A3FC093" w14:textId="77777777" w:rsidR="00D95AEE" w:rsidRPr="00D95AEE" w:rsidRDefault="00D95AEE" w:rsidP="00AB0895">
            <w:pPr>
              <w:spacing w:before="2" w:after="2" w:line="240" w:lineRule="auto"/>
              <w:jc w:val="center"/>
              <w:rPr>
                <w:rFonts w:ascii="Times New Roman" w:hAnsi="Times New Roman" w:cs="Times New Roman"/>
                <w:sz w:val="24"/>
                <w:szCs w:val="24"/>
              </w:rPr>
            </w:pPr>
          </w:p>
          <w:p w14:paraId="5ACB9FBE"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BC1BC8" w14:textId="77777777" w:rsidR="00D95AEE" w:rsidRPr="00D95AEE" w:rsidRDefault="00D95AEE" w:rsidP="00AB0895">
            <w:pPr>
              <w:spacing w:before="2" w:after="2" w:line="240" w:lineRule="auto"/>
              <w:rPr>
                <w:rFonts w:ascii="Times New Roman" w:hAnsi="Times New Roman" w:cs="Times New Roman"/>
                <w:sz w:val="24"/>
                <w:szCs w:val="24"/>
              </w:rPr>
            </w:pPr>
            <w:r w:rsidRPr="00D95AEE">
              <w:rPr>
                <w:rFonts w:ascii="Times New Roman" w:hAnsi="Times New Roman" w:cs="Times New Roman"/>
                <w:sz w:val="24"/>
                <w:szCs w:val="24"/>
              </w:rPr>
              <w:t>9/30/2021</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82A6BD" w14:textId="77777777" w:rsidR="00D95AEE" w:rsidRPr="00D95AEE" w:rsidRDefault="00D95AEE" w:rsidP="00AB0895">
            <w:pPr>
              <w:spacing w:before="2" w:after="2" w:line="240" w:lineRule="auto"/>
              <w:rPr>
                <w:rFonts w:ascii="Times New Roman" w:hAnsi="Times New Roman" w:cs="Times New Roman"/>
                <w:sz w:val="24"/>
                <w:szCs w:val="24"/>
              </w:rPr>
            </w:pPr>
          </w:p>
        </w:tc>
      </w:tr>
    </w:tbl>
    <w:p w14:paraId="40A210EF" w14:textId="77777777" w:rsidR="00D95AEE" w:rsidRPr="00D95AEE" w:rsidRDefault="00D95AEE" w:rsidP="00AB0895">
      <w:pPr>
        <w:spacing w:before="2" w:after="2" w:line="240" w:lineRule="auto"/>
        <w:rPr>
          <w:rFonts w:ascii="Times New Roman" w:hAnsi="Times New Roman" w:cs="Times New Roman"/>
          <w:sz w:val="24"/>
          <w:szCs w:val="24"/>
        </w:rPr>
      </w:pPr>
    </w:p>
    <w:p w14:paraId="24708947" w14:textId="77777777" w:rsidR="00D95AEE" w:rsidRPr="00D95AEE" w:rsidRDefault="00D95AEE" w:rsidP="00AB0895">
      <w:pPr>
        <w:spacing w:before="2" w:after="2" w:line="240" w:lineRule="auto"/>
        <w:outlineLvl w:val="2"/>
        <w:rPr>
          <w:rFonts w:ascii="Times New Roman" w:hAnsi="Times New Roman" w:cs="Times New Roman"/>
          <w:b/>
          <w:sz w:val="24"/>
          <w:szCs w:val="24"/>
        </w:rPr>
      </w:pPr>
      <w:r w:rsidRPr="00D95AEE">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D95AEE" w:rsidRPr="00D95AEE" w14:paraId="01738877" w14:textId="77777777" w:rsidTr="00D95AEE">
        <w:trPr>
          <w:trHeight w:val="485"/>
        </w:trPr>
        <w:tc>
          <w:tcPr>
            <w:tcW w:w="2508" w:type="dxa"/>
            <w:vAlign w:val="center"/>
          </w:tcPr>
          <w:p w14:paraId="0C4F2437"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Fiscal Year</w:t>
            </w:r>
          </w:p>
        </w:tc>
        <w:tc>
          <w:tcPr>
            <w:tcW w:w="6842" w:type="dxa"/>
            <w:vAlign w:val="center"/>
          </w:tcPr>
          <w:p w14:paraId="532D0707" w14:textId="77777777" w:rsidR="00D95AEE" w:rsidRPr="00D95AEE" w:rsidRDefault="00D95AEE" w:rsidP="00AB0895">
            <w:pPr>
              <w:spacing w:before="2" w:after="2" w:line="240" w:lineRule="auto"/>
              <w:jc w:val="center"/>
              <w:rPr>
                <w:rFonts w:ascii="Times New Roman" w:hAnsi="Times New Roman" w:cs="Times New Roman"/>
                <w:sz w:val="24"/>
                <w:szCs w:val="24"/>
              </w:rPr>
            </w:pPr>
            <w:r w:rsidRPr="00D95AEE">
              <w:rPr>
                <w:rFonts w:ascii="Times New Roman" w:hAnsi="Times New Roman" w:cs="Times New Roman"/>
                <w:b/>
                <w:sz w:val="24"/>
                <w:szCs w:val="24"/>
              </w:rPr>
              <w:t>Accomplishments</w:t>
            </w:r>
          </w:p>
        </w:tc>
      </w:tr>
      <w:tr w:rsidR="00D95AEE" w:rsidRPr="00D95AEE" w14:paraId="11998C6F" w14:textId="77777777" w:rsidTr="00D95AEE">
        <w:trPr>
          <w:trHeight w:val="530"/>
        </w:trPr>
        <w:tc>
          <w:tcPr>
            <w:tcW w:w="2508" w:type="dxa"/>
            <w:vAlign w:val="center"/>
          </w:tcPr>
          <w:p w14:paraId="4846E671" w14:textId="77777777" w:rsidR="00D95AEE" w:rsidRPr="00D95AEE" w:rsidRDefault="00D95AEE" w:rsidP="00AB0895">
            <w:pPr>
              <w:spacing w:before="2" w:after="2" w:line="240" w:lineRule="auto"/>
              <w:jc w:val="center"/>
              <w:rPr>
                <w:rFonts w:ascii="Times New Roman" w:hAnsi="Times New Roman" w:cs="Times New Roman"/>
                <w:b/>
                <w:sz w:val="24"/>
                <w:szCs w:val="24"/>
              </w:rPr>
            </w:pPr>
            <w:bookmarkStart w:id="70" w:name="_Hlk38370771"/>
            <w:r w:rsidRPr="00D95AEE">
              <w:rPr>
                <w:rFonts w:ascii="Times New Roman" w:hAnsi="Times New Roman" w:cs="Times New Roman"/>
                <w:b/>
                <w:sz w:val="24"/>
                <w:szCs w:val="24"/>
              </w:rPr>
              <w:t>2018</w:t>
            </w:r>
          </w:p>
        </w:tc>
        <w:tc>
          <w:tcPr>
            <w:tcW w:w="6842" w:type="dxa"/>
          </w:tcPr>
          <w:p w14:paraId="63035325" w14:textId="77777777" w:rsidR="00D95AEE" w:rsidRPr="00D95AEE" w:rsidRDefault="00D95AEE" w:rsidP="00AB0895">
            <w:pPr>
              <w:spacing w:line="240" w:lineRule="auto"/>
              <w:rPr>
                <w:rFonts w:ascii="Times New Roman" w:hAnsi="Times New Roman" w:cs="Times New Roman"/>
                <w:sz w:val="24"/>
                <w:szCs w:val="24"/>
              </w:rPr>
            </w:pPr>
            <w:r w:rsidRPr="00D95AEE">
              <w:rPr>
                <w:rFonts w:ascii="Times New Roman" w:hAnsi="Times New Roman" w:cs="Times New Roman"/>
                <w:sz w:val="24"/>
                <w:szCs w:val="24"/>
              </w:rPr>
              <w:t>This is a new H plan and therefore NIH has no accomplishments to report currently.</w:t>
            </w:r>
          </w:p>
        </w:tc>
      </w:tr>
      <w:tr w:rsidR="00D95AEE" w:rsidRPr="00D95AEE" w14:paraId="29B5D96A" w14:textId="77777777" w:rsidTr="00D95AEE">
        <w:trPr>
          <w:trHeight w:val="530"/>
        </w:trPr>
        <w:tc>
          <w:tcPr>
            <w:tcW w:w="2508" w:type="dxa"/>
            <w:vAlign w:val="center"/>
          </w:tcPr>
          <w:p w14:paraId="4AAD3792"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2019</w:t>
            </w:r>
          </w:p>
        </w:tc>
        <w:tc>
          <w:tcPr>
            <w:tcW w:w="6842" w:type="dxa"/>
          </w:tcPr>
          <w:p w14:paraId="7239AD2F" w14:textId="77777777" w:rsidR="00D95AEE" w:rsidRPr="00D95AEE" w:rsidRDefault="00D95AEE" w:rsidP="00AB0895">
            <w:pPr>
              <w:spacing w:line="240" w:lineRule="auto"/>
              <w:rPr>
                <w:rFonts w:ascii="Times New Roman" w:hAnsi="Times New Roman" w:cs="Times New Roman"/>
                <w:sz w:val="24"/>
                <w:szCs w:val="24"/>
              </w:rPr>
            </w:pPr>
            <w:r w:rsidRPr="00D95AEE">
              <w:rPr>
                <w:rFonts w:ascii="Times New Roman" w:hAnsi="Times New Roman" w:cs="Times New Roman"/>
                <w:sz w:val="24"/>
                <w:szCs w:val="24"/>
              </w:rPr>
              <w:t xml:space="preserve">The planned activities and target dates were modified </w:t>
            </w:r>
            <w:proofErr w:type="gramStart"/>
            <w:r w:rsidRPr="00D95AEE">
              <w:rPr>
                <w:rFonts w:ascii="Times New Roman" w:hAnsi="Times New Roman" w:cs="Times New Roman"/>
                <w:sz w:val="24"/>
                <w:szCs w:val="24"/>
              </w:rPr>
              <w:t>in order to</w:t>
            </w:r>
            <w:proofErr w:type="gramEnd"/>
            <w:r w:rsidRPr="00D95AEE">
              <w:rPr>
                <w:rFonts w:ascii="Times New Roman" w:hAnsi="Times New Roman" w:cs="Times New Roman"/>
                <w:sz w:val="24"/>
                <w:szCs w:val="24"/>
              </w:rPr>
              <w:t xml:space="preserve"> streamline the development of the strategic plan on tracking and monitoring whether the EEO Director’s referred recommendations on remedial or disciplinary actions are implemented for managers and supervisors.</w:t>
            </w:r>
          </w:p>
        </w:tc>
      </w:tr>
      <w:tr w:rsidR="00D95AEE" w:rsidRPr="00D95AEE" w14:paraId="39EA8F5E" w14:textId="77777777" w:rsidTr="00D95AEE">
        <w:trPr>
          <w:trHeight w:val="530"/>
        </w:trPr>
        <w:tc>
          <w:tcPr>
            <w:tcW w:w="2508" w:type="dxa"/>
            <w:vAlign w:val="center"/>
          </w:tcPr>
          <w:p w14:paraId="40627C5E" w14:textId="77777777" w:rsidR="00D95AEE" w:rsidRPr="00D95AEE" w:rsidRDefault="00D95AEE" w:rsidP="00AB0895">
            <w:pPr>
              <w:spacing w:before="2" w:after="2" w:line="240" w:lineRule="auto"/>
              <w:jc w:val="center"/>
              <w:rPr>
                <w:rFonts w:ascii="Times New Roman" w:hAnsi="Times New Roman" w:cs="Times New Roman"/>
                <w:b/>
                <w:sz w:val="24"/>
                <w:szCs w:val="24"/>
              </w:rPr>
            </w:pPr>
            <w:r w:rsidRPr="00D95AEE">
              <w:rPr>
                <w:rFonts w:ascii="Times New Roman" w:hAnsi="Times New Roman" w:cs="Times New Roman"/>
                <w:b/>
                <w:sz w:val="24"/>
                <w:szCs w:val="24"/>
              </w:rPr>
              <w:t>2020</w:t>
            </w:r>
          </w:p>
        </w:tc>
        <w:tc>
          <w:tcPr>
            <w:tcW w:w="6842" w:type="dxa"/>
          </w:tcPr>
          <w:p w14:paraId="1D49F938" w14:textId="77777777" w:rsidR="00D95AEE" w:rsidRPr="00D95AEE" w:rsidRDefault="00D95AEE" w:rsidP="00AB0895">
            <w:pPr>
              <w:spacing w:line="240" w:lineRule="auto"/>
              <w:rPr>
                <w:rFonts w:ascii="Times New Roman" w:hAnsi="Times New Roman" w:cs="Times New Roman"/>
                <w:sz w:val="24"/>
                <w:szCs w:val="24"/>
              </w:rPr>
            </w:pPr>
            <w:r w:rsidRPr="00D95AEE">
              <w:rPr>
                <w:rFonts w:ascii="Times New Roman" w:hAnsi="Times New Roman" w:cs="Times New Roman"/>
                <w:sz w:val="24"/>
                <w:szCs w:val="24"/>
              </w:rPr>
              <w:t xml:space="preserve">Research benchmarking other Agency ad Company EEO policies was conducted May-September 2020.  Draft policy/procedures are being drafted.  Next steps are to evaluate CIVIL process of discipline and draft EDI/R&amp;E process.   </w:t>
            </w:r>
          </w:p>
        </w:tc>
      </w:tr>
      <w:bookmarkEnd w:id="70"/>
    </w:tbl>
    <w:p w14:paraId="74813931" w14:textId="768AE190" w:rsidR="00D95AEE" w:rsidRDefault="00D95AEE" w:rsidP="00AB0895">
      <w:pPr>
        <w:spacing w:line="240" w:lineRule="auto"/>
        <w:rPr>
          <w:rFonts w:ascii="Times New Roman" w:hAnsi="Times New Roman" w:cs="Times New Roman"/>
          <w:sz w:val="24"/>
          <w:szCs w:val="24"/>
        </w:rPr>
      </w:pPr>
      <w:r w:rsidRPr="00D95AEE">
        <w:rPr>
          <w:rFonts w:ascii="Times New Roman" w:hAnsi="Times New Roman" w:cs="Times New Roman"/>
          <w:b/>
          <w:sz w:val="24"/>
          <w:szCs w:val="24"/>
        </w:rPr>
        <w:br w:type="page"/>
      </w:r>
    </w:p>
    <w:p w14:paraId="1BEA1AB1" w14:textId="77777777" w:rsidR="002D0DD5" w:rsidRPr="002D0DD5" w:rsidRDefault="002D0DD5" w:rsidP="00AB0895">
      <w:pPr>
        <w:spacing w:before="2" w:after="2" w:line="240" w:lineRule="auto"/>
        <w:rPr>
          <w:rFonts w:ascii="Times New Roman" w:hAnsi="Times New Roman" w:cs="Times New Roman"/>
          <w:sz w:val="24"/>
          <w:szCs w:val="24"/>
        </w:rPr>
      </w:pPr>
    </w:p>
    <w:p w14:paraId="5280B2CD" w14:textId="77777777" w:rsidR="00FC692F" w:rsidRPr="00E22D41" w:rsidRDefault="00FC692F" w:rsidP="00FC692F">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MD-715 – Part H</w:t>
      </w:r>
    </w:p>
    <w:p w14:paraId="2E583425" w14:textId="77777777" w:rsidR="00FC692F" w:rsidRPr="00E22D41" w:rsidRDefault="00FC692F" w:rsidP="00FC692F">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08D548D6" w14:textId="77777777" w:rsidR="00FC692F" w:rsidRPr="00E22D41" w:rsidRDefault="00FC692F" w:rsidP="00FC692F">
      <w:pPr>
        <w:spacing w:beforeLines="1" w:before="2" w:afterLines="1" w:after="2" w:line="240" w:lineRule="auto"/>
        <w:outlineLvl w:val="2"/>
        <w:rPr>
          <w:rFonts w:ascii="Times New Roman" w:eastAsia="Times New Roman" w:hAnsi="Times New Roman" w:cs="Times New Roman"/>
          <w:b/>
          <w:sz w:val="24"/>
          <w:szCs w:val="24"/>
        </w:rPr>
      </w:pPr>
    </w:p>
    <w:p w14:paraId="7957E19A" w14:textId="77777777" w:rsidR="00FC692F" w:rsidRPr="00E22D41" w:rsidRDefault="00FC692F" w:rsidP="00FC692F">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FC692F" w:rsidRPr="00E22D41" w14:paraId="562608DD" w14:textId="77777777" w:rsidTr="004D06FA">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B76C310" w14:textId="77777777" w:rsidR="00FC692F" w:rsidRPr="00E22D41" w:rsidRDefault="00FC692F" w:rsidP="004D06FA">
            <w:pPr>
              <w:spacing w:beforeLines="1" w:before="2" w:afterLines="1" w:after="2" w:line="240" w:lineRule="auto"/>
              <w:contextualSpacing/>
              <w:rPr>
                <w:rFonts w:ascii="Times New Roman" w:eastAsia="Times New Roman" w:hAnsi="Times New Roman" w:cs="Times New Roman"/>
                <w:sz w:val="24"/>
                <w:szCs w:val="24"/>
              </w:rPr>
            </w:pPr>
            <w:r w:rsidRPr="00E22D41">
              <w:rPr>
                <w:rFonts w:ascii="Times New Roman" w:eastAsia="Times New Roman" w:hAnsi="Times New Roman" w:cs="Times New Roman"/>
                <w:b/>
                <w:bCs/>
                <w:sz w:val="24"/>
                <w:szCs w:val="24"/>
              </w:rPr>
              <w:t>FY 20</w:t>
            </w:r>
            <w:r>
              <w:rPr>
                <w:rFonts w:ascii="Times New Roman" w:eastAsia="Times New Roman" w:hAnsi="Times New Roman" w:cs="Times New Roman"/>
                <w:b/>
                <w:bCs/>
                <w:sz w:val="24"/>
                <w:szCs w:val="24"/>
              </w:rPr>
              <w:t>20</w:t>
            </w:r>
            <w:r w:rsidRPr="00E22D41">
              <w:rPr>
                <w:rFonts w:ascii="Times New Roman" w:eastAsia="Times New Roman" w:hAnsi="Times New Roman" w:cs="Times New Roman"/>
                <w:b/>
                <w:bCs/>
                <w:sz w:val="24"/>
                <w:szCs w:val="24"/>
              </w:rPr>
              <w:t xml:space="preserve"> National Institutes of Health Plan </w:t>
            </w:r>
          </w:p>
        </w:tc>
      </w:tr>
      <w:tr w:rsidR="00FC692F" w:rsidRPr="00E22D41" w14:paraId="67697F8D" w14:textId="77777777" w:rsidTr="004D06FA">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2EEE24"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72851C"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FC692F" w:rsidRPr="00E22D41" w14:paraId="69CBD222" w14:textId="77777777" w:rsidTr="004D06FA">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4F3224"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437AD3"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NIH has not yet established timetables/schedules to review at regular intervals its merit promotion program, employee recognition awards program, employee development/training programs, and management/personnel policies, procedures, and practices for systemic barriers that may be impeding full participation in the program by all EEO groups </w:t>
            </w:r>
            <w:r w:rsidRPr="0052062C">
              <w:rPr>
                <w:rFonts w:ascii="Times New Roman" w:eastAsia="Times New Roman" w:hAnsi="Times New Roman" w:cs="Times New Roman"/>
                <w:b/>
                <w:color w:val="70AD47" w:themeColor="accent6"/>
                <w:sz w:val="24"/>
                <w:szCs w:val="24"/>
              </w:rPr>
              <w:t>C.4.b</w:t>
            </w:r>
          </w:p>
        </w:tc>
      </w:tr>
    </w:tbl>
    <w:p w14:paraId="4B494841" w14:textId="77777777" w:rsidR="00FC692F" w:rsidRPr="00E22D41" w:rsidRDefault="00FC692F" w:rsidP="00FC692F">
      <w:pPr>
        <w:spacing w:beforeLines="1" w:before="2" w:afterLines="1" w:after="2" w:line="240" w:lineRule="auto"/>
        <w:rPr>
          <w:rFonts w:ascii="Times New Roman" w:eastAsia="Times New Roman" w:hAnsi="Times New Roman" w:cs="Times New Roman"/>
          <w:b/>
          <w:sz w:val="24"/>
          <w:szCs w:val="24"/>
        </w:rPr>
      </w:pPr>
    </w:p>
    <w:p w14:paraId="5565C0A6" w14:textId="77777777" w:rsidR="00FC692F" w:rsidRPr="00E22D41" w:rsidRDefault="00FC692F" w:rsidP="00FC692F">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230"/>
        <w:gridCol w:w="1232"/>
        <w:gridCol w:w="1319"/>
      </w:tblGrid>
      <w:tr w:rsidR="00FC692F" w:rsidRPr="00E22D41" w14:paraId="489E8900" w14:textId="77777777" w:rsidTr="004D06FA">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9C94BE"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032135"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1D9C1B"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tcPr>
          <w:p w14:paraId="3AFABE4F"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639D83"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FC692F" w:rsidRPr="00E22D41" w14:paraId="57FF2069" w14:textId="77777777" w:rsidTr="004D06FA">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FA99BF"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6/30/2021</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E8F893"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Establish timetables to review at regular intervals policies, practices, and procedures, including the merit promotion program, employee recognition awards program, and development/training programs for systemic barriers that may be impeding full participation in the program by all EEO groups.</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94DE1E"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6/30/2025</w:t>
            </w:r>
          </w:p>
        </w:tc>
        <w:tc>
          <w:tcPr>
            <w:tcW w:w="660" w:type="pct"/>
            <w:tcBorders>
              <w:top w:val="single" w:sz="8" w:space="0" w:color="666666"/>
              <w:left w:val="single" w:sz="8" w:space="0" w:color="666666"/>
              <w:bottom w:val="single" w:sz="8" w:space="0" w:color="666666"/>
              <w:right w:val="single" w:sz="8" w:space="0" w:color="666666"/>
            </w:tcBorders>
          </w:tcPr>
          <w:p w14:paraId="5A1A0003"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7F4822"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r>
    </w:tbl>
    <w:p w14:paraId="718B30BC" w14:textId="77777777" w:rsidR="00FC692F" w:rsidRPr="00E22D41" w:rsidRDefault="00FC692F" w:rsidP="00FC692F">
      <w:pPr>
        <w:spacing w:beforeLines="1" w:before="2" w:afterLines="1" w:after="2" w:line="240" w:lineRule="auto"/>
        <w:rPr>
          <w:rFonts w:ascii="Times New Roman" w:eastAsia="Times New Roman" w:hAnsi="Times New Roman" w:cs="Times New Roman"/>
          <w:b/>
          <w:sz w:val="24"/>
          <w:szCs w:val="24"/>
        </w:rPr>
      </w:pPr>
    </w:p>
    <w:p w14:paraId="03D99F47" w14:textId="77777777" w:rsidR="00FC692F" w:rsidRPr="00E22D41" w:rsidRDefault="00FC692F" w:rsidP="00FC692F">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FC692F" w:rsidRPr="00E22D41" w14:paraId="1287830C" w14:textId="77777777" w:rsidTr="004D06FA">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C00763"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7E83B54"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38E19A"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1833B3DA"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FC692F" w:rsidRPr="00E22D41" w14:paraId="0C932CB7" w14:textId="77777777" w:rsidTr="004D06FA">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BB1675" w14:textId="7A851211"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Director, Office of Equity, Diversity</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B59820F"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DF6784"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FC692F" w:rsidRPr="00E22D41" w14:paraId="1D0DD09F" w14:textId="77777777" w:rsidTr="004D06FA">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272254" w14:textId="5E1304C5"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495CACAF"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5989F3"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36093715" w14:textId="77777777" w:rsidR="00FC692F" w:rsidRPr="00E22D41" w:rsidRDefault="00FC692F" w:rsidP="00FC692F">
      <w:pPr>
        <w:spacing w:beforeLines="1" w:before="2" w:afterLines="1" w:after="2" w:line="240" w:lineRule="auto"/>
        <w:rPr>
          <w:rFonts w:ascii="Times New Roman" w:eastAsia="Times New Roman" w:hAnsi="Times New Roman" w:cs="Times New Roman"/>
          <w:b/>
          <w:sz w:val="24"/>
          <w:szCs w:val="24"/>
        </w:rPr>
      </w:pPr>
    </w:p>
    <w:p w14:paraId="1A92F9DF" w14:textId="77777777" w:rsidR="00FC692F" w:rsidRPr="00E22D41" w:rsidRDefault="00FC692F" w:rsidP="00FC692F">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FC692F" w:rsidRPr="00E22D41" w14:paraId="7ECC59DC" w14:textId="77777777" w:rsidTr="004D06FA">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88A04E"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7B7A7DF7"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253F5E53"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0B1257B8"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BBDED8"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60FCBB"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FC692F" w:rsidRPr="00E22D41" w14:paraId="28B25F41" w14:textId="77777777" w:rsidTr="004D06FA">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A05B84"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6/30/2022</w:t>
            </w:r>
          </w:p>
        </w:tc>
        <w:tc>
          <w:tcPr>
            <w:tcW w:w="1731" w:type="pct"/>
            <w:tcBorders>
              <w:top w:val="single" w:sz="8" w:space="0" w:color="666666"/>
              <w:left w:val="single" w:sz="8" w:space="0" w:color="666666"/>
              <w:bottom w:val="single" w:sz="8" w:space="0" w:color="666666"/>
              <w:right w:val="single" w:sz="8" w:space="0" w:color="666666"/>
            </w:tcBorders>
          </w:tcPr>
          <w:p w14:paraId="22E37D8B" w14:textId="77777777" w:rsidR="00FC692F" w:rsidRPr="00E22D41" w:rsidDel="00B02406" w:rsidRDefault="00FC692F" w:rsidP="004D06FA">
            <w:pPr>
              <w:spacing w:beforeLines="1" w:before="2" w:afterLines="1" w:after="2" w:line="240" w:lineRule="auto"/>
              <w:contextualSpacing/>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 xml:space="preserve">Working with </w:t>
            </w:r>
            <w:r>
              <w:rPr>
                <w:rFonts w:ascii="Times New Roman" w:eastAsia="Times New Roman" w:hAnsi="Times New Roman" w:cs="Times New Roman"/>
                <w:iCs/>
                <w:sz w:val="24"/>
                <w:szCs w:val="24"/>
              </w:rPr>
              <w:t xml:space="preserve">the policy office in </w:t>
            </w:r>
            <w:r w:rsidRPr="00E22D41">
              <w:rPr>
                <w:rFonts w:ascii="Times New Roman" w:eastAsia="Times New Roman" w:hAnsi="Times New Roman" w:cs="Times New Roman"/>
                <w:iCs/>
                <w:sz w:val="24"/>
                <w:szCs w:val="24"/>
              </w:rPr>
              <w:t xml:space="preserve">OHR, </w:t>
            </w:r>
            <w:r>
              <w:rPr>
                <w:rFonts w:ascii="Times New Roman" w:eastAsia="Times New Roman" w:hAnsi="Times New Roman" w:cs="Times New Roman"/>
                <w:iCs/>
                <w:sz w:val="24"/>
                <w:szCs w:val="24"/>
              </w:rPr>
              <w:t xml:space="preserve">EDI will establish a working group to </w:t>
            </w:r>
            <w:r w:rsidRPr="00E22D41">
              <w:rPr>
                <w:rFonts w:ascii="Times New Roman" w:eastAsia="Times New Roman" w:hAnsi="Times New Roman" w:cs="Times New Roman"/>
                <w:iCs/>
                <w:sz w:val="24"/>
                <w:szCs w:val="24"/>
              </w:rPr>
              <w:t xml:space="preserve">determine all NIH policies and procedures that are related to merit promotion, employee recognition, employee development/training programs.  </w:t>
            </w:r>
          </w:p>
        </w:tc>
        <w:tc>
          <w:tcPr>
            <w:tcW w:w="635" w:type="pct"/>
            <w:tcBorders>
              <w:top w:val="single" w:sz="8" w:space="0" w:color="666666"/>
              <w:left w:val="single" w:sz="8" w:space="0" w:color="666666"/>
              <w:bottom w:val="single" w:sz="8" w:space="0" w:color="666666"/>
              <w:right w:val="single" w:sz="8" w:space="0" w:color="666666"/>
            </w:tcBorders>
          </w:tcPr>
          <w:p w14:paraId="0C5405E2"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72598D"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E23905"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r>
      <w:tr w:rsidR="00FC692F" w:rsidRPr="00E22D41" w14:paraId="65177A43" w14:textId="77777777" w:rsidTr="004D06FA">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FD0818"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6/30/2023</w:t>
            </w:r>
          </w:p>
        </w:tc>
        <w:tc>
          <w:tcPr>
            <w:tcW w:w="1731" w:type="pct"/>
            <w:tcBorders>
              <w:top w:val="single" w:sz="8" w:space="0" w:color="666666"/>
              <w:left w:val="single" w:sz="8" w:space="0" w:color="666666"/>
              <w:bottom w:val="single" w:sz="8" w:space="0" w:color="666666"/>
              <w:right w:val="single" w:sz="8" w:space="0" w:color="666666"/>
            </w:tcBorders>
          </w:tcPr>
          <w:p w14:paraId="4F2C657F" w14:textId="77777777" w:rsidR="00FC692F" w:rsidRPr="00E22D41" w:rsidRDefault="00FC692F" w:rsidP="004D06FA">
            <w:pPr>
              <w:spacing w:beforeLines="1" w:before="2" w:afterLines="1" w:after="2"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Working group will</w:t>
            </w:r>
            <w:r w:rsidRPr="00E22D41">
              <w:rPr>
                <w:rFonts w:ascii="Times New Roman" w:eastAsia="Times New Roman" w:hAnsi="Times New Roman" w:cs="Times New Roman"/>
                <w:iCs/>
                <w:sz w:val="24"/>
                <w:szCs w:val="24"/>
              </w:rPr>
              <w:t xml:space="preserve"> develop a reasonable timeline to review these policies related to merit promotion, recognition, </w:t>
            </w:r>
            <w:proofErr w:type="gramStart"/>
            <w:r w:rsidRPr="00E22D41">
              <w:rPr>
                <w:rFonts w:ascii="Times New Roman" w:eastAsia="Times New Roman" w:hAnsi="Times New Roman" w:cs="Times New Roman"/>
                <w:iCs/>
                <w:sz w:val="24"/>
                <w:szCs w:val="24"/>
              </w:rPr>
              <w:t>development</w:t>
            </w:r>
            <w:proofErr w:type="gramEnd"/>
            <w:r w:rsidRPr="00E22D41">
              <w:rPr>
                <w:rFonts w:ascii="Times New Roman" w:eastAsia="Times New Roman" w:hAnsi="Times New Roman" w:cs="Times New Roman"/>
                <w:iCs/>
                <w:sz w:val="24"/>
                <w:szCs w:val="24"/>
              </w:rPr>
              <w:t xml:space="preserve"> and training programs for barriers to various populations.</w:t>
            </w:r>
          </w:p>
        </w:tc>
        <w:tc>
          <w:tcPr>
            <w:tcW w:w="635" w:type="pct"/>
            <w:tcBorders>
              <w:top w:val="single" w:sz="8" w:space="0" w:color="666666"/>
              <w:left w:val="single" w:sz="8" w:space="0" w:color="666666"/>
              <w:bottom w:val="single" w:sz="8" w:space="0" w:color="666666"/>
              <w:right w:val="single" w:sz="8" w:space="0" w:color="666666"/>
            </w:tcBorders>
          </w:tcPr>
          <w:p w14:paraId="753E9EBD"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5C9E2F"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2D7612"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r>
      <w:tr w:rsidR="00FC692F" w:rsidRPr="00E22D41" w14:paraId="0F1F5C77" w14:textId="77777777" w:rsidTr="004D06FA">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BA417E"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6/30/2025</w:t>
            </w:r>
          </w:p>
        </w:tc>
        <w:tc>
          <w:tcPr>
            <w:tcW w:w="1731" w:type="pct"/>
            <w:tcBorders>
              <w:top w:val="single" w:sz="8" w:space="0" w:color="666666"/>
              <w:left w:val="single" w:sz="8" w:space="0" w:color="666666"/>
              <w:bottom w:val="single" w:sz="8" w:space="0" w:color="666666"/>
              <w:right w:val="single" w:sz="8" w:space="0" w:color="666666"/>
            </w:tcBorders>
          </w:tcPr>
          <w:p w14:paraId="146F60DC" w14:textId="77777777" w:rsidR="00FC692F" w:rsidRPr="00E22D41" w:rsidRDefault="00FC692F" w:rsidP="004D06FA">
            <w:pPr>
              <w:spacing w:beforeLines="1" w:before="2" w:afterLines="1" w:after="2" w:line="240" w:lineRule="auto"/>
              <w:contextualSpacing/>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 xml:space="preserve">Working </w:t>
            </w:r>
            <w:r>
              <w:rPr>
                <w:rFonts w:ascii="Times New Roman" w:eastAsia="Times New Roman" w:hAnsi="Times New Roman" w:cs="Times New Roman"/>
                <w:iCs/>
                <w:sz w:val="24"/>
                <w:szCs w:val="24"/>
              </w:rPr>
              <w:t>group will</w:t>
            </w:r>
            <w:r w:rsidRPr="00E22D41">
              <w:rPr>
                <w:rFonts w:ascii="Times New Roman" w:eastAsia="Times New Roman" w:hAnsi="Times New Roman" w:cs="Times New Roman"/>
                <w:iCs/>
                <w:sz w:val="24"/>
                <w:szCs w:val="24"/>
              </w:rPr>
              <w:t xml:space="preserve"> formulate a timeline and schedule for a review of all NIH policies that fall in these management/personnel domains.  Develop timelines with milestones for a review of these OHR policies.</w:t>
            </w:r>
          </w:p>
        </w:tc>
        <w:tc>
          <w:tcPr>
            <w:tcW w:w="635" w:type="pct"/>
            <w:tcBorders>
              <w:top w:val="single" w:sz="8" w:space="0" w:color="666666"/>
              <w:left w:val="single" w:sz="8" w:space="0" w:color="666666"/>
              <w:bottom w:val="single" w:sz="8" w:space="0" w:color="666666"/>
              <w:right w:val="single" w:sz="8" w:space="0" w:color="666666"/>
            </w:tcBorders>
          </w:tcPr>
          <w:p w14:paraId="0FE3827C"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11891E"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C614F9"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tc>
      </w:tr>
    </w:tbl>
    <w:p w14:paraId="412B0A10" w14:textId="77777777" w:rsidR="00FC692F" w:rsidRPr="00E22D41" w:rsidRDefault="00FC692F" w:rsidP="00FC692F">
      <w:pPr>
        <w:spacing w:beforeLines="1" w:before="2" w:afterLines="1" w:after="2" w:line="240" w:lineRule="auto"/>
        <w:rPr>
          <w:rFonts w:ascii="Times New Roman" w:eastAsia="Times New Roman" w:hAnsi="Times New Roman" w:cs="Times New Roman"/>
          <w:b/>
          <w:sz w:val="24"/>
          <w:szCs w:val="24"/>
        </w:rPr>
      </w:pPr>
    </w:p>
    <w:p w14:paraId="2B2DD092" w14:textId="77777777" w:rsidR="00FC692F" w:rsidRDefault="00FC692F" w:rsidP="00FC69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7A732D4" w14:textId="77777777" w:rsidR="00FC692F" w:rsidRPr="00E22D41" w:rsidRDefault="00FC692F" w:rsidP="00FC692F">
      <w:pPr>
        <w:spacing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FC692F" w:rsidRPr="00E22D41" w14:paraId="1FB3E8E9" w14:textId="77777777" w:rsidTr="004D06FA">
        <w:trPr>
          <w:trHeight w:val="485"/>
        </w:trPr>
        <w:tc>
          <w:tcPr>
            <w:tcW w:w="2508" w:type="dxa"/>
            <w:vAlign w:val="center"/>
          </w:tcPr>
          <w:p w14:paraId="0455B4ED"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6842" w:type="dxa"/>
            <w:vAlign w:val="center"/>
          </w:tcPr>
          <w:p w14:paraId="670AADA1"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FC692F" w:rsidRPr="00E22D41" w14:paraId="45E036A3" w14:textId="77777777" w:rsidTr="004D06FA">
        <w:trPr>
          <w:trHeight w:val="530"/>
        </w:trPr>
        <w:tc>
          <w:tcPr>
            <w:tcW w:w="2508" w:type="dxa"/>
            <w:vAlign w:val="center"/>
          </w:tcPr>
          <w:p w14:paraId="53FAE9F1"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6842" w:type="dxa"/>
          </w:tcPr>
          <w:p w14:paraId="5BED9E56" w14:textId="77777777" w:rsidR="00FC692F" w:rsidRPr="00E22D41" w:rsidRDefault="00FC692F" w:rsidP="004D06FA">
            <w:pPr>
              <w:spacing w:beforeLines="1" w:before="2" w:afterLines="1" w:after="2" w:line="240" w:lineRule="auto"/>
              <w:rPr>
                <w:rFonts w:ascii="Times New Roman" w:eastAsia="Times New Roman" w:hAnsi="Times New Roman" w:cs="Times New Roman"/>
                <w:i/>
                <w:sz w:val="24"/>
                <w:szCs w:val="24"/>
              </w:rPr>
            </w:pPr>
            <w:r w:rsidRPr="00E22D41">
              <w:rPr>
                <w:rFonts w:ascii="Times New Roman" w:eastAsia="Times New Roman" w:hAnsi="Times New Roman" w:cs="Times New Roman"/>
                <w:sz w:val="24"/>
                <w:szCs w:val="24"/>
              </w:rPr>
              <w:t xml:space="preserve">This is a new H plan and therefore NIH has no accomplishments to report currently. </w:t>
            </w:r>
          </w:p>
        </w:tc>
      </w:tr>
      <w:tr w:rsidR="00FC692F" w:rsidRPr="00E22D41" w14:paraId="121317EF" w14:textId="77777777" w:rsidTr="004D06FA">
        <w:trPr>
          <w:trHeight w:val="530"/>
        </w:trPr>
        <w:tc>
          <w:tcPr>
            <w:tcW w:w="2508" w:type="dxa"/>
            <w:vAlign w:val="center"/>
          </w:tcPr>
          <w:p w14:paraId="459CEC8C"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6842" w:type="dxa"/>
          </w:tcPr>
          <w:p w14:paraId="302B8ED4"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NIH has no accomplishments to report currently.</w:t>
            </w:r>
          </w:p>
        </w:tc>
      </w:tr>
      <w:tr w:rsidR="00FC692F" w:rsidRPr="00E22D41" w14:paraId="6D70FA46" w14:textId="77777777" w:rsidTr="004D06FA">
        <w:trPr>
          <w:trHeight w:val="530"/>
        </w:trPr>
        <w:tc>
          <w:tcPr>
            <w:tcW w:w="2508" w:type="dxa"/>
            <w:vAlign w:val="center"/>
          </w:tcPr>
          <w:p w14:paraId="0189F928" w14:textId="77777777" w:rsidR="00FC692F" w:rsidRPr="00E22D41" w:rsidRDefault="00FC692F" w:rsidP="004D06FA">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6842" w:type="dxa"/>
          </w:tcPr>
          <w:p w14:paraId="25281207"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In September 2020, </w:t>
            </w:r>
            <w:proofErr w:type="spellStart"/>
            <w:r w:rsidRPr="0BBBA852">
              <w:rPr>
                <w:rFonts w:ascii="Times New Roman" w:eastAsia="Times New Roman" w:hAnsi="Times New Roman" w:cs="Times New Roman"/>
                <w:sz w:val="24"/>
                <w:szCs w:val="24"/>
              </w:rPr>
              <w:t>EconSys</w:t>
            </w:r>
            <w:proofErr w:type="spellEnd"/>
            <w:r w:rsidRPr="0BBBA852">
              <w:rPr>
                <w:rFonts w:ascii="Times New Roman" w:eastAsia="Times New Roman" w:hAnsi="Times New Roman" w:cs="Times New Roman"/>
                <w:sz w:val="24"/>
                <w:szCs w:val="24"/>
              </w:rPr>
              <w:t xml:space="preserve"> (contractor) has begun to conduct analysis on the recruitment phase of the employment lifecycle by using appropriate comparators and statistical methods, analyzing, and identify triggers to find possible barriers. As this is an anticipated 5-year project, future phases of barrier analysis will </w:t>
            </w:r>
            <w:proofErr w:type="gramStart"/>
            <w:r w:rsidRPr="0BBBA852">
              <w:rPr>
                <w:rFonts w:ascii="Times New Roman" w:eastAsia="Times New Roman" w:hAnsi="Times New Roman" w:cs="Times New Roman"/>
                <w:sz w:val="24"/>
                <w:szCs w:val="24"/>
              </w:rPr>
              <w:t>take into account</w:t>
            </w:r>
            <w:proofErr w:type="gramEnd"/>
            <w:r w:rsidRPr="0BBBA852">
              <w:rPr>
                <w:rFonts w:ascii="Times New Roman" w:eastAsia="Times New Roman" w:hAnsi="Times New Roman" w:cs="Times New Roman"/>
                <w:sz w:val="24"/>
                <w:szCs w:val="24"/>
              </w:rPr>
              <w:t xml:space="preserve"> retention, promotions, awards, separations, and other parts of the employment lifecycle. </w:t>
            </w:r>
          </w:p>
          <w:p w14:paraId="0D486D9D"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p w14:paraId="2EA1E190"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Thus far, EDI representatives and representatives from the Client Services Division and the Civil program in the Office of Human Resources (OHR) have been interviewed by Barrier Analysis contractors. The next steps are to provide NIH and IC policies to the BA contractors, and to continue interviewing other stakeholders (</w:t>
            </w:r>
            <w:proofErr w:type="gramStart"/>
            <w:r w:rsidRPr="0BBBA852">
              <w:rPr>
                <w:rFonts w:ascii="Times New Roman" w:eastAsia="Times New Roman" w:hAnsi="Times New Roman" w:cs="Times New Roman"/>
                <w:sz w:val="24"/>
                <w:szCs w:val="24"/>
              </w:rPr>
              <w:t>i.e.</w:t>
            </w:r>
            <w:proofErr w:type="gramEnd"/>
            <w:r w:rsidRPr="0BBBA852">
              <w:rPr>
                <w:rFonts w:ascii="Times New Roman" w:eastAsia="Times New Roman" w:hAnsi="Times New Roman" w:cs="Times New Roman"/>
                <w:sz w:val="24"/>
                <w:szCs w:val="24"/>
              </w:rPr>
              <w:t xml:space="preserve"> other OHR divisions, COSWD, IC leaders, NIH leaders, etc.).</w:t>
            </w:r>
          </w:p>
          <w:p w14:paraId="13571204"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p>
          <w:p w14:paraId="0E5AE43B"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Based on the findings from the barrier analysis contract, prioritizations will be made on which policies, procedures, and practices will be reviewed going into the future. A long-range schedule will be developed for an iterative review of the policies and practices related to merit promotion, employee recognition awards, employee development &amp; training, management &amp; personnel actions.   </w:t>
            </w:r>
          </w:p>
          <w:p w14:paraId="4FF2732D"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 </w:t>
            </w:r>
          </w:p>
          <w:p w14:paraId="23396F56" w14:textId="77777777" w:rsidR="00FC692F" w:rsidRPr="00E22D41" w:rsidRDefault="00FC692F" w:rsidP="004D06FA">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EDI will begin conducting disparity assessments on all new NIH policies to be reviewed for systemic barriers beginning in May of 2021.  </w:t>
            </w:r>
          </w:p>
        </w:tc>
      </w:tr>
    </w:tbl>
    <w:p w14:paraId="223E4CF0" w14:textId="77777777" w:rsidR="00FC692F" w:rsidRPr="00E22D41" w:rsidRDefault="00FC692F" w:rsidP="00FC692F">
      <w:pPr>
        <w:spacing w:line="240" w:lineRule="auto"/>
        <w:rPr>
          <w:rFonts w:ascii="Times New Roman" w:eastAsia="Times New Roman" w:hAnsi="Times New Roman" w:cs="Times New Roman"/>
          <w:sz w:val="24"/>
          <w:szCs w:val="24"/>
        </w:rPr>
      </w:pPr>
    </w:p>
    <w:p w14:paraId="7589EC6C" w14:textId="257BE26C" w:rsidR="00D95AEE" w:rsidRPr="00CA7E01" w:rsidRDefault="0052062C" w:rsidP="00CA7E01">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p>
    <w:p w14:paraId="6B0C007B"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467B7135"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08B2E848"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5285C675"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15FE19FF"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1B481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A9DFD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7A8536C3"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38170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D7C3F5"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Does the EEO office have timely access to accurate and complete data (e.g., demographic data for leadership, training, and career development programs, required to prepare the MD-715 workforce data tables </w:t>
            </w:r>
            <w:r w:rsidRPr="0052062C">
              <w:rPr>
                <w:rFonts w:ascii="Times New Roman" w:eastAsia="Times New Roman" w:hAnsi="Times New Roman" w:cs="Times New Roman"/>
                <w:color w:val="70AD47" w:themeColor="accent6"/>
                <w:sz w:val="24"/>
                <w:szCs w:val="24"/>
              </w:rPr>
              <w:t>C.4.c</w:t>
            </w:r>
          </w:p>
        </w:tc>
      </w:tr>
    </w:tbl>
    <w:p w14:paraId="6392CFD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123C9F2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318"/>
        <w:gridCol w:w="1144"/>
      </w:tblGrid>
      <w:tr w:rsidR="0052062C" w:rsidRPr="0052062C" w14:paraId="730EFDB6"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B2ADE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C55D3D"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96D87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vAlign w:val="center"/>
          </w:tcPr>
          <w:p w14:paraId="36FADE8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382C7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60A31EBD"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283491"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75657C" w14:textId="77777777" w:rsidR="0052062C" w:rsidRPr="0052062C" w:rsidRDefault="0052062C" w:rsidP="00BB2A1C">
            <w:pPr>
              <w:spacing w:after="0" w:line="240" w:lineRule="auto"/>
              <w:rPr>
                <w:rFonts w:ascii="Times New Roman" w:eastAsia="Times New Roman" w:hAnsi="Times New Roman" w:cs="Times New Roman"/>
                <w:sz w:val="24"/>
                <w:szCs w:val="24"/>
              </w:rPr>
            </w:pPr>
            <w:bookmarkStart w:id="71" w:name="_Hlk525041511"/>
            <w:r w:rsidRPr="0052062C">
              <w:rPr>
                <w:rFonts w:ascii="Times New Roman" w:eastAsia="Times New Roman" w:hAnsi="Times New Roman" w:cs="Times New Roman"/>
                <w:sz w:val="24"/>
                <w:szCs w:val="24"/>
              </w:rPr>
              <w:t>Establish the necessary processes to obtain the required data sources to prepare the MD-715 plan and report and conduct barrier analysis</w:t>
            </w:r>
            <w:bookmarkEnd w:id="71"/>
            <w:r w:rsidRPr="0052062C">
              <w:rPr>
                <w:rFonts w:ascii="Times New Roman" w:eastAsia="Times New Roman" w:hAnsi="Times New Roman" w:cs="Times New Roman"/>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C3127A"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3/31/2020</w:t>
            </w:r>
          </w:p>
        </w:tc>
        <w:tc>
          <w:tcPr>
            <w:tcW w:w="706" w:type="pct"/>
            <w:tcBorders>
              <w:top w:val="single" w:sz="8" w:space="0" w:color="666666"/>
              <w:left w:val="single" w:sz="8" w:space="0" w:color="666666"/>
              <w:bottom w:val="single" w:sz="8" w:space="0" w:color="666666"/>
              <w:right w:val="single" w:sz="8" w:space="0" w:color="666666"/>
            </w:tcBorders>
            <w:vAlign w:val="center"/>
          </w:tcPr>
          <w:p w14:paraId="0EA8904A"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3/31/2023</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B422AC"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6CDF150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53745C6"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5E750FA6"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7CA3A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C9F3EF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4083E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2A10B82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3212F6C3"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E63396" w14:textId="1AAAD74E"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955EAFD"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24E28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528463D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9166A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11B663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2D0E24"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1A7608D1"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tcPr>
          <w:p w14:paraId="3BF6934F" w14:textId="271287BB"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r w:rsidRPr="0052062C">
              <w:rPr>
                <w:rFonts w:ascii="Times New Roman" w:eastAsia="Times New Roman" w:hAnsi="Times New Roman" w:cs="Times New Roman"/>
                <w:sz w:val="24"/>
                <w:szCs w:val="24"/>
              </w:rPr>
              <w:t>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7D7E08A0"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Kristen-Dunn-Thomason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tcPr>
          <w:p w14:paraId="671DD48A" w14:textId="77777777" w:rsidR="0052062C" w:rsidRPr="0052062C" w:rsidRDefault="0052062C" w:rsidP="00AB0895">
            <w:pPr>
              <w:spacing w:after="0" w:line="240" w:lineRule="auto"/>
              <w:rPr>
                <w:rFonts w:ascii="Times New Roman" w:eastAsia="Times New Roman" w:hAnsi="Times New Roman" w:cs="Times New Roman"/>
                <w:sz w:val="24"/>
                <w:szCs w:val="24"/>
              </w:rPr>
            </w:pPr>
          </w:p>
          <w:p w14:paraId="7E6F9A0E"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635B2957"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3D0BF9" w14:textId="0CEDD3D9"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r w:rsidRPr="0052062C">
              <w:rPr>
                <w:rFonts w:ascii="Times New Roman" w:eastAsia="Times New Roman" w:hAnsi="Times New Roman" w:cs="Times New Roman"/>
                <w:sz w:val="24"/>
                <w:szCs w:val="24"/>
              </w:rPr>
              <w:t>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6A012553"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01C12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00AE087C"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4DCF57" w14:textId="5A857DCA"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33180330"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3F265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2E882DD5"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8837B8" w14:textId="4E37A36C" w:rsidR="0052062C" w:rsidRPr="0052062C" w:rsidRDefault="0052062C" w:rsidP="00BB2A1C">
            <w:pPr>
              <w:spacing w:after="0" w:line="240" w:lineRule="auto"/>
              <w:rPr>
                <w:rFonts w:ascii="Times New Roman" w:eastAsia="Times New Roman" w:hAnsi="Times New Roman" w:cs="Times New Roman"/>
                <w:sz w:val="24"/>
                <w:szCs w:val="24"/>
              </w:rPr>
            </w:pPr>
            <w:bookmarkStart w:id="72" w:name="_Hlk58570724"/>
            <w:r w:rsidRPr="0052062C">
              <w:rPr>
                <w:rFonts w:ascii="Times New Roman" w:eastAsia="Times New Roman" w:hAnsi="Times New Roman" w:cs="Times New Roman"/>
                <w:sz w:val="24"/>
                <w:szCs w:val="24"/>
              </w:rPr>
              <w:t>Director of the Data Analytics and Customer Outreach Division (EDI)</w:t>
            </w:r>
          </w:p>
        </w:tc>
        <w:tc>
          <w:tcPr>
            <w:tcW w:w="1932" w:type="pct"/>
            <w:tcBorders>
              <w:top w:val="single" w:sz="8" w:space="0" w:color="666666"/>
              <w:left w:val="single" w:sz="8" w:space="0" w:color="666666"/>
              <w:bottom w:val="single" w:sz="8" w:space="0" w:color="666666"/>
              <w:right w:val="single" w:sz="8" w:space="0" w:color="666666"/>
            </w:tcBorders>
          </w:tcPr>
          <w:p w14:paraId="17CE49F1"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F75517"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4DA1510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5317B3" w14:textId="4785356F" w:rsidR="0052062C" w:rsidRPr="0052062C" w:rsidRDefault="00C660D9"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r w:rsidR="0052062C" w:rsidRPr="0052062C">
              <w:rPr>
                <w:rFonts w:ascii="Times New Roman" w:eastAsia="Times New Roman" w:hAnsi="Times New Roman" w:cs="Times New Roman"/>
                <w:sz w:val="24"/>
                <w:szCs w:val="24"/>
              </w:rPr>
              <w:t>, Data Analytics Branch (EDI)</w:t>
            </w:r>
          </w:p>
        </w:tc>
        <w:tc>
          <w:tcPr>
            <w:tcW w:w="1932" w:type="pct"/>
            <w:tcBorders>
              <w:top w:val="single" w:sz="8" w:space="0" w:color="666666"/>
              <w:left w:val="single" w:sz="8" w:space="0" w:color="666666"/>
              <w:bottom w:val="single" w:sz="8" w:space="0" w:color="666666"/>
              <w:right w:val="single" w:sz="8" w:space="0" w:color="666666"/>
            </w:tcBorders>
          </w:tcPr>
          <w:p w14:paraId="43C1074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40A25A"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bookmarkEnd w:id="72"/>
    </w:tbl>
    <w:p w14:paraId="40AF5150"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0CF51FE"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708"/>
        <w:gridCol w:w="2953"/>
        <w:gridCol w:w="1265"/>
        <w:gridCol w:w="1707"/>
        <w:gridCol w:w="1707"/>
      </w:tblGrid>
      <w:tr w:rsidR="0052062C" w:rsidRPr="0052062C" w14:paraId="12E805FA" w14:textId="77777777" w:rsidTr="003D730E">
        <w:trPr>
          <w:tblHeader/>
        </w:trPr>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892E4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581" w:type="pct"/>
            <w:tcBorders>
              <w:top w:val="single" w:sz="8" w:space="0" w:color="666666"/>
              <w:left w:val="single" w:sz="8" w:space="0" w:color="666666"/>
              <w:bottom w:val="single" w:sz="8" w:space="0" w:color="666666"/>
              <w:right w:val="single" w:sz="8" w:space="0" w:color="666666"/>
            </w:tcBorders>
            <w:vAlign w:val="center"/>
          </w:tcPr>
          <w:p w14:paraId="45C12BB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1EB5ED3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445AD8A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36984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7C76D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51FCC44A" w14:textId="77777777" w:rsidTr="003D730E">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3A0290"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5/15/2019</w:t>
            </w:r>
          </w:p>
        </w:tc>
        <w:tc>
          <w:tcPr>
            <w:tcW w:w="1581" w:type="pct"/>
            <w:tcBorders>
              <w:top w:val="single" w:sz="8" w:space="0" w:color="666666"/>
              <w:left w:val="single" w:sz="8" w:space="0" w:color="666666"/>
              <w:bottom w:val="single" w:sz="8" w:space="0" w:color="666666"/>
              <w:right w:val="single" w:sz="8" w:space="0" w:color="666666"/>
            </w:tcBorders>
          </w:tcPr>
          <w:p w14:paraId="4E8137BC"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Identify the systems and processes to obtain the required data sources needed to prepare the MD-715 plan and report as well as conduct barrier analysis. </w:t>
            </w:r>
          </w:p>
        </w:tc>
        <w:tc>
          <w:tcPr>
            <w:tcW w:w="677" w:type="pct"/>
            <w:tcBorders>
              <w:top w:val="single" w:sz="8" w:space="0" w:color="666666"/>
              <w:left w:val="single" w:sz="8" w:space="0" w:color="666666"/>
              <w:bottom w:val="single" w:sz="8" w:space="0" w:color="666666"/>
              <w:right w:val="single" w:sz="8" w:space="0" w:color="666666"/>
            </w:tcBorders>
          </w:tcPr>
          <w:p w14:paraId="4E4416F1"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30E7C1"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 9/30/2020</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37A689"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9/30/2020</w:t>
            </w:r>
          </w:p>
        </w:tc>
      </w:tr>
      <w:tr w:rsidR="0052062C" w:rsidRPr="0052062C" w14:paraId="3A9CF8FB" w14:textId="77777777" w:rsidTr="003D730E">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0321A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11/15/2019</w:t>
            </w:r>
          </w:p>
        </w:tc>
        <w:tc>
          <w:tcPr>
            <w:tcW w:w="1581" w:type="pct"/>
            <w:tcBorders>
              <w:top w:val="single" w:sz="8" w:space="0" w:color="666666"/>
              <w:left w:val="single" w:sz="8" w:space="0" w:color="666666"/>
              <w:bottom w:val="single" w:sz="8" w:space="0" w:color="666666"/>
              <w:right w:val="single" w:sz="8" w:space="0" w:color="666666"/>
            </w:tcBorders>
          </w:tcPr>
          <w:p w14:paraId="382EC42F"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EDI will work with OHR to formulate viable plans </w:t>
            </w:r>
            <w:r w:rsidRPr="0052062C">
              <w:rPr>
                <w:rFonts w:ascii="Times New Roman" w:eastAsia="Times New Roman" w:hAnsi="Times New Roman" w:cs="Times New Roman"/>
                <w:color w:val="000000"/>
                <w:sz w:val="24"/>
                <w:szCs w:val="24"/>
              </w:rPr>
              <w:t>to e</w:t>
            </w:r>
            <w:r w:rsidRPr="0052062C">
              <w:rPr>
                <w:rFonts w:ascii="Times New Roman" w:eastAsia="Times New Roman" w:hAnsi="Times New Roman" w:cs="Times New Roman"/>
                <w:sz w:val="24"/>
                <w:szCs w:val="24"/>
              </w:rPr>
              <w:t>stablish the necessary processes to obtain the required data sources to prepare the MD-715 plan and report.</w:t>
            </w:r>
          </w:p>
        </w:tc>
        <w:tc>
          <w:tcPr>
            <w:tcW w:w="677" w:type="pct"/>
            <w:tcBorders>
              <w:top w:val="single" w:sz="8" w:space="0" w:color="666666"/>
              <w:left w:val="single" w:sz="8" w:space="0" w:color="666666"/>
              <w:bottom w:val="single" w:sz="8" w:space="0" w:color="666666"/>
              <w:right w:val="single" w:sz="8" w:space="0" w:color="666666"/>
            </w:tcBorders>
          </w:tcPr>
          <w:p w14:paraId="7529019C"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2FA2E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9/30/2021</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893AAD"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r w:rsidR="0052062C" w:rsidRPr="0052062C" w14:paraId="4EDBFDC4" w14:textId="77777777" w:rsidTr="003D730E">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0891D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11/30/2019</w:t>
            </w:r>
          </w:p>
        </w:tc>
        <w:tc>
          <w:tcPr>
            <w:tcW w:w="1581" w:type="pct"/>
            <w:tcBorders>
              <w:top w:val="single" w:sz="8" w:space="0" w:color="666666"/>
              <w:left w:val="single" w:sz="8" w:space="0" w:color="666666"/>
              <w:bottom w:val="single" w:sz="8" w:space="0" w:color="666666"/>
              <w:right w:val="single" w:sz="8" w:space="0" w:color="666666"/>
            </w:tcBorders>
          </w:tcPr>
          <w:p w14:paraId="6AD0E5EF"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Identify any data deficiencies and establish corrective action plans. Request ad hoc BIIS reports from HHS.</w:t>
            </w:r>
          </w:p>
        </w:tc>
        <w:tc>
          <w:tcPr>
            <w:tcW w:w="677" w:type="pct"/>
            <w:tcBorders>
              <w:top w:val="single" w:sz="8" w:space="0" w:color="666666"/>
              <w:left w:val="single" w:sz="8" w:space="0" w:color="666666"/>
              <w:bottom w:val="single" w:sz="8" w:space="0" w:color="666666"/>
              <w:right w:val="single" w:sz="8" w:space="0" w:color="666666"/>
            </w:tcBorders>
          </w:tcPr>
          <w:p w14:paraId="6B11FE6D"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5A9E80"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9/30/2022</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7F5491"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r w:rsidR="0052062C" w:rsidRPr="0052062C" w14:paraId="7BE0B5FE" w14:textId="77777777" w:rsidTr="003D730E">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A31FC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3/31/2020</w:t>
            </w:r>
          </w:p>
        </w:tc>
        <w:tc>
          <w:tcPr>
            <w:tcW w:w="1581" w:type="pct"/>
            <w:tcBorders>
              <w:top w:val="single" w:sz="8" w:space="0" w:color="666666"/>
              <w:left w:val="single" w:sz="8" w:space="0" w:color="666666"/>
              <w:bottom w:val="single" w:sz="8" w:space="0" w:color="666666"/>
              <w:right w:val="single" w:sz="8" w:space="0" w:color="666666"/>
            </w:tcBorders>
          </w:tcPr>
          <w:p w14:paraId="5507958C"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Collaborate with the NIH training coordinators to </w:t>
            </w:r>
            <w:r w:rsidRPr="0052062C">
              <w:rPr>
                <w:rFonts w:ascii="Times New Roman" w:eastAsia="Times New Roman" w:hAnsi="Times New Roman" w:cs="Times New Roman"/>
                <w:sz w:val="24"/>
                <w:szCs w:val="24"/>
              </w:rPr>
              <w:lastRenderedPageBreak/>
              <w:t>expand existing reporting processes to collect information on career development and leadership training.</w:t>
            </w:r>
          </w:p>
        </w:tc>
        <w:tc>
          <w:tcPr>
            <w:tcW w:w="677" w:type="pct"/>
            <w:tcBorders>
              <w:top w:val="single" w:sz="8" w:space="0" w:color="666666"/>
              <w:left w:val="single" w:sz="8" w:space="0" w:color="666666"/>
              <w:bottom w:val="single" w:sz="8" w:space="0" w:color="666666"/>
              <w:right w:val="single" w:sz="8" w:space="0" w:color="666666"/>
            </w:tcBorders>
          </w:tcPr>
          <w:p w14:paraId="1F00FDCB"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1517BC"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9/30/2023</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3C499C"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76B2C6AF" w14:textId="77777777" w:rsidR="0052062C" w:rsidRPr="0052062C" w:rsidRDefault="0052062C" w:rsidP="00AB0895">
      <w:pPr>
        <w:spacing w:line="240" w:lineRule="auto"/>
        <w:rPr>
          <w:rFonts w:ascii="Times New Roman" w:eastAsia="Times New Roman" w:hAnsi="Times New Roman" w:cs="Times New Roman"/>
          <w:b/>
          <w:sz w:val="24"/>
          <w:szCs w:val="24"/>
        </w:rPr>
      </w:pPr>
    </w:p>
    <w:p w14:paraId="437D19B1" w14:textId="77777777"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0DF2FE43" w14:textId="77777777" w:rsidTr="003D730E">
        <w:trPr>
          <w:trHeight w:val="485"/>
        </w:trPr>
        <w:tc>
          <w:tcPr>
            <w:tcW w:w="2567" w:type="dxa"/>
            <w:vAlign w:val="center"/>
          </w:tcPr>
          <w:p w14:paraId="314F675B"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4E3CCF8C"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16E9C08D" w14:textId="77777777" w:rsidTr="003D730E">
        <w:trPr>
          <w:trHeight w:val="530"/>
        </w:trPr>
        <w:tc>
          <w:tcPr>
            <w:tcW w:w="2567" w:type="dxa"/>
            <w:vAlign w:val="center"/>
          </w:tcPr>
          <w:p w14:paraId="3E10FFFF"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2018</w:t>
            </w:r>
          </w:p>
        </w:tc>
        <w:tc>
          <w:tcPr>
            <w:tcW w:w="7009" w:type="dxa"/>
          </w:tcPr>
          <w:p w14:paraId="2D39A13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This is a new H Plan and therefore NIH has no accomplishments to report currently.</w:t>
            </w:r>
          </w:p>
        </w:tc>
      </w:tr>
      <w:tr w:rsidR="0052062C" w:rsidRPr="0052062C" w14:paraId="0342897F" w14:textId="77777777" w:rsidTr="003D730E">
        <w:trPr>
          <w:trHeight w:val="530"/>
        </w:trPr>
        <w:tc>
          <w:tcPr>
            <w:tcW w:w="2567" w:type="dxa"/>
            <w:vAlign w:val="center"/>
          </w:tcPr>
          <w:p w14:paraId="208C9C58"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4D569B8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0E98A545"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1108EFC8"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p w14:paraId="1EE38979" w14:textId="77777777" w:rsidR="0052062C" w:rsidRPr="0052062C" w:rsidRDefault="0052062C" w:rsidP="00BB2A1C">
            <w:pPr>
              <w:spacing w:before="2" w:after="2" w:line="240" w:lineRule="auto"/>
              <w:ind w:left="720" w:hanging="360"/>
              <w:rPr>
                <w:rFonts w:ascii="Times New Roman" w:eastAsia="Times New Roman" w:hAnsi="Times New Roman" w:cs="Times New Roman"/>
                <w:iCs/>
                <w:sz w:val="24"/>
                <w:szCs w:val="24"/>
              </w:rPr>
            </w:pPr>
          </w:p>
          <w:p w14:paraId="1A1DBB2E" w14:textId="601BB81E"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 xml:space="preserve">The required data sources for MD-715 and barrier analysis are not yet available in terms of applicant flow, career development and leadership training. We want to assess the applicant flow </w:t>
            </w:r>
            <w:r w:rsidRPr="0052062C">
              <w:rPr>
                <w:rFonts w:ascii="Times New Roman" w:eastAsia="Times New Roman" w:hAnsi="Times New Roman" w:cs="Times New Roman"/>
                <w:iCs/>
                <w:sz w:val="24"/>
                <w:szCs w:val="24"/>
              </w:rPr>
              <w:lastRenderedPageBreak/>
              <w:t>issue further in 2020 and establish a more meaningful reporting cycle by 9/30/2020. Expanding the processes needed to collect career development and leadership training will also be assessed by the end of FY 2023.</w:t>
            </w:r>
          </w:p>
          <w:p w14:paraId="01A28D7C"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EDI established a system to gather information from stakeholders for Part J.  This includes, providing a template to the CIT OCIO section 508 Office, OHR Selective Placement Coordinator, EDI GEM Reasonable Accommodation Team, OD ORF Architectural Barrier Coordinator and EDI Resolution &amp; Equity Division. Stakeholders received the template provided to stakeholders in early September for their offices to report their data for the MD-715 Part J.</w:t>
            </w:r>
          </w:p>
          <w:p w14:paraId="541A833F"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Identified and corrected inconsistencies RCLF benchmarks for the analysis of Mission Critical Occupations.</w:t>
            </w:r>
          </w:p>
          <w:p w14:paraId="1829E062"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Requested data from OHR in September for information regarding Schedule A and Selective Placement Coordinator. OHR provides the data from its Corporate Office to complete the MD-715 Part J.</w:t>
            </w:r>
          </w:p>
          <w:p w14:paraId="1991BC09"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 xml:space="preserve">Obtained access to recruitment reports via OHR’s Administrative Information Schedule </w:t>
            </w:r>
            <w:hyperlink r:id="rId73" w:history="1">
              <w:r w:rsidRPr="0052062C">
                <w:rPr>
                  <w:rFonts w:ascii="Times New Roman" w:eastAsia="Times New Roman" w:hAnsi="Times New Roman" w:cs="Times New Roman"/>
                  <w:iCs/>
                  <w:color w:val="0563C1"/>
                  <w:sz w:val="24"/>
                  <w:szCs w:val="24"/>
                  <w:u w:val="single"/>
                </w:rPr>
                <w:t>(AIS)</w:t>
              </w:r>
            </w:hyperlink>
            <w:r w:rsidRPr="0052062C">
              <w:rPr>
                <w:rFonts w:ascii="Times New Roman" w:eastAsia="Times New Roman" w:hAnsi="Times New Roman" w:cs="Times New Roman"/>
                <w:iCs/>
                <w:sz w:val="24"/>
                <w:szCs w:val="24"/>
              </w:rPr>
              <w:t xml:space="preserve"> for updates on the status of vacancy announcements.</w:t>
            </w:r>
          </w:p>
          <w:p w14:paraId="06E77419"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Worked with HHS on the integration of new BIIS 2.0 templates for MD-715 reports tables A and B.  Our review uncovered several deficiencies, such as errors in the formulas, use of latest Census Data and inconsistent CLF tabulations used for occupation-specific trigger and barriers analysis. Worked with the HHS BIIS developer to correct deficiencies that affected all HHS OPDIV MD-715 analysts.</w:t>
            </w:r>
          </w:p>
          <w:p w14:paraId="785D99DA" w14:textId="77777777" w:rsidR="0052062C" w:rsidRPr="0052062C" w:rsidRDefault="0052062C" w:rsidP="00AB0895">
            <w:pPr>
              <w:spacing w:beforeLines="1" w:before="2" w:afterLines="1" w:after="2" w:line="240" w:lineRule="auto"/>
              <w:ind w:left="360"/>
              <w:rPr>
                <w:rFonts w:ascii="Times New Roman" w:eastAsia="Times New Roman" w:hAnsi="Times New Roman" w:cs="Times New Roman"/>
                <w:iCs/>
                <w:sz w:val="24"/>
                <w:szCs w:val="24"/>
              </w:rPr>
            </w:pPr>
          </w:p>
          <w:p w14:paraId="39E437EE" w14:textId="77777777" w:rsidR="0052062C" w:rsidRPr="0052062C" w:rsidRDefault="0052062C" w:rsidP="00AB0895">
            <w:p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sz w:val="24"/>
                <w:szCs w:val="24"/>
              </w:rPr>
              <w:t>Dates for planned activities have been modified as needed.</w:t>
            </w:r>
          </w:p>
        </w:tc>
      </w:tr>
      <w:tr w:rsidR="0052062C" w:rsidRPr="0052062C" w14:paraId="3FD218DF" w14:textId="77777777" w:rsidTr="003D730E">
        <w:trPr>
          <w:trHeight w:val="530"/>
        </w:trPr>
        <w:tc>
          <w:tcPr>
            <w:tcW w:w="2567" w:type="dxa"/>
            <w:vAlign w:val="center"/>
          </w:tcPr>
          <w:p w14:paraId="2AA16D0F" w14:textId="77777777" w:rsidR="0052062C" w:rsidRPr="0052062C" w:rsidDel="008E1AF5"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2020</w:t>
            </w:r>
          </w:p>
        </w:tc>
        <w:tc>
          <w:tcPr>
            <w:tcW w:w="7009" w:type="dxa"/>
          </w:tcPr>
          <w:p w14:paraId="123620B5" w14:textId="77777777" w:rsidR="00237858" w:rsidRDefault="00237858" w:rsidP="00237858">
            <w:pPr>
              <w:spacing w:line="240" w:lineRule="auto"/>
            </w:pPr>
            <w:r w:rsidRPr="0BBBA852">
              <w:rPr>
                <w:rFonts w:ascii="Times New Roman" w:eastAsia="Times New Roman" w:hAnsi="Times New Roman" w:cs="Times New Roman"/>
                <w:sz w:val="24"/>
                <w:szCs w:val="24"/>
              </w:rPr>
              <w:t xml:space="preserve">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w:t>
            </w:r>
            <w:r w:rsidRPr="0BBBA852">
              <w:rPr>
                <w:rFonts w:ascii="Times New Roman" w:eastAsia="Times New Roman" w:hAnsi="Times New Roman" w:cs="Times New Roman"/>
                <w:sz w:val="24"/>
                <w:szCs w:val="24"/>
              </w:rPr>
              <w:lastRenderedPageBreak/>
              <w:t>requirements. Accordingly, we will not assess whether barriers or triggers may exist until after FY 2022, when we have compiled enough accurate data to establish trends to make informed assessments.</w:t>
            </w:r>
          </w:p>
          <w:p w14:paraId="7F82E2FF" w14:textId="764782C6" w:rsidR="0052062C" w:rsidRPr="00237858" w:rsidRDefault="00237858" w:rsidP="00237858">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5B4B4A05"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The required data sources for MD-715 and barrier analysis are not yet available in terms of applicant flow, career development and leadership training. We established a data procedure to assess the applicant flow data at the NIH level. Expanding the processes needed to collect career development and leadership training will also be assessed by the end of FY 2023.</w:t>
            </w:r>
          </w:p>
          <w:p w14:paraId="7263858B"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EDI established a system to gather information from stakeholders for Part J.  This includes, providing a template to the CIT OCIO section 508 Office, OHR Selective Placement Coordinator, EDI GEM Reasonable Accommodation Team, OD ORF Architectural Barrier Coordinator and EDI Resolution &amp; Equity Division. Stakeholders received the template provided to stakeholders in early September for their offices to report their data for the MD-715 Part J.</w:t>
            </w:r>
          </w:p>
          <w:p w14:paraId="6F071CA1"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Requested data from OHR in September for information regarding Schedule A and Selective Placement Coordinator. OHR provides the data from its Corporate Office to complete the MD-715 Part J.</w:t>
            </w:r>
          </w:p>
          <w:p w14:paraId="7EE2457E"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 xml:space="preserve">Obtained access to recruitment reports via OHR’s Administrative Information Schedule </w:t>
            </w:r>
            <w:hyperlink r:id="rId74" w:history="1">
              <w:r w:rsidRPr="0052062C">
                <w:rPr>
                  <w:rFonts w:ascii="Times New Roman" w:eastAsia="Times New Roman" w:hAnsi="Times New Roman" w:cs="Times New Roman"/>
                  <w:iCs/>
                  <w:color w:val="0563C1"/>
                  <w:sz w:val="24"/>
                  <w:szCs w:val="24"/>
                  <w:u w:val="single"/>
                </w:rPr>
                <w:t>(AIS)</w:t>
              </w:r>
            </w:hyperlink>
            <w:r w:rsidRPr="0052062C">
              <w:rPr>
                <w:rFonts w:ascii="Times New Roman" w:eastAsia="Times New Roman" w:hAnsi="Times New Roman" w:cs="Times New Roman"/>
                <w:iCs/>
                <w:sz w:val="24"/>
                <w:szCs w:val="24"/>
              </w:rPr>
              <w:t xml:space="preserve"> for updates on the status of vacancy announcements.</w:t>
            </w:r>
          </w:p>
          <w:p w14:paraId="49910076" w14:textId="77777777" w:rsidR="0052062C" w:rsidRPr="0052062C" w:rsidRDefault="0052062C" w:rsidP="00D41746">
            <w:pPr>
              <w:numPr>
                <w:ilvl w:val="0"/>
                <w:numId w:val="19"/>
              </w:numPr>
              <w:spacing w:beforeLines="1" w:before="2" w:afterLines="1" w:after="2" w:line="240" w:lineRule="auto"/>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Worked with HHS on the integration of new BIIS 2.0 templates for MD-715 reports tables A and B.  Our review uncovered several deficiencies, such as errors in the formulas, use of latest Census Data and inconsistent CLF tabulations used for occupation-specific trigger and barriers analysis. Worked with the HHS BIIS developer to correct deficiencies that affected all HHS OPDIV MD-715 analysts.</w:t>
            </w:r>
          </w:p>
          <w:p w14:paraId="5ACB9B4A" w14:textId="77777777" w:rsidR="0052062C" w:rsidRPr="0052062C" w:rsidRDefault="0052062C" w:rsidP="00AB0895">
            <w:pPr>
              <w:spacing w:beforeLines="1" w:before="2" w:afterLines="1" w:after="2" w:line="240" w:lineRule="auto"/>
              <w:ind w:left="360"/>
              <w:rPr>
                <w:rFonts w:ascii="Times New Roman" w:eastAsia="Times New Roman" w:hAnsi="Times New Roman" w:cs="Times New Roman"/>
                <w:iCs/>
                <w:sz w:val="24"/>
                <w:szCs w:val="24"/>
              </w:rPr>
            </w:pPr>
          </w:p>
          <w:p w14:paraId="5011395A"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Dates for planned activities have been modified as needed.</w:t>
            </w:r>
          </w:p>
        </w:tc>
      </w:tr>
    </w:tbl>
    <w:p w14:paraId="7A11016B"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797060FA" w14:textId="77777777" w:rsidR="0052062C" w:rsidRPr="0052062C" w:rsidRDefault="0052062C" w:rsidP="00AB0895">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
          <w:kern w:val="36"/>
          <w:sz w:val="24"/>
          <w:szCs w:val="24"/>
        </w:rPr>
        <w:br w:type="page"/>
      </w:r>
    </w:p>
    <w:p w14:paraId="67454171"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66EC782C"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18CB0DF2"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40E2CE36"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67797E41"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0DCA8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1F7FE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5F7E3F7C"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ED6133"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6B65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Does the HR office timely provide the EEO office to exit interview data, upon request.?</w:t>
            </w:r>
            <w:r w:rsidRPr="0052062C">
              <w:rPr>
                <w:rFonts w:ascii="Times New Roman" w:eastAsia="Times New Roman" w:hAnsi="Times New Roman" w:cs="Times New Roman"/>
                <w:b/>
                <w:sz w:val="24"/>
                <w:szCs w:val="24"/>
              </w:rPr>
              <w:t xml:space="preserve"> </w:t>
            </w:r>
            <w:bookmarkStart w:id="73" w:name="_Hlk525041630"/>
            <w:r w:rsidRPr="0052062C">
              <w:rPr>
                <w:rFonts w:ascii="Times New Roman" w:eastAsia="Times New Roman" w:hAnsi="Times New Roman" w:cs="Times New Roman"/>
                <w:b/>
                <w:color w:val="70AD47" w:themeColor="accent6"/>
                <w:sz w:val="24"/>
                <w:szCs w:val="24"/>
              </w:rPr>
              <w:t>C.4.d</w:t>
            </w:r>
            <w:bookmarkEnd w:id="73"/>
          </w:p>
        </w:tc>
      </w:tr>
    </w:tbl>
    <w:p w14:paraId="09565902"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0A156D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503"/>
        <w:gridCol w:w="3869"/>
        <w:gridCol w:w="1497"/>
        <w:gridCol w:w="1318"/>
        <w:gridCol w:w="1144"/>
      </w:tblGrid>
      <w:tr w:rsidR="0052062C" w:rsidRPr="0052062C" w14:paraId="689B1DB8" w14:textId="77777777" w:rsidTr="003D730E">
        <w:trPr>
          <w:tblHeader/>
        </w:trPr>
        <w:tc>
          <w:tcPr>
            <w:tcW w:w="8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8DBAB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0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40F04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4F6A1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vAlign w:val="center"/>
          </w:tcPr>
          <w:p w14:paraId="0FA54C4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6BC61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055CB2CF" w14:textId="77777777" w:rsidTr="003D730E">
        <w:tc>
          <w:tcPr>
            <w:tcW w:w="8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D012F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1/1/2019</w:t>
            </w:r>
          </w:p>
        </w:tc>
        <w:tc>
          <w:tcPr>
            <w:tcW w:w="20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74F9AE" w14:textId="77777777" w:rsidR="0052062C" w:rsidRPr="0052062C" w:rsidRDefault="0052062C" w:rsidP="00BB2A1C">
            <w:pPr>
              <w:spacing w:after="0" w:line="240" w:lineRule="auto"/>
              <w:rPr>
                <w:rFonts w:ascii="Times New Roman" w:eastAsia="Times New Roman" w:hAnsi="Times New Roman" w:cs="Times New Roman"/>
                <w:sz w:val="24"/>
                <w:szCs w:val="24"/>
              </w:rPr>
            </w:pPr>
            <w:bookmarkStart w:id="74" w:name="_Hlk525041619"/>
            <w:r w:rsidRPr="0052062C">
              <w:rPr>
                <w:rFonts w:ascii="Times New Roman" w:eastAsia="Times New Roman" w:hAnsi="Times New Roman" w:cs="Times New Roman"/>
                <w:sz w:val="24"/>
                <w:szCs w:val="24"/>
              </w:rPr>
              <w:t>Establish a process to request exit interview data from OHR and the NIH Institutes and Centers</w:t>
            </w:r>
            <w:bookmarkEnd w:id="74"/>
          </w:p>
        </w:tc>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9B6187"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12/31/2020</w:t>
            </w:r>
          </w:p>
        </w:tc>
        <w:tc>
          <w:tcPr>
            <w:tcW w:w="706" w:type="pct"/>
            <w:tcBorders>
              <w:top w:val="single" w:sz="8" w:space="0" w:color="666666"/>
              <w:left w:val="single" w:sz="8" w:space="0" w:color="666666"/>
              <w:bottom w:val="single" w:sz="8" w:space="0" w:color="666666"/>
              <w:right w:val="single" w:sz="8" w:space="0" w:color="666666"/>
            </w:tcBorders>
          </w:tcPr>
          <w:p w14:paraId="33F93F4D" w14:textId="77777777" w:rsidR="0052062C" w:rsidRPr="0052062C" w:rsidRDefault="0052062C" w:rsidP="00AB0895">
            <w:pPr>
              <w:spacing w:after="0" w:line="240" w:lineRule="auto"/>
              <w:rPr>
                <w:rFonts w:ascii="Times New Roman" w:eastAsia="Times New Roman" w:hAnsi="Times New Roman" w:cs="Times New Roman"/>
                <w:sz w:val="24"/>
                <w:szCs w:val="24"/>
              </w:rPr>
            </w:pPr>
          </w:p>
          <w:p w14:paraId="7BFE3CD8"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711C6F"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50445291"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8205453"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5420E7A5"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4FD13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019F56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E7989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15D62A4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44EC2F0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637678" w14:textId="5C5FBCF0" w:rsidR="0052062C" w:rsidRPr="0052062C" w:rsidRDefault="0052062C" w:rsidP="00BB2A1C">
            <w:pPr>
              <w:spacing w:after="0" w:line="240" w:lineRule="auto"/>
              <w:rPr>
                <w:rFonts w:ascii="Times New Roman" w:eastAsia="Times New Roman" w:hAnsi="Times New Roman" w:cs="Times New Roman"/>
                <w:sz w:val="24"/>
                <w:szCs w:val="24"/>
              </w:rPr>
            </w:pPr>
            <w:bookmarkStart w:id="75" w:name="_Hlk58570614"/>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3BC47EA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3CD60A"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bookmarkEnd w:id="75"/>
      <w:tr w:rsidR="0052062C" w:rsidRPr="0052062C" w14:paraId="0AB9A18E"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D3E61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32F116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BC028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776628F6"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777405" w14:textId="5FE02651"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17AA967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5B4B58"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18C1E6C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3E55D6" w14:textId="352AD72E"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r w:rsidRPr="0052062C">
              <w:rPr>
                <w:rFonts w:ascii="Times New Roman" w:eastAsia="Times New Roman" w:hAnsi="Times New Roman" w:cs="Times New Roman"/>
                <w:sz w:val="24"/>
                <w:szCs w:val="24"/>
              </w:rPr>
              <w:t>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636FBEF1"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FD195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bl>
    <w:p w14:paraId="61BE9D9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8B12A2F" w14:textId="77777777"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br w:type="page"/>
      </w:r>
    </w:p>
    <w:p w14:paraId="6FAC35F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49C69D0D"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9F76B0"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4C9900B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24BCA6CD"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7457BCC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F2AC0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BEAB8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74ADC264"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83DB1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6/30/2019</w:t>
            </w:r>
          </w:p>
        </w:tc>
        <w:tc>
          <w:tcPr>
            <w:tcW w:w="1806" w:type="pct"/>
            <w:tcBorders>
              <w:top w:val="single" w:sz="8" w:space="0" w:color="666666"/>
              <w:left w:val="single" w:sz="8" w:space="0" w:color="666666"/>
              <w:bottom w:val="single" w:sz="8" w:space="0" w:color="666666"/>
              <w:right w:val="single" w:sz="8" w:space="0" w:color="666666"/>
            </w:tcBorders>
          </w:tcPr>
          <w:p w14:paraId="54797D6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Review the NIH-wide policy and procedures for exit interviews.</w:t>
            </w:r>
          </w:p>
        </w:tc>
        <w:tc>
          <w:tcPr>
            <w:tcW w:w="621" w:type="pct"/>
            <w:tcBorders>
              <w:top w:val="single" w:sz="8" w:space="0" w:color="666666"/>
              <w:left w:val="single" w:sz="8" w:space="0" w:color="666666"/>
              <w:bottom w:val="single" w:sz="8" w:space="0" w:color="666666"/>
              <w:right w:val="single" w:sz="8" w:space="0" w:color="666666"/>
            </w:tcBorders>
          </w:tcPr>
          <w:p w14:paraId="53CD26D8" w14:textId="77777777" w:rsidR="0052062C" w:rsidRPr="0052062C" w:rsidRDefault="0052062C" w:rsidP="00AB0895">
            <w:pPr>
              <w:spacing w:after="0" w:line="240" w:lineRule="auto"/>
              <w:rPr>
                <w:rFonts w:ascii="Times New Roman" w:eastAsia="Times New Roman" w:hAnsi="Times New Roman" w:cs="Times New Roman"/>
                <w:sz w:val="24"/>
                <w:szCs w:val="24"/>
                <w:highlight w:val="yellow"/>
              </w:rPr>
            </w:pPr>
            <w:r w:rsidRPr="0052062C">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58166C"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60DA91"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6/30/2019</w:t>
            </w:r>
          </w:p>
        </w:tc>
      </w:tr>
      <w:tr w:rsidR="0052062C" w:rsidRPr="0052062C" w14:paraId="7688680B"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077D20"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1806" w:type="pct"/>
            <w:tcBorders>
              <w:top w:val="single" w:sz="8" w:space="0" w:color="666666"/>
              <w:left w:val="single" w:sz="8" w:space="0" w:color="666666"/>
              <w:bottom w:val="single" w:sz="8" w:space="0" w:color="666666"/>
              <w:right w:val="single" w:sz="8" w:space="0" w:color="666666"/>
            </w:tcBorders>
          </w:tcPr>
          <w:p w14:paraId="3F5805C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Establish a process to conduct a data call and provide reports regarding employee exit interview data from all 27 ICs upon request. Determine what, if any processes, policies, and procedures are being utilized to collect, analyze, and produce exit interview reports. Conduct analysis on the number of people offered an exit interview vs. the number of people who do an exit interview.</w:t>
            </w:r>
          </w:p>
        </w:tc>
        <w:tc>
          <w:tcPr>
            <w:tcW w:w="621" w:type="pct"/>
            <w:tcBorders>
              <w:top w:val="single" w:sz="8" w:space="0" w:color="666666"/>
              <w:left w:val="single" w:sz="8" w:space="0" w:color="666666"/>
              <w:bottom w:val="single" w:sz="8" w:space="0" w:color="666666"/>
              <w:right w:val="single" w:sz="8" w:space="0" w:color="666666"/>
            </w:tcBorders>
          </w:tcPr>
          <w:p w14:paraId="2EE24BE8"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6C7FE"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B32467"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6A0C6C06"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999101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00B7AD5"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52062C" w14:paraId="3BAE6A17" w14:textId="77777777" w:rsidTr="0052062C">
        <w:trPr>
          <w:trHeight w:val="485"/>
        </w:trPr>
        <w:tc>
          <w:tcPr>
            <w:tcW w:w="2508" w:type="dxa"/>
            <w:vAlign w:val="center"/>
          </w:tcPr>
          <w:p w14:paraId="5373F8A5"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6842" w:type="dxa"/>
            <w:vAlign w:val="center"/>
          </w:tcPr>
          <w:p w14:paraId="2316C5C9"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5638F6EC" w14:textId="77777777" w:rsidTr="0052062C">
        <w:trPr>
          <w:trHeight w:val="530"/>
        </w:trPr>
        <w:tc>
          <w:tcPr>
            <w:tcW w:w="2508" w:type="dxa"/>
            <w:vAlign w:val="center"/>
          </w:tcPr>
          <w:p w14:paraId="2D28C56E"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2018</w:t>
            </w:r>
          </w:p>
        </w:tc>
        <w:tc>
          <w:tcPr>
            <w:tcW w:w="6842" w:type="dxa"/>
          </w:tcPr>
          <w:p w14:paraId="102AD4F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This is a new H plan and therefore NIH has no accomplishments to report currently.</w:t>
            </w:r>
          </w:p>
        </w:tc>
      </w:tr>
      <w:tr w:rsidR="0052062C" w:rsidRPr="0052062C" w14:paraId="72C35D5F" w14:textId="77777777" w:rsidTr="0052062C">
        <w:trPr>
          <w:trHeight w:val="530"/>
        </w:trPr>
        <w:tc>
          <w:tcPr>
            <w:tcW w:w="2508" w:type="dxa"/>
            <w:vAlign w:val="center"/>
          </w:tcPr>
          <w:p w14:paraId="6265AADA"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6842" w:type="dxa"/>
          </w:tcPr>
          <w:p w14:paraId="7158555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OHR provides the exit survey report to us on a quarterly basis, however the individual ICs are collecting their own exit survey reports, or not participating at all in exit surveys. </w:t>
            </w:r>
          </w:p>
          <w:p w14:paraId="64CEFD3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73D5F921"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Removed a planned activity to work with OHR to formulate viable plans to gain timely access to employee exit interview reports upon request.</w:t>
            </w:r>
            <w:r w:rsidRPr="0052062C">
              <w:rPr>
                <w:rFonts w:ascii="Times New Roman" w:eastAsia="Times New Roman" w:hAnsi="Times New Roman" w:cs="Times New Roman"/>
                <w:color w:val="000000"/>
                <w:sz w:val="24"/>
                <w:szCs w:val="24"/>
              </w:rPr>
              <w:t xml:space="preserve">  </w:t>
            </w:r>
          </w:p>
        </w:tc>
      </w:tr>
      <w:tr w:rsidR="0052062C" w:rsidRPr="0052062C" w14:paraId="65F55CDD" w14:textId="77777777" w:rsidTr="0052062C">
        <w:trPr>
          <w:trHeight w:val="530"/>
        </w:trPr>
        <w:tc>
          <w:tcPr>
            <w:tcW w:w="2508" w:type="dxa"/>
            <w:vAlign w:val="center"/>
          </w:tcPr>
          <w:p w14:paraId="4BE2056A"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2020</w:t>
            </w:r>
          </w:p>
        </w:tc>
        <w:tc>
          <w:tcPr>
            <w:tcW w:w="6842" w:type="dxa"/>
          </w:tcPr>
          <w:p w14:paraId="38F68FBF"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OHR and EDI met with the NIH off-boarding committee to discuss the possibility of leveraging the off-boarding workflow module (</w:t>
            </w:r>
            <w:proofErr w:type="spellStart"/>
            <w:r w:rsidRPr="0052062C">
              <w:rPr>
                <w:rFonts w:ascii="Times New Roman" w:eastAsia="Times New Roman" w:hAnsi="Times New Roman" w:cs="Times New Roman"/>
                <w:sz w:val="24"/>
                <w:szCs w:val="24"/>
              </w:rPr>
              <w:t>nSight</w:t>
            </w:r>
            <w:proofErr w:type="spellEnd"/>
            <w:r w:rsidRPr="0052062C">
              <w:rPr>
                <w:rFonts w:ascii="Times New Roman" w:eastAsia="Times New Roman" w:hAnsi="Times New Roman" w:cs="Times New Roman"/>
                <w:sz w:val="24"/>
                <w:szCs w:val="24"/>
              </w:rPr>
              <w:t xml:space="preserve">) to encourage departing employees to complete the exit survey.  The goal is to increase the participation rate of the NIH exit survey.  ICs who used the workflow module had been asked to add the NIH exit survey into their off-boarding checklist.  </w:t>
            </w:r>
          </w:p>
        </w:tc>
      </w:tr>
    </w:tbl>
    <w:p w14:paraId="21D3E7C0"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bookmarkStart w:id="76" w:name="_Hlk525029450"/>
      <w:r w:rsidRPr="00E22D41">
        <w:rPr>
          <w:rFonts w:ascii="Times New Roman" w:eastAsia="Times New Roman" w:hAnsi="Times New Roman" w:cs="Times New Roman"/>
          <w:b/>
          <w:bCs/>
          <w:sz w:val="24"/>
          <w:szCs w:val="24"/>
        </w:rPr>
        <w:lastRenderedPageBreak/>
        <w:t>MD-715 – Part H</w:t>
      </w:r>
    </w:p>
    <w:p w14:paraId="596E656C"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7B35D4AB"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5B2CAEAA"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083FEF19"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35840D"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17CDD4"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7D675C92"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C44496"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87F24D"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Does the EEO office collaborate with the HR office to implement the Affirmative Action Plan for Individuals with Disabilities?</w:t>
            </w:r>
            <w:r w:rsidRPr="00E22D41">
              <w:rPr>
                <w:rFonts w:ascii="Times New Roman" w:eastAsia="Times New Roman" w:hAnsi="Times New Roman" w:cs="Times New Roman"/>
                <w:b/>
                <w:sz w:val="24"/>
                <w:szCs w:val="24"/>
              </w:rPr>
              <w:t xml:space="preserve"> </w:t>
            </w:r>
            <w:r w:rsidRPr="0052062C">
              <w:rPr>
                <w:rFonts w:ascii="Times New Roman" w:eastAsia="Times New Roman" w:hAnsi="Times New Roman" w:cs="Times New Roman"/>
                <w:b/>
                <w:color w:val="70AD47" w:themeColor="accent6"/>
                <w:sz w:val="24"/>
                <w:szCs w:val="24"/>
              </w:rPr>
              <w:t>C.</w:t>
            </w:r>
            <w:proofErr w:type="gramStart"/>
            <w:r w:rsidRPr="0052062C">
              <w:rPr>
                <w:rFonts w:ascii="Times New Roman" w:eastAsia="Times New Roman" w:hAnsi="Times New Roman" w:cs="Times New Roman"/>
                <w:b/>
                <w:color w:val="70AD47" w:themeColor="accent6"/>
                <w:sz w:val="24"/>
                <w:szCs w:val="24"/>
              </w:rPr>
              <w:t>4.e.</w:t>
            </w:r>
            <w:proofErr w:type="gramEnd"/>
            <w:r w:rsidRPr="0052062C">
              <w:rPr>
                <w:rFonts w:ascii="Times New Roman" w:eastAsia="Times New Roman" w:hAnsi="Times New Roman" w:cs="Times New Roman"/>
                <w:b/>
                <w:color w:val="70AD47" w:themeColor="accent6"/>
                <w:sz w:val="24"/>
                <w:szCs w:val="24"/>
              </w:rPr>
              <w:t>1</w:t>
            </w:r>
          </w:p>
        </w:tc>
      </w:tr>
    </w:tbl>
    <w:p w14:paraId="01573CC3"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AC2B1BA"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9"/>
        <w:gridCol w:w="1144"/>
      </w:tblGrid>
      <w:tr w:rsidR="0052062C" w:rsidRPr="00E22D41" w14:paraId="28A315CF"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28D87A"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05B69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3AC78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tcPr>
          <w:p w14:paraId="64054581"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48604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48478ED4"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8863A5"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636251" w14:textId="77777777" w:rsidR="0052062C" w:rsidRPr="00E22D41" w:rsidRDefault="0052062C" w:rsidP="00BB2A1C">
            <w:pPr>
              <w:spacing w:before="2" w:after="2" w:line="240" w:lineRule="auto"/>
              <w:contextualSpacing/>
              <w:rPr>
                <w:rFonts w:ascii="Times New Roman" w:eastAsia="Times New Roman" w:hAnsi="Times New Roman" w:cs="Times New Roman"/>
                <w:iCs/>
                <w:sz w:val="24"/>
                <w:szCs w:val="24"/>
              </w:rPr>
            </w:pPr>
            <w:bookmarkStart w:id="77" w:name="_Hlk525025968"/>
            <w:r w:rsidRPr="00E22D41">
              <w:rPr>
                <w:rFonts w:ascii="Times New Roman" w:eastAsia="Times New Roman" w:hAnsi="Times New Roman" w:cs="Times New Roman"/>
                <w:iCs/>
                <w:sz w:val="24"/>
                <w:szCs w:val="24"/>
              </w:rPr>
              <w:t>Establish a process for the EEO office to collaborate with the HR office to implement the Affirmative Action Plan for Individuals with Disabilities</w:t>
            </w:r>
            <w:bookmarkEnd w:id="77"/>
            <w:r w:rsidRPr="00E22D41">
              <w:rPr>
                <w:rFonts w:ascii="Times New Roman" w:eastAsia="Times New Roman" w:hAnsi="Times New Roman" w:cs="Times New Roman"/>
                <w:i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BFB229"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9/30/2020</w:t>
            </w:r>
          </w:p>
        </w:tc>
        <w:tc>
          <w:tcPr>
            <w:tcW w:w="707" w:type="pct"/>
            <w:tcBorders>
              <w:top w:val="single" w:sz="8" w:space="0" w:color="666666"/>
              <w:left w:val="single" w:sz="8" w:space="0" w:color="666666"/>
              <w:bottom w:val="single" w:sz="8" w:space="0" w:color="666666"/>
              <w:right w:val="single" w:sz="8" w:space="0" w:color="666666"/>
            </w:tcBorders>
            <w:vAlign w:val="center"/>
          </w:tcPr>
          <w:p w14:paraId="7A22CF18" w14:textId="77777777" w:rsidR="0052062C" w:rsidRPr="00E22D41" w:rsidRDefault="0052062C" w:rsidP="00AB0895">
            <w:pPr>
              <w:spacing w:after="0" w:line="240" w:lineRule="auto"/>
              <w:rPr>
                <w:rFonts w:ascii="Times New Roman" w:eastAsia="Times New Roman" w:hAnsi="Times New Roman" w:cs="Times New Roman"/>
                <w:sz w:val="24"/>
                <w:szCs w:val="24"/>
              </w:rPr>
            </w:pPr>
          </w:p>
          <w:p w14:paraId="246FC3C2"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10/30/2022</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B59CA6"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7C3F4509"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2486B4C"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097BF1BD"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49145B"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19EC76B"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551DFB"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736BCBF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7954ECD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F59C93" w14:textId="478DCCD0"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384A717"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0B0894"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1CFA927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0E83C4"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9E1CEB2"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C349FF"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6E2AC689"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D2402A" w14:textId="25F71DE2"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43F4700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7AEEE0"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613781E3"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0F7AB0" w14:textId="1442242C"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r w:rsidRPr="00E22D41">
              <w:rPr>
                <w:rFonts w:ascii="Times New Roman" w:eastAsia="Times New Roman" w:hAnsi="Times New Roman" w:cs="Times New Roman"/>
                <w:sz w:val="24"/>
                <w:szCs w:val="24"/>
              </w:rPr>
              <w:t>Client Service Division (CSD), OHR</w:t>
            </w:r>
          </w:p>
        </w:tc>
        <w:tc>
          <w:tcPr>
            <w:tcW w:w="1932" w:type="pct"/>
            <w:tcBorders>
              <w:top w:val="single" w:sz="8" w:space="0" w:color="666666"/>
              <w:left w:val="single" w:sz="8" w:space="0" w:color="666666"/>
              <w:bottom w:val="single" w:sz="8" w:space="0" w:color="666666"/>
              <w:right w:val="single" w:sz="8" w:space="0" w:color="666666"/>
            </w:tcBorders>
          </w:tcPr>
          <w:p w14:paraId="3EE2BB22"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31D14F"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37880335"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7ED887" w14:textId="487260E2"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Branch Chief</w:t>
            </w:r>
            <w:r w:rsidR="00C660D9">
              <w:rPr>
                <w:rFonts w:ascii="Times New Roman" w:eastAsia="Times New Roman" w:hAnsi="Times New Roman" w:cs="Times New Roman"/>
                <w:sz w:val="24"/>
                <w:szCs w:val="24"/>
              </w:rPr>
              <w:t xml:space="preserve">, </w:t>
            </w:r>
            <w:r w:rsidRPr="00E22D41">
              <w:rPr>
                <w:rFonts w:ascii="Times New Roman" w:eastAsia="Times New Roman" w:hAnsi="Times New Roman" w:cs="Times New Roman"/>
                <w:sz w:val="24"/>
                <w:szCs w:val="24"/>
              </w:rPr>
              <w:t>Cooperate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02457E93"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Mitzi Kosciulek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15847A"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bl>
    <w:p w14:paraId="77EFCC49" w14:textId="77777777" w:rsidR="0052062C" w:rsidRPr="00E22D41" w:rsidRDefault="0052062C" w:rsidP="00AB0895">
      <w:pPr>
        <w:spacing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br w:type="page"/>
      </w:r>
      <w:r w:rsidRPr="00E22D41">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10F7D3A9"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7D0A06"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999" w:type="pct"/>
            <w:tcBorders>
              <w:top w:val="single" w:sz="8" w:space="0" w:color="666666"/>
              <w:left w:val="single" w:sz="8" w:space="0" w:color="666666"/>
              <w:bottom w:val="single" w:sz="8" w:space="0" w:color="666666"/>
              <w:right w:val="single" w:sz="8" w:space="0" w:color="666666"/>
            </w:tcBorders>
            <w:vAlign w:val="center"/>
          </w:tcPr>
          <w:p w14:paraId="68F66B9B"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508B1AE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039525C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D827A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76070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334C3B7F"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7FBEA8"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1/31/2020</w:t>
            </w:r>
          </w:p>
        </w:tc>
        <w:tc>
          <w:tcPr>
            <w:tcW w:w="1999" w:type="pct"/>
            <w:tcBorders>
              <w:top w:val="single" w:sz="8" w:space="0" w:color="666666"/>
              <w:left w:val="single" w:sz="8" w:space="0" w:color="666666"/>
              <w:bottom w:val="single" w:sz="8" w:space="0" w:color="666666"/>
              <w:right w:val="single" w:sz="8" w:space="0" w:color="666666"/>
            </w:tcBorders>
          </w:tcPr>
          <w:p w14:paraId="55C1F8B7" w14:textId="77777777" w:rsidR="0052062C" w:rsidRPr="00E22D41" w:rsidRDefault="0052062C" w:rsidP="00BB2A1C">
            <w:pPr>
              <w:spacing w:after="0" w:line="240" w:lineRule="auto"/>
              <w:rPr>
                <w:rFonts w:ascii="Times New Roman" w:eastAsia="Calibri" w:hAnsi="Times New Roman" w:cs="Times New Roman"/>
                <w:sz w:val="24"/>
                <w:szCs w:val="24"/>
              </w:rPr>
            </w:pPr>
            <w:r w:rsidRPr="00E22D41">
              <w:rPr>
                <w:rFonts w:ascii="Times New Roman" w:eastAsia="Times New Roman" w:hAnsi="Times New Roman" w:cs="Times New Roman"/>
                <w:sz w:val="24"/>
                <w:szCs w:val="24"/>
              </w:rPr>
              <w:t>EDI will work with OHR to formulate viable plans to implement the Affirmative Action Plan for Individuals with Disabilities.</w:t>
            </w:r>
            <w:r w:rsidRPr="00E22D41">
              <w:rPr>
                <w:rFonts w:ascii="Times New Roman" w:eastAsia="Times New Roman" w:hAnsi="Times New Roman" w:cs="Times New Roman"/>
                <w:color w:val="000000"/>
                <w:sz w:val="24"/>
                <w:szCs w:val="24"/>
              </w:rPr>
              <w:t xml:space="preserve">  </w:t>
            </w:r>
          </w:p>
        </w:tc>
        <w:tc>
          <w:tcPr>
            <w:tcW w:w="621" w:type="pct"/>
            <w:tcBorders>
              <w:top w:val="single" w:sz="8" w:space="0" w:color="666666"/>
              <w:left w:val="single" w:sz="8" w:space="0" w:color="666666"/>
              <w:bottom w:val="single" w:sz="8" w:space="0" w:color="666666"/>
              <w:right w:val="single" w:sz="8" w:space="0" w:color="666666"/>
            </w:tcBorders>
          </w:tcPr>
          <w:p w14:paraId="0D6F5B7A"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15066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A26D6A"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17E5B8BA"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9355A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7/30/2020</w:t>
            </w:r>
          </w:p>
        </w:tc>
        <w:tc>
          <w:tcPr>
            <w:tcW w:w="1999" w:type="pct"/>
            <w:tcBorders>
              <w:top w:val="single" w:sz="8" w:space="0" w:color="666666"/>
              <w:left w:val="single" w:sz="8" w:space="0" w:color="666666"/>
              <w:bottom w:val="single" w:sz="8" w:space="0" w:color="666666"/>
              <w:right w:val="single" w:sz="8" w:space="0" w:color="666666"/>
            </w:tcBorders>
          </w:tcPr>
          <w:p w14:paraId="45489079" w14:textId="77777777" w:rsidR="0052062C" w:rsidRPr="00E22D41" w:rsidRDefault="0052062C" w:rsidP="00BB2A1C">
            <w:pPr>
              <w:spacing w:after="0" w:line="240" w:lineRule="auto"/>
              <w:rPr>
                <w:rFonts w:ascii="Times New Roman" w:eastAsia="Calibri" w:hAnsi="Times New Roman" w:cs="Times New Roman"/>
                <w:sz w:val="24"/>
                <w:szCs w:val="24"/>
              </w:rPr>
            </w:pPr>
            <w:r w:rsidRPr="00E22D41">
              <w:rPr>
                <w:rFonts w:ascii="Times New Roman" w:eastAsia="Times New Roman" w:hAnsi="Times New Roman" w:cs="Times New Roman"/>
                <w:sz w:val="24"/>
                <w:szCs w:val="24"/>
              </w:rPr>
              <w:t>EDI will work with OHR to e</w:t>
            </w:r>
            <w:r w:rsidRPr="00E22D41">
              <w:rPr>
                <w:rFonts w:ascii="Times New Roman" w:eastAsia="Calibri" w:hAnsi="Times New Roman" w:cs="Times New Roman"/>
                <w:sz w:val="24"/>
                <w:szCs w:val="24"/>
              </w:rPr>
              <w:t>xplore the current usage of the NIH Schedule A database and identify methods or processes to increase usage of the database.</w:t>
            </w:r>
          </w:p>
        </w:tc>
        <w:tc>
          <w:tcPr>
            <w:tcW w:w="621" w:type="pct"/>
            <w:tcBorders>
              <w:top w:val="single" w:sz="8" w:space="0" w:color="666666"/>
              <w:left w:val="single" w:sz="8" w:space="0" w:color="666666"/>
              <w:bottom w:val="single" w:sz="8" w:space="0" w:color="666666"/>
              <w:right w:val="single" w:sz="8" w:space="0" w:color="666666"/>
            </w:tcBorders>
          </w:tcPr>
          <w:p w14:paraId="0BDB5863"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DA8D0D"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6229AD"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7FB0AA36"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EC7A2E"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8/30/2020</w:t>
            </w:r>
          </w:p>
        </w:tc>
        <w:tc>
          <w:tcPr>
            <w:tcW w:w="1999" w:type="pct"/>
            <w:tcBorders>
              <w:top w:val="single" w:sz="8" w:space="0" w:color="666666"/>
              <w:left w:val="single" w:sz="8" w:space="0" w:color="666666"/>
              <w:bottom w:val="single" w:sz="8" w:space="0" w:color="666666"/>
              <w:right w:val="single" w:sz="8" w:space="0" w:color="666666"/>
            </w:tcBorders>
          </w:tcPr>
          <w:p w14:paraId="251822E9" w14:textId="77777777" w:rsidR="0052062C" w:rsidRPr="00E22D41" w:rsidRDefault="0052062C" w:rsidP="00BB2A1C">
            <w:pPr>
              <w:spacing w:after="0" w:line="240" w:lineRule="auto"/>
              <w:rPr>
                <w:rFonts w:ascii="Times New Roman" w:eastAsia="Calibri" w:hAnsi="Times New Roman" w:cs="Times New Roman"/>
                <w:kern w:val="24"/>
                <w:sz w:val="24"/>
                <w:szCs w:val="24"/>
              </w:rPr>
            </w:pPr>
            <w:r w:rsidRPr="00E22D41">
              <w:rPr>
                <w:rFonts w:ascii="Times New Roman" w:eastAsia="Times New Roman" w:hAnsi="Times New Roman" w:cs="Times New Roman"/>
                <w:sz w:val="24"/>
                <w:szCs w:val="24"/>
              </w:rPr>
              <w:t>EDI will work with OHR to</w:t>
            </w:r>
            <w:r w:rsidRPr="00E22D41">
              <w:rPr>
                <w:rFonts w:ascii="Times New Roman" w:eastAsia="Calibri" w:hAnsi="Times New Roman" w:cs="Times New Roman"/>
                <w:sz w:val="24"/>
                <w:szCs w:val="24"/>
              </w:rPr>
              <w:t xml:space="preserve"> </w:t>
            </w:r>
            <w:r w:rsidRPr="00E22D41">
              <w:rPr>
                <w:rFonts w:ascii="Times New Roman" w:eastAsia="Calibri" w:hAnsi="Times New Roman" w:cs="Times New Roman"/>
                <w:kern w:val="24"/>
                <w:sz w:val="24"/>
                <w:szCs w:val="24"/>
              </w:rPr>
              <w:t>provide training to all hiring managers on the use of hiring authorities that take disability into account. Training should also include upward mobility strategies for PWD.</w:t>
            </w:r>
          </w:p>
        </w:tc>
        <w:tc>
          <w:tcPr>
            <w:tcW w:w="621" w:type="pct"/>
            <w:tcBorders>
              <w:top w:val="single" w:sz="8" w:space="0" w:color="666666"/>
              <w:left w:val="single" w:sz="8" w:space="0" w:color="666666"/>
              <w:bottom w:val="single" w:sz="8" w:space="0" w:color="666666"/>
              <w:right w:val="single" w:sz="8" w:space="0" w:color="666666"/>
            </w:tcBorders>
          </w:tcPr>
          <w:p w14:paraId="2A00033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87FBCB"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D37808"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14B4F18C"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7EDB9E"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9/30/2020</w:t>
            </w:r>
          </w:p>
        </w:tc>
        <w:tc>
          <w:tcPr>
            <w:tcW w:w="1999" w:type="pct"/>
            <w:tcBorders>
              <w:top w:val="single" w:sz="8" w:space="0" w:color="666666"/>
              <w:left w:val="single" w:sz="8" w:space="0" w:color="666666"/>
              <w:bottom w:val="single" w:sz="8" w:space="0" w:color="666666"/>
              <w:right w:val="single" w:sz="8" w:space="0" w:color="666666"/>
            </w:tcBorders>
          </w:tcPr>
          <w:p w14:paraId="18BC1BEF" w14:textId="77777777" w:rsidR="0052062C" w:rsidRPr="00E22D41" w:rsidRDefault="0052062C" w:rsidP="00BB2A1C">
            <w:pPr>
              <w:spacing w:after="0" w:line="240" w:lineRule="auto"/>
              <w:rPr>
                <w:rFonts w:ascii="Times New Roman" w:eastAsia="Calibri" w:hAnsi="Times New Roman" w:cs="Times New Roman"/>
                <w:kern w:val="24"/>
                <w:sz w:val="24"/>
                <w:szCs w:val="24"/>
              </w:rPr>
            </w:pPr>
            <w:r w:rsidRPr="00E22D41">
              <w:rPr>
                <w:rFonts w:ascii="Times New Roman" w:eastAsia="Calibri" w:hAnsi="Times New Roman" w:cs="Times New Roman"/>
                <w:sz w:val="24"/>
                <w:szCs w:val="24"/>
              </w:rPr>
              <w:t>When individuals apply for a position under a hiring authority that takes disability into account (e.g., Schedule A, 30% Disabled Veteran), c</w:t>
            </w:r>
            <w:r w:rsidRPr="00E22D41">
              <w:rPr>
                <w:rFonts w:ascii="Times New Roman" w:eastAsia="Calibri" w:hAnsi="Times New Roman" w:cs="Times New Roman"/>
                <w:kern w:val="24"/>
                <w:sz w:val="24"/>
                <w:szCs w:val="24"/>
              </w:rPr>
              <w:t xml:space="preserve">reate a standardized process for </w:t>
            </w:r>
            <w:r w:rsidRPr="00E22D41">
              <w:rPr>
                <w:rFonts w:ascii="Times New Roman" w:eastAsia="Calibri" w:hAnsi="Times New Roman" w:cs="Times New Roman"/>
                <w:sz w:val="24"/>
                <w:szCs w:val="24"/>
              </w:rPr>
              <w:t xml:space="preserve">determining if the individual is eligible for appointment under such authority. If so, forward the individual's application to the relevant hiring officials with an explanation of how and when the individual may be appointed.  </w:t>
            </w:r>
          </w:p>
        </w:tc>
        <w:tc>
          <w:tcPr>
            <w:tcW w:w="621" w:type="pct"/>
            <w:tcBorders>
              <w:top w:val="single" w:sz="8" w:space="0" w:color="666666"/>
              <w:left w:val="single" w:sz="8" w:space="0" w:color="666666"/>
              <w:bottom w:val="single" w:sz="8" w:space="0" w:color="666666"/>
              <w:right w:val="single" w:sz="8" w:space="0" w:color="666666"/>
            </w:tcBorders>
          </w:tcPr>
          <w:p w14:paraId="03886A02"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577B7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282233"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7CA33470"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1C1FAFD1"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6A8939C" w14:textId="77777777" w:rsidR="0052062C" w:rsidRPr="00E22D41" w:rsidRDefault="0052062C" w:rsidP="00AB0895">
      <w:pPr>
        <w:spacing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br w:type="page"/>
      </w:r>
    </w:p>
    <w:p w14:paraId="0C33815F"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844"/>
      </w:tblGrid>
      <w:tr w:rsidR="0052062C" w:rsidRPr="00E22D41" w14:paraId="2574542D" w14:textId="77777777" w:rsidTr="0BBBA852">
        <w:trPr>
          <w:trHeight w:val="485"/>
        </w:trPr>
        <w:tc>
          <w:tcPr>
            <w:tcW w:w="2567" w:type="dxa"/>
            <w:vAlign w:val="center"/>
          </w:tcPr>
          <w:p w14:paraId="2EF6C7BE"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4C59A0A2"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3ED28D02" w14:textId="77777777" w:rsidTr="0BBBA852">
        <w:trPr>
          <w:trHeight w:val="530"/>
        </w:trPr>
        <w:tc>
          <w:tcPr>
            <w:tcW w:w="2567" w:type="dxa"/>
            <w:vAlign w:val="center"/>
          </w:tcPr>
          <w:p w14:paraId="7ACDF658"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4A70906B"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This is a new H plan and therefore NIH has no accomplishments to report currently. </w:t>
            </w:r>
          </w:p>
          <w:p w14:paraId="5B613BDA"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3C41F203"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The NIH’s Affirmative Action Plan is an integral tool used in assessing the affirmative action program for people with disabilities and people with targeted disabilities under Section 501 of the Rehabilitation Act of 1973.</w:t>
            </w:r>
          </w:p>
          <w:p w14:paraId="48EE326F"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7511A1E4"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u w:val="single"/>
              </w:rPr>
            </w:pPr>
            <w:r w:rsidRPr="00E22D41">
              <w:rPr>
                <w:rFonts w:ascii="Times New Roman" w:eastAsia="Times New Roman" w:hAnsi="Times New Roman" w:cs="Times New Roman"/>
                <w:sz w:val="24"/>
                <w:szCs w:val="24"/>
                <w:u w:val="single"/>
              </w:rPr>
              <w:t>Benchmarks for People with Disabilities and Targeted Disabilities</w:t>
            </w:r>
          </w:p>
          <w:p w14:paraId="407C924D" w14:textId="77777777" w:rsidR="0052062C" w:rsidRPr="00E22D41" w:rsidRDefault="0052062C" w:rsidP="00D41746">
            <w:pPr>
              <w:numPr>
                <w:ilvl w:val="0"/>
                <w:numId w:val="17"/>
              </w:num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People with disabilities 12%</w:t>
            </w:r>
          </w:p>
          <w:p w14:paraId="06057229" w14:textId="77777777" w:rsidR="0052062C" w:rsidRPr="00E22D41" w:rsidRDefault="0052062C" w:rsidP="00D41746">
            <w:pPr>
              <w:numPr>
                <w:ilvl w:val="0"/>
                <w:numId w:val="17"/>
              </w:num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People with targeted disabilities 2%</w:t>
            </w:r>
          </w:p>
          <w:p w14:paraId="19F94EBC"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0C4E52D9"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u w:val="single"/>
              </w:rPr>
            </w:pPr>
            <w:r w:rsidRPr="00E22D41">
              <w:rPr>
                <w:rFonts w:ascii="Times New Roman" w:eastAsia="Times New Roman" w:hAnsi="Times New Roman" w:cs="Times New Roman"/>
                <w:sz w:val="24"/>
                <w:szCs w:val="24"/>
                <w:u w:val="single"/>
              </w:rPr>
              <w:t>NIH’s Barrier Analysis Process</w:t>
            </w:r>
          </w:p>
          <w:p w14:paraId="33CD0C6D"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Step 1: Identify Triggers</w:t>
            </w:r>
          </w:p>
          <w:p w14:paraId="5C6270E9"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Step 2: Investigate Barriers</w:t>
            </w:r>
          </w:p>
          <w:p w14:paraId="47928724"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Step 3: Devise Action Plan</w:t>
            </w:r>
          </w:p>
          <w:p w14:paraId="5B574A84"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Step 4: Assess Results</w:t>
            </w:r>
          </w:p>
        </w:tc>
      </w:tr>
      <w:tr w:rsidR="0052062C" w:rsidRPr="00E22D41" w14:paraId="0725316F" w14:textId="77777777" w:rsidTr="0BBBA852">
        <w:trPr>
          <w:trHeight w:val="530"/>
        </w:trPr>
        <w:tc>
          <w:tcPr>
            <w:tcW w:w="2567" w:type="dxa"/>
            <w:vAlign w:val="center"/>
          </w:tcPr>
          <w:p w14:paraId="2E786483"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5BB4C6D0"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EDI has been working closely with OHR in completing this project.  The first step was completed by OHR by setting up an automatic email notification system to managers when someone’s 2-year probationary period is completed.  Furthermore, at EDI we have established an </w:t>
            </w:r>
            <w:proofErr w:type="gramStart"/>
            <w:r w:rsidRPr="00E22D41">
              <w:rPr>
                <w:rFonts w:ascii="Times New Roman" w:eastAsia="Times New Roman" w:hAnsi="Times New Roman" w:cs="Times New Roman"/>
                <w:sz w:val="24"/>
                <w:szCs w:val="24"/>
              </w:rPr>
              <w:t>all NIH</w:t>
            </w:r>
            <w:proofErr w:type="gramEnd"/>
            <w:r w:rsidRPr="00E22D41">
              <w:rPr>
                <w:rFonts w:ascii="Times New Roman" w:eastAsia="Times New Roman" w:hAnsi="Times New Roman" w:cs="Times New Roman"/>
                <w:sz w:val="24"/>
                <w:szCs w:val="24"/>
              </w:rPr>
              <w:t xml:space="preserve"> managers listserv that will provide hiring mangers updates on updates on hiring people with disabilities. We will continue to meet and work with OHR to ensure a seamless process for hiring managers to hire people with disabilities.  In addition, under H plan b.s.a.4 we will include information within the managers/supervisors mandatory training module to include information regarding hiring people with disabilities.</w:t>
            </w:r>
          </w:p>
          <w:p w14:paraId="413BEF81"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33600ED1"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Dates for planned activities have been modified as needed.</w:t>
            </w:r>
          </w:p>
        </w:tc>
      </w:tr>
      <w:tr w:rsidR="0052062C" w:rsidRPr="00697BC6" w14:paraId="274E8D99" w14:textId="77777777" w:rsidTr="0BBBA852">
        <w:trPr>
          <w:trHeight w:val="530"/>
        </w:trPr>
        <w:tc>
          <w:tcPr>
            <w:tcW w:w="2567" w:type="dxa"/>
            <w:vAlign w:val="center"/>
          </w:tcPr>
          <w:p w14:paraId="38E62A12" w14:textId="77777777" w:rsidR="0052062C" w:rsidRPr="00697BC6"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697BC6">
              <w:rPr>
                <w:rFonts w:ascii="Times New Roman" w:eastAsia="Times New Roman" w:hAnsi="Times New Roman" w:cs="Times New Roman"/>
                <w:b/>
                <w:sz w:val="24"/>
                <w:szCs w:val="24"/>
              </w:rPr>
              <w:t>FY 2020</w:t>
            </w:r>
          </w:p>
        </w:tc>
        <w:tc>
          <w:tcPr>
            <w:tcW w:w="7009" w:type="dxa"/>
          </w:tcPr>
          <w:p w14:paraId="7957CE6E" w14:textId="723B2453" w:rsidR="0052062C" w:rsidRPr="00697BC6" w:rsidRDefault="59DD2E53" w:rsidP="00AB0895">
            <w:pPr>
              <w:spacing w:beforeLines="1" w:before="2" w:afterLines="1" w:after="2" w:line="240" w:lineRule="auto"/>
              <w:rPr>
                <w:rFonts w:ascii="Times New Roman" w:eastAsia="Calibri" w:hAnsi="Times New Roman" w:cs="Times New Roman"/>
                <w:sz w:val="24"/>
                <w:szCs w:val="24"/>
              </w:rPr>
            </w:pPr>
            <w:r w:rsidRPr="00697BC6">
              <w:rPr>
                <w:rFonts w:ascii="Times New Roman" w:eastAsia="Calibri" w:hAnsi="Times New Roman" w:cs="Times New Roman"/>
                <w:sz w:val="24"/>
                <w:szCs w:val="24"/>
              </w:rPr>
              <w:t>EDI established a system to gather information from stakeholders for Part J.  This includes, providing a template to the CIT OCIO section 508 Office, OHR Selective Placement Coordinator, EDI GEM Reasonable Accommodation Team, OD ORF Architectural Barrier Coordinator and EDI Resolution &amp; Equity Division. Stakeholders received the template provided to stakeholders in early September for their offices to report their data for the MD-715 Part J.</w:t>
            </w:r>
            <w:r w:rsidR="004704FB">
              <w:rPr>
                <w:rFonts w:ascii="Times New Roman" w:eastAsia="Calibri" w:hAnsi="Times New Roman" w:cs="Times New Roman"/>
                <w:sz w:val="24"/>
                <w:szCs w:val="24"/>
              </w:rPr>
              <w:t xml:space="preserve"> </w:t>
            </w:r>
            <w:r w:rsidRPr="00697BC6">
              <w:rPr>
                <w:rFonts w:ascii="Times New Roman" w:eastAsia="Calibri" w:hAnsi="Times New Roman" w:cs="Times New Roman"/>
                <w:sz w:val="24"/>
                <w:szCs w:val="24"/>
              </w:rPr>
              <w:t>OHR provides the data from its Corporate Office to complete the MD-715 Part J.</w:t>
            </w:r>
          </w:p>
          <w:p w14:paraId="631DF2DD" w14:textId="0DDC8156" w:rsidR="0052062C" w:rsidRPr="00697BC6" w:rsidRDefault="59DD2E53" w:rsidP="00AB0895">
            <w:pPr>
              <w:spacing w:beforeLines="1" w:before="2" w:afterLines="1" w:after="2" w:line="240" w:lineRule="auto"/>
              <w:rPr>
                <w:rFonts w:ascii="Times New Roman" w:eastAsia="Calibri" w:hAnsi="Times New Roman" w:cs="Times New Roman"/>
                <w:sz w:val="24"/>
                <w:szCs w:val="24"/>
              </w:rPr>
            </w:pPr>
            <w:r w:rsidRPr="00697BC6">
              <w:rPr>
                <w:rFonts w:ascii="Times New Roman" w:eastAsia="Calibri" w:hAnsi="Times New Roman" w:cs="Times New Roman"/>
                <w:sz w:val="24"/>
                <w:szCs w:val="24"/>
              </w:rPr>
              <w:t xml:space="preserve"> </w:t>
            </w:r>
          </w:p>
          <w:p w14:paraId="2887D9CB" w14:textId="4CE7EFD9" w:rsidR="0052062C" w:rsidRPr="00697BC6" w:rsidRDefault="59DD2E53" w:rsidP="00AB0895">
            <w:pPr>
              <w:spacing w:beforeLines="1" w:before="2" w:afterLines="1" w:after="2" w:line="240" w:lineRule="auto"/>
              <w:rPr>
                <w:rFonts w:ascii="Times New Roman" w:eastAsia="Calibri" w:hAnsi="Times New Roman" w:cs="Times New Roman"/>
                <w:sz w:val="24"/>
                <w:szCs w:val="24"/>
              </w:rPr>
            </w:pPr>
            <w:r w:rsidRPr="00697BC6">
              <w:rPr>
                <w:rFonts w:ascii="Times New Roman" w:eastAsia="Calibri" w:hAnsi="Times New Roman" w:cs="Times New Roman"/>
                <w:sz w:val="24"/>
                <w:szCs w:val="24"/>
              </w:rPr>
              <w:t xml:space="preserve">Further coordination is needed between the disability program manager and OHR to begin implementation on Part J action items. The Selective Placement Coordinator at NIH has been invited to the </w:t>
            </w:r>
            <w:r w:rsidRPr="00697BC6">
              <w:rPr>
                <w:rFonts w:ascii="Times New Roman" w:eastAsia="Calibri" w:hAnsi="Times New Roman" w:cs="Times New Roman"/>
                <w:sz w:val="24"/>
                <w:szCs w:val="24"/>
              </w:rPr>
              <w:lastRenderedPageBreak/>
              <w:t xml:space="preserve">Disability Engagement Committee Meetings every month.  The Disability Program Manager has made inquiries about working with OHR regarding their schedule A process and how we can work together on this area.  Nothing has come from these inquiries.  The selective placement coordinator asked the disability employment program manager to present on schedule A to all OHR branches; however, he has yet to receive a formal invite.    </w:t>
            </w:r>
          </w:p>
          <w:p w14:paraId="3231E8A0" w14:textId="5F22AE6E" w:rsidR="0052062C" w:rsidRPr="00697BC6" w:rsidRDefault="0052062C" w:rsidP="00BB2A1C">
            <w:pPr>
              <w:spacing w:beforeLines="1" w:before="2" w:afterLines="1" w:after="2" w:line="240" w:lineRule="auto"/>
              <w:rPr>
                <w:rFonts w:ascii="Times New Roman" w:eastAsia="Times New Roman" w:hAnsi="Times New Roman" w:cs="Times New Roman"/>
                <w:sz w:val="24"/>
                <w:szCs w:val="24"/>
              </w:rPr>
            </w:pPr>
          </w:p>
          <w:p w14:paraId="48BD756C" w14:textId="31C5FFD0" w:rsidR="0052062C" w:rsidRPr="00697BC6" w:rsidRDefault="59DD2E53" w:rsidP="00BB2A1C">
            <w:pPr>
              <w:spacing w:beforeLines="1" w:before="2" w:afterLines="1" w:after="2" w:line="240" w:lineRule="auto"/>
              <w:rPr>
                <w:rFonts w:ascii="Times New Roman" w:eastAsia="Calibri" w:hAnsi="Times New Roman" w:cs="Times New Roman"/>
                <w:sz w:val="24"/>
                <w:szCs w:val="24"/>
              </w:rPr>
            </w:pPr>
            <w:r w:rsidRPr="00697BC6">
              <w:rPr>
                <w:rFonts w:ascii="Times New Roman" w:eastAsia="Calibri" w:hAnsi="Times New Roman" w:cs="Times New Roman"/>
                <w:sz w:val="24"/>
                <w:szCs w:val="24"/>
              </w:rPr>
              <w:t>The disability program manager is working with our Barrier analysis contract to develop strategies to remove barriers within hiring at NIH. The goal is to provide OHR with these strategies and assist in implementing them.  The disability program manager will continue to try to work with the Selective Placement Coordinator to develop a relationship that is needed to ensure that PWD are being hired at its fullest potential.</w:t>
            </w:r>
          </w:p>
        </w:tc>
      </w:tr>
    </w:tbl>
    <w:p w14:paraId="0B9AE680" w14:textId="77777777" w:rsidR="0052062C" w:rsidRPr="00697BC6" w:rsidRDefault="0052062C" w:rsidP="00BB2A1C">
      <w:pPr>
        <w:spacing w:beforeLines="1" w:before="2" w:afterLines="1" w:after="2" w:line="240" w:lineRule="auto"/>
        <w:outlineLvl w:val="0"/>
        <w:rPr>
          <w:rFonts w:ascii="Times New Roman" w:eastAsia="Times New Roman" w:hAnsi="Times New Roman" w:cs="Times New Roman"/>
          <w:b/>
          <w:kern w:val="36"/>
          <w:sz w:val="24"/>
          <w:szCs w:val="24"/>
        </w:rPr>
      </w:pPr>
    </w:p>
    <w:p w14:paraId="50896DA7" w14:textId="77777777" w:rsidR="0052062C" w:rsidRPr="00E22D41" w:rsidRDefault="0052062C" w:rsidP="00AB0895">
      <w:pPr>
        <w:spacing w:line="240" w:lineRule="auto"/>
        <w:rPr>
          <w:rFonts w:ascii="Times New Roman" w:hAnsi="Times New Roman" w:cs="Times New Roman"/>
          <w:b/>
          <w:sz w:val="24"/>
          <w:szCs w:val="24"/>
        </w:rPr>
      </w:pPr>
      <w:r w:rsidRPr="00E22D41">
        <w:rPr>
          <w:rFonts w:ascii="Times New Roman" w:hAnsi="Times New Roman" w:cs="Times New Roman"/>
          <w:b/>
          <w:sz w:val="24"/>
          <w:szCs w:val="24"/>
        </w:rPr>
        <w:br w:type="page"/>
      </w:r>
    </w:p>
    <w:bookmarkEnd w:id="76"/>
    <w:p w14:paraId="43407F80"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1C68378E"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65280532"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4B5C3B5C"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4EDE924C"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5E1D5A"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98D2D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4D84BF2F"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9F4CEB" w14:textId="77777777" w:rsidR="0052062C" w:rsidRPr="005C3661" w:rsidRDefault="0052062C" w:rsidP="00BB2A1C">
            <w:pPr>
              <w:spacing w:after="0" w:line="240" w:lineRule="auto"/>
              <w:rPr>
                <w:rFonts w:ascii="Times New Roman" w:eastAsia="Times New Roman" w:hAnsi="Times New Roman" w:cs="Times New Roman"/>
                <w:sz w:val="24"/>
                <w:szCs w:val="24"/>
              </w:rPr>
            </w:pPr>
            <w:r w:rsidRPr="005C3661">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56AF02" w14:textId="77777777" w:rsidR="0052062C" w:rsidRPr="005C3661" w:rsidRDefault="0052062C" w:rsidP="00BB2A1C">
            <w:pPr>
              <w:spacing w:after="0" w:line="240" w:lineRule="auto"/>
              <w:rPr>
                <w:rFonts w:ascii="Times New Roman" w:eastAsia="Times New Roman" w:hAnsi="Times New Roman" w:cs="Times New Roman"/>
                <w:sz w:val="24"/>
                <w:szCs w:val="24"/>
              </w:rPr>
            </w:pPr>
            <w:r w:rsidRPr="005C3661">
              <w:rPr>
                <w:rFonts w:ascii="Times New Roman" w:eastAsia="Times New Roman" w:hAnsi="Times New Roman" w:cs="Times New Roman"/>
                <w:sz w:val="24"/>
                <w:szCs w:val="24"/>
              </w:rPr>
              <w:t>The EEO office does not yet collaborate with the HR office to identify and remove barriers to equal opportunity in the workplace</w:t>
            </w:r>
            <w:r w:rsidRPr="005C3661">
              <w:rPr>
                <w:rFonts w:ascii="Times New Roman" w:eastAsia="Times New Roman" w:hAnsi="Times New Roman" w:cs="Times New Roman"/>
                <w:b/>
                <w:sz w:val="24"/>
                <w:szCs w:val="24"/>
              </w:rPr>
              <w:t xml:space="preserve"> </w:t>
            </w:r>
            <w:bookmarkStart w:id="78" w:name="_Hlk525041905"/>
            <w:r w:rsidRPr="005C3661">
              <w:rPr>
                <w:rFonts w:ascii="Times New Roman" w:eastAsia="Times New Roman" w:hAnsi="Times New Roman" w:cs="Times New Roman"/>
                <w:b/>
                <w:color w:val="70AD47" w:themeColor="accent6"/>
                <w:sz w:val="24"/>
                <w:szCs w:val="24"/>
              </w:rPr>
              <w:t>C.</w:t>
            </w:r>
            <w:proofErr w:type="gramStart"/>
            <w:r w:rsidRPr="005C3661">
              <w:rPr>
                <w:rFonts w:ascii="Times New Roman" w:eastAsia="Times New Roman" w:hAnsi="Times New Roman" w:cs="Times New Roman"/>
                <w:b/>
                <w:color w:val="70AD47" w:themeColor="accent6"/>
                <w:sz w:val="24"/>
                <w:szCs w:val="24"/>
              </w:rPr>
              <w:t>4.e.</w:t>
            </w:r>
            <w:proofErr w:type="gramEnd"/>
            <w:r w:rsidRPr="005C3661">
              <w:rPr>
                <w:rFonts w:ascii="Times New Roman" w:eastAsia="Times New Roman" w:hAnsi="Times New Roman" w:cs="Times New Roman"/>
                <w:b/>
                <w:color w:val="70AD47" w:themeColor="accent6"/>
                <w:sz w:val="24"/>
                <w:szCs w:val="24"/>
              </w:rPr>
              <w:t>4</w:t>
            </w:r>
            <w:bookmarkEnd w:id="78"/>
          </w:p>
        </w:tc>
      </w:tr>
    </w:tbl>
    <w:p w14:paraId="78A757A5"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6DA5285"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28"/>
        <w:gridCol w:w="4134"/>
        <w:gridCol w:w="1318"/>
        <w:gridCol w:w="1232"/>
        <w:gridCol w:w="1319"/>
      </w:tblGrid>
      <w:tr w:rsidR="0052062C" w:rsidRPr="00E22D41" w14:paraId="60B62374" w14:textId="77777777" w:rsidTr="003D730E">
        <w:trPr>
          <w:tblHeader/>
        </w:trPr>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9CA2A4"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83DC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05D63A"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tcPr>
          <w:p w14:paraId="17F842FE"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2ECE8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7851B6D2" w14:textId="77777777" w:rsidTr="003D730E">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7AF022"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01/01/2019</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5B1DC4"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&lt;Contract in place&gt;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91EB1A"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09/30/2022</w:t>
            </w:r>
          </w:p>
        </w:tc>
        <w:tc>
          <w:tcPr>
            <w:tcW w:w="660" w:type="pct"/>
            <w:tcBorders>
              <w:top w:val="single" w:sz="8" w:space="0" w:color="666666"/>
              <w:left w:val="single" w:sz="8" w:space="0" w:color="666666"/>
              <w:bottom w:val="single" w:sz="8" w:space="0" w:color="666666"/>
              <w:right w:val="single" w:sz="8" w:space="0" w:color="666666"/>
            </w:tcBorders>
            <w:vAlign w:val="center"/>
          </w:tcPr>
          <w:p w14:paraId="4FF52ADF"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9/30/2025</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7A9278"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71DF7D17"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5CEBD4A"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168B7D90"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4082F3"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0EC4731"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74155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6764869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695FB59E"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5CADB8" w14:textId="66FBA114"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E812C5B"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8F87F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2E37D8F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C752A8" w14:textId="5E5F7A71"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Director,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w:t>
            </w:r>
            <w:r>
              <w:rPr>
                <w:rFonts w:ascii="Times New Roman" w:eastAsia="Times New Roman" w:hAnsi="Times New Roman" w:cs="Times New Roman"/>
                <w:sz w:val="24"/>
                <w:szCs w:val="24"/>
              </w:rPr>
              <w:t>Division (EDI)</w:t>
            </w:r>
          </w:p>
        </w:tc>
        <w:tc>
          <w:tcPr>
            <w:tcW w:w="1932" w:type="pct"/>
            <w:tcBorders>
              <w:top w:val="single" w:sz="8" w:space="0" w:color="666666"/>
              <w:left w:val="single" w:sz="8" w:space="0" w:color="666666"/>
              <w:bottom w:val="single" w:sz="8" w:space="0" w:color="666666"/>
              <w:right w:val="single" w:sz="8" w:space="0" w:color="666666"/>
            </w:tcBorders>
          </w:tcPr>
          <w:p w14:paraId="54BAABD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5FCC93"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7196D1B8"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8BC3C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FE2F57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EFFBAC"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bl>
    <w:p w14:paraId="41F870B0"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A20F445" w14:textId="77777777" w:rsidR="0052062C" w:rsidRDefault="0052062C" w:rsidP="00AB08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307D8B1" w14:textId="77F3416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837"/>
        <w:gridCol w:w="3036"/>
        <w:gridCol w:w="1187"/>
        <w:gridCol w:w="1640"/>
        <w:gridCol w:w="1640"/>
      </w:tblGrid>
      <w:tr w:rsidR="0052062C" w:rsidRPr="00E22D41" w14:paraId="34114714" w14:textId="77777777" w:rsidTr="003D730E">
        <w:trPr>
          <w:tblHeader/>
        </w:trPr>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10E674"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890" w:type="pct"/>
            <w:tcBorders>
              <w:top w:val="single" w:sz="8" w:space="0" w:color="666666"/>
              <w:left w:val="single" w:sz="8" w:space="0" w:color="666666"/>
              <w:bottom w:val="single" w:sz="8" w:space="0" w:color="666666"/>
              <w:right w:val="single" w:sz="8" w:space="0" w:color="666666"/>
            </w:tcBorders>
            <w:vAlign w:val="center"/>
          </w:tcPr>
          <w:p w14:paraId="1665B634"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463" w:type="pct"/>
            <w:tcBorders>
              <w:top w:val="single" w:sz="8" w:space="0" w:color="666666"/>
              <w:left w:val="single" w:sz="8" w:space="0" w:color="666666"/>
              <w:bottom w:val="single" w:sz="8" w:space="0" w:color="666666"/>
              <w:right w:val="single" w:sz="8" w:space="0" w:color="666666"/>
            </w:tcBorders>
          </w:tcPr>
          <w:p w14:paraId="570B95F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72863EC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248FF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B41833"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1B9719DF"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E088FC"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8/15/2019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61F3E04B"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highlight w:val="yellow"/>
              </w:rPr>
            </w:pPr>
            <w:r w:rsidRPr="00E22D41">
              <w:rPr>
                <w:rFonts w:ascii="Times New Roman" w:eastAsia="Times New Roman" w:hAnsi="Times New Roman" w:cs="Times New Roman"/>
                <w:sz w:val="24"/>
                <w:szCs w:val="24"/>
              </w:rPr>
              <w:t>Implement a series of working group meetings</w:t>
            </w:r>
            <w:r>
              <w:rPr>
                <w:rFonts w:ascii="Times New Roman" w:eastAsia="Times New Roman" w:hAnsi="Times New Roman" w:cs="Times New Roman"/>
                <w:sz w:val="24"/>
                <w:szCs w:val="24"/>
              </w:rPr>
              <w:t>, to include the contractor, EDI representatives, and other NIH employees as needed,</w:t>
            </w:r>
            <w:r w:rsidRPr="00E22D41">
              <w:rPr>
                <w:rFonts w:ascii="Times New Roman" w:eastAsia="Times New Roman" w:hAnsi="Times New Roman" w:cs="Times New Roman"/>
                <w:sz w:val="24"/>
                <w:szCs w:val="24"/>
              </w:rPr>
              <w:t xml:space="preserve"> to conduct barrier analysis. With the working group, formulate viable plans to identify and remove barriers to equal opportunity in the workplace. Establish a process for identifying triggers, starting with the recruitment phase of the employee lifecycle.  </w:t>
            </w:r>
          </w:p>
        </w:tc>
        <w:tc>
          <w:tcPr>
            <w:tcW w:w="463" w:type="pct"/>
            <w:tcBorders>
              <w:top w:val="single" w:sz="8" w:space="0" w:color="666666"/>
              <w:left w:val="single" w:sz="8" w:space="0" w:color="666666"/>
              <w:bottom w:val="single" w:sz="8" w:space="0" w:color="666666"/>
              <w:right w:val="single" w:sz="8" w:space="0" w:color="666666"/>
            </w:tcBorders>
            <w:vAlign w:val="center"/>
          </w:tcPr>
          <w:p w14:paraId="63F098A7"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1D1EBA"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2/28/2021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309A2B" w14:textId="77777777" w:rsidR="0052062C" w:rsidRPr="00E22D41" w:rsidRDefault="0052062C"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9/28/2020</w:t>
            </w:r>
          </w:p>
        </w:tc>
      </w:tr>
      <w:tr w:rsidR="0052062C" w:rsidRPr="00E22D41" w14:paraId="56555F67"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C846F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10/31/2019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34577275"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w:t>
            </w:r>
          </w:p>
        </w:tc>
        <w:tc>
          <w:tcPr>
            <w:tcW w:w="463" w:type="pct"/>
            <w:tcBorders>
              <w:top w:val="single" w:sz="8" w:space="0" w:color="666666"/>
              <w:left w:val="single" w:sz="8" w:space="0" w:color="666666"/>
              <w:bottom w:val="single" w:sz="8" w:space="0" w:color="666666"/>
              <w:right w:val="single" w:sz="8" w:space="0" w:color="666666"/>
            </w:tcBorders>
            <w:vAlign w:val="center"/>
          </w:tcPr>
          <w:p w14:paraId="19CECE98"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D859C3"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F85EB0"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66FC11A5"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39C79D"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57AB99AA"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EDI will work with OHR, COSWD, and other NIH stakeholders through the working group to formulate viable plans to identify and remove barriers to equal opportunity in the workplace. </w:t>
            </w:r>
          </w:p>
        </w:tc>
        <w:tc>
          <w:tcPr>
            <w:tcW w:w="463" w:type="pct"/>
            <w:tcBorders>
              <w:top w:val="single" w:sz="8" w:space="0" w:color="666666"/>
              <w:left w:val="single" w:sz="8" w:space="0" w:color="666666"/>
              <w:bottom w:val="single" w:sz="8" w:space="0" w:color="666666"/>
              <w:right w:val="single" w:sz="8" w:space="0" w:color="666666"/>
            </w:tcBorders>
            <w:vAlign w:val="center"/>
          </w:tcPr>
          <w:p w14:paraId="6D330178"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CC5C5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FE75DB"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53944710"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3DE4E5"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34830BFE"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Identify two triggers for further examination and develop a report of the working group’s progress. </w:t>
            </w:r>
          </w:p>
        </w:tc>
        <w:tc>
          <w:tcPr>
            <w:tcW w:w="463" w:type="pct"/>
            <w:tcBorders>
              <w:top w:val="single" w:sz="8" w:space="0" w:color="666666"/>
              <w:left w:val="single" w:sz="8" w:space="0" w:color="666666"/>
              <w:bottom w:val="single" w:sz="8" w:space="0" w:color="666666"/>
              <w:right w:val="single" w:sz="8" w:space="0" w:color="666666"/>
            </w:tcBorders>
            <w:vAlign w:val="center"/>
          </w:tcPr>
          <w:p w14:paraId="226FF135"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85413E"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24A9D7"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571439AA"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77263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10/31/2019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480261C0"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Share the working group’s progress with EDI and NIH Leadership.</w:t>
            </w:r>
          </w:p>
        </w:tc>
        <w:tc>
          <w:tcPr>
            <w:tcW w:w="463" w:type="pct"/>
            <w:tcBorders>
              <w:top w:val="single" w:sz="8" w:space="0" w:color="666666"/>
              <w:left w:val="single" w:sz="8" w:space="0" w:color="666666"/>
              <w:bottom w:val="single" w:sz="8" w:space="0" w:color="666666"/>
              <w:right w:val="single" w:sz="8" w:space="0" w:color="666666"/>
            </w:tcBorders>
            <w:vAlign w:val="center"/>
          </w:tcPr>
          <w:p w14:paraId="1E6CE522"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9F0FC9"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2D61F8"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1D242A7F"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F50F0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12/31/2021</w:t>
            </w:r>
          </w:p>
        </w:tc>
        <w:tc>
          <w:tcPr>
            <w:tcW w:w="1890" w:type="pct"/>
            <w:tcBorders>
              <w:top w:val="single" w:sz="8" w:space="0" w:color="666666"/>
              <w:left w:val="single" w:sz="8" w:space="0" w:color="666666"/>
              <w:bottom w:val="single" w:sz="8" w:space="0" w:color="666666"/>
              <w:right w:val="single" w:sz="8" w:space="0" w:color="666666"/>
            </w:tcBorders>
            <w:vAlign w:val="center"/>
          </w:tcPr>
          <w:p w14:paraId="7D4EDC2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In collaboration with the workgroup, conduct root cause analyses to determine the causes of the identified triggers and pinpoint the causes of the discovered barriers.</w:t>
            </w:r>
          </w:p>
        </w:tc>
        <w:tc>
          <w:tcPr>
            <w:tcW w:w="463" w:type="pct"/>
            <w:tcBorders>
              <w:top w:val="single" w:sz="8" w:space="0" w:color="666666"/>
              <w:left w:val="single" w:sz="8" w:space="0" w:color="666666"/>
              <w:bottom w:val="single" w:sz="8" w:space="0" w:color="666666"/>
              <w:right w:val="single" w:sz="8" w:space="0" w:color="666666"/>
            </w:tcBorders>
            <w:vAlign w:val="center"/>
          </w:tcPr>
          <w:p w14:paraId="555FD499"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6BE01A" w14:textId="77777777" w:rsidR="0052062C" w:rsidRPr="00E22D41" w:rsidRDefault="0052062C"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10/30/2022</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811C36"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0E2C938D"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7F0CAD"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9/30/2023</w:t>
            </w:r>
          </w:p>
        </w:tc>
        <w:tc>
          <w:tcPr>
            <w:tcW w:w="1890" w:type="pct"/>
            <w:tcBorders>
              <w:top w:val="single" w:sz="8" w:space="0" w:color="666666"/>
              <w:left w:val="single" w:sz="8" w:space="0" w:color="666666"/>
              <w:bottom w:val="single" w:sz="8" w:space="0" w:color="666666"/>
              <w:right w:val="single" w:sz="8" w:space="0" w:color="666666"/>
            </w:tcBorders>
            <w:vAlign w:val="center"/>
          </w:tcPr>
          <w:p w14:paraId="181607B7"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Develop tailored action plans for improvement, developing overall objectives for barrier elimination with corresponding action items, responsible </w:t>
            </w:r>
            <w:proofErr w:type="gramStart"/>
            <w:r w:rsidRPr="00E22D41">
              <w:rPr>
                <w:rFonts w:ascii="Times New Roman" w:eastAsia="Times New Roman" w:hAnsi="Times New Roman" w:cs="Times New Roman"/>
                <w:sz w:val="24"/>
                <w:szCs w:val="24"/>
              </w:rPr>
              <w:t>personnel</w:t>
            </w:r>
            <w:proofErr w:type="gramEnd"/>
            <w:r w:rsidRPr="00E22D41">
              <w:rPr>
                <w:rFonts w:ascii="Times New Roman" w:eastAsia="Times New Roman" w:hAnsi="Times New Roman" w:cs="Times New Roman"/>
                <w:sz w:val="24"/>
                <w:szCs w:val="24"/>
              </w:rPr>
              <w:t xml:space="preserve"> and target dates. Ensure that the Champions of the SEP Engagement teams are engaged in action planning for addressing barriers.</w:t>
            </w:r>
          </w:p>
        </w:tc>
        <w:tc>
          <w:tcPr>
            <w:tcW w:w="463" w:type="pct"/>
            <w:tcBorders>
              <w:top w:val="single" w:sz="8" w:space="0" w:color="666666"/>
              <w:left w:val="single" w:sz="8" w:space="0" w:color="666666"/>
              <w:bottom w:val="single" w:sz="8" w:space="0" w:color="666666"/>
              <w:right w:val="single" w:sz="8" w:space="0" w:color="666666"/>
            </w:tcBorders>
            <w:vAlign w:val="center"/>
          </w:tcPr>
          <w:p w14:paraId="2032BA2B"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1CD06C" w14:textId="77777777" w:rsidR="0052062C" w:rsidRPr="00E22D41" w:rsidRDefault="0052062C"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10/30/2024</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74A00B"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08EF6AD1" w14:textId="77777777" w:rsidTr="003D730E">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253B9F"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9/30/2025</w:t>
            </w:r>
          </w:p>
        </w:tc>
        <w:tc>
          <w:tcPr>
            <w:tcW w:w="1890" w:type="pct"/>
            <w:tcBorders>
              <w:top w:val="single" w:sz="8" w:space="0" w:color="666666"/>
              <w:left w:val="single" w:sz="8" w:space="0" w:color="666666"/>
              <w:bottom w:val="single" w:sz="8" w:space="0" w:color="666666"/>
              <w:right w:val="single" w:sz="8" w:space="0" w:color="666666"/>
            </w:tcBorders>
            <w:vAlign w:val="center"/>
          </w:tcPr>
          <w:p w14:paraId="326D33D4"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In collaboration with the workgroup, successfully implement EEO Action Plans and incorporate the EEO Action Plan Objectives into agency strategic plans.</w:t>
            </w:r>
          </w:p>
        </w:tc>
        <w:tc>
          <w:tcPr>
            <w:tcW w:w="463" w:type="pct"/>
            <w:tcBorders>
              <w:top w:val="single" w:sz="8" w:space="0" w:color="666666"/>
              <w:left w:val="single" w:sz="8" w:space="0" w:color="666666"/>
              <w:bottom w:val="single" w:sz="8" w:space="0" w:color="666666"/>
              <w:right w:val="single" w:sz="8" w:space="0" w:color="666666"/>
            </w:tcBorders>
          </w:tcPr>
          <w:p w14:paraId="226A2987"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C7EDE4"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FE3977"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63E18C92"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EDAA32A"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4B27234"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E22D41" w14:paraId="2727FBE8" w14:textId="77777777" w:rsidTr="003D730E">
        <w:trPr>
          <w:trHeight w:val="485"/>
        </w:trPr>
        <w:tc>
          <w:tcPr>
            <w:tcW w:w="2567" w:type="dxa"/>
            <w:vAlign w:val="center"/>
          </w:tcPr>
          <w:p w14:paraId="4CD3F69A"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7AA8573F"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143F2E25" w14:textId="77777777" w:rsidTr="003D730E">
        <w:trPr>
          <w:trHeight w:val="530"/>
        </w:trPr>
        <w:tc>
          <w:tcPr>
            <w:tcW w:w="2567" w:type="dxa"/>
            <w:vAlign w:val="center"/>
          </w:tcPr>
          <w:p w14:paraId="43F7BC09"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11F58D6C"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This is a new H plan and therefore NIH has no accomplishments to report currently.</w:t>
            </w:r>
          </w:p>
        </w:tc>
      </w:tr>
      <w:tr w:rsidR="0052062C" w:rsidRPr="00E22D41" w14:paraId="1EBAC86C" w14:textId="77777777" w:rsidTr="003D730E">
        <w:trPr>
          <w:trHeight w:val="530"/>
        </w:trPr>
        <w:tc>
          <w:tcPr>
            <w:tcW w:w="2567" w:type="dxa"/>
            <w:vAlign w:val="center"/>
          </w:tcPr>
          <w:p w14:paraId="56DA06F9"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054A6DE1"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FY 2019 Disclaimer: In line with HHS’s efforts to develop a model EEO program, the headquarters along with the operating divisions </w:t>
            </w:r>
            <w:r w:rsidRPr="00E22D41">
              <w:rPr>
                <w:rFonts w:ascii="Times New Roman" w:eastAsia="Times New Roman" w:hAnsi="Times New Roman" w:cs="Times New Roman"/>
                <w:sz w:val="24"/>
                <w:szCs w:val="24"/>
              </w:rPr>
              <w:lastRenderedPageBreak/>
              <w:t>(</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was appointed in 2019. Through this collaborative headquarters/</w:t>
            </w:r>
            <w:proofErr w:type="spellStart"/>
            <w:r w:rsidRPr="00E22D41">
              <w:rPr>
                <w:rFonts w:ascii="Times New Roman" w:eastAsia="Times New Roman" w:hAnsi="Times New Roman" w:cs="Times New Roman"/>
                <w:sz w:val="24"/>
                <w:szCs w:val="24"/>
              </w:rPr>
              <w:t>OpDiv</w:t>
            </w:r>
            <w:proofErr w:type="spellEnd"/>
            <w:r w:rsidRPr="00E22D41">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1366080A"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4C4F1D0E" w14:textId="77777777" w:rsidR="0052062C" w:rsidRPr="00E22D41"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E22D41">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E22D41">
              <w:rPr>
                <w:rFonts w:ascii="Times New Roman" w:eastAsia="Times New Roman" w:hAnsi="Times New Roman" w:cs="Times New Roman"/>
                <w:bCs/>
                <w:kern w:val="36"/>
                <w:sz w:val="24"/>
                <w:szCs w:val="24"/>
              </w:rPr>
              <w:t>Diversity</w:t>
            </w:r>
            <w:proofErr w:type="gramEnd"/>
            <w:r w:rsidRPr="00E22D41">
              <w:rPr>
                <w:rFonts w:ascii="Times New Roman" w:eastAsia="Times New Roman" w:hAnsi="Times New Roman" w:cs="Times New Roman"/>
                <w:bCs/>
                <w:kern w:val="36"/>
                <w:sz w:val="24"/>
                <w:szCs w:val="24"/>
              </w:rPr>
              <w:t xml:space="preserve"> and Inclusion. </w:t>
            </w:r>
          </w:p>
          <w:p w14:paraId="121A8F7C"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p>
          <w:p w14:paraId="1FFF4305"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Modified to reflect recruitment as a central theme for barrier analysis. Dates for planned activities have been modified as needed.</w:t>
            </w:r>
          </w:p>
        </w:tc>
      </w:tr>
      <w:tr w:rsidR="0052062C" w:rsidRPr="00E22D41" w14:paraId="74D8A7A5" w14:textId="77777777" w:rsidTr="003D730E">
        <w:trPr>
          <w:trHeight w:val="530"/>
        </w:trPr>
        <w:tc>
          <w:tcPr>
            <w:tcW w:w="2567" w:type="dxa"/>
            <w:vAlign w:val="center"/>
          </w:tcPr>
          <w:p w14:paraId="7EA79426"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FY 2020</w:t>
            </w:r>
          </w:p>
        </w:tc>
        <w:tc>
          <w:tcPr>
            <w:tcW w:w="7009" w:type="dxa"/>
          </w:tcPr>
          <w:p w14:paraId="64476DED" w14:textId="77777777" w:rsidR="005C3661" w:rsidRDefault="005C3661" w:rsidP="005C3661">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2350FC8F" w14:textId="77777777" w:rsidR="005C3661" w:rsidRDefault="005C3661" w:rsidP="005C3661">
            <w:r w:rsidRPr="0BBBA852">
              <w:rPr>
                <w:rFonts w:ascii="Times New Roman" w:eastAsia="Times New Roman" w:hAnsi="Times New Roman" w:cs="Times New Roman"/>
                <w:sz w:val="24"/>
                <w:szCs w:val="24"/>
              </w:rPr>
              <w:t xml:space="preserve">Action Plan: We will be working over the next year to improve our data systems, data collection methods, reporting mechanisms and </w:t>
            </w:r>
            <w:r w:rsidRPr="0BBBA852">
              <w:rPr>
                <w:rFonts w:ascii="Times New Roman" w:eastAsia="Times New Roman" w:hAnsi="Times New Roman" w:cs="Times New Roman"/>
                <w:sz w:val="24"/>
                <w:szCs w:val="24"/>
              </w:rPr>
              <w:lastRenderedPageBreak/>
              <w:t>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7DEB697E" w14:textId="77777777" w:rsidR="0052062C" w:rsidRDefault="0052062C"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NIH led the HHS organizational effort to ensure race and ethnicity data, inclusive of the category on two or more races and Native Hawaiian and Pacific Islander data is accessed, as well as, reported in compliance with Office of Management and Budget (OMB) regulations for the FY 2021 Management Directive 715 report. NIH also led the HHS initiative to ensure access to applicant flow data for Management Directive 715 reports in FY 2021. </w:t>
            </w:r>
          </w:p>
          <w:p w14:paraId="4B3AF1FF" w14:textId="77777777" w:rsidR="0052062C" w:rsidRDefault="0052062C" w:rsidP="00AB0895">
            <w:pPr>
              <w:spacing w:beforeLines="1" w:before="2" w:afterLines="1" w:after="2" w:line="240" w:lineRule="auto"/>
              <w:rPr>
                <w:rFonts w:ascii="Times New Roman" w:eastAsia="Times New Roman" w:hAnsi="Times New Roman" w:cs="Times New Roman"/>
                <w:sz w:val="24"/>
                <w:szCs w:val="24"/>
              </w:rPr>
            </w:pPr>
          </w:p>
          <w:p w14:paraId="2F629AC8"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FY 2020, the Office of Equity, </w:t>
            </w:r>
            <w:proofErr w:type="gramStart"/>
            <w:r>
              <w:rPr>
                <w:rFonts w:ascii="Times New Roman" w:eastAsia="Times New Roman" w:hAnsi="Times New Roman" w:cs="Times New Roman"/>
                <w:sz w:val="24"/>
                <w:szCs w:val="24"/>
              </w:rPr>
              <w:t>Diversity</w:t>
            </w:r>
            <w:proofErr w:type="gramEnd"/>
            <w:r>
              <w:rPr>
                <w:rFonts w:ascii="Times New Roman" w:eastAsia="Times New Roman" w:hAnsi="Times New Roman" w:cs="Times New Roman"/>
                <w:sz w:val="24"/>
                <w:szCs w:val="24"/>
              </w:rPr>
              <w:t xml:space="preserve"> and Inclusion, (EDI) secured a contractor, </w:t>
            </w:r>
            <w:proofErr w:type="spellStart"/>
            <w:r>
              <w:rPr>
                <w:rFonts w:ascii="Times New Roman" w:eastAsia="Times New Roman" w:hAnsi="Times New Roman" w:cs="Times New Roman"/>
                <w:sz w:val="24"/>
                <w:szCs w:val="24"/>
              </w:rPr>
              <w:t>EconSys</w:t>
            </w:r>
            <w:proofErr w:type="spellEnd"/>
            <w:r>
              <w:rPr>
                <w:rFonts w:ascii="Times New Roman" w:eastAsia="Times New Roman" w:hAnsi="Times New Roman" w:cs="Times New Roman"/>
                <w:sz w:val="24"/>
                <w:szCs w:val="24"/>
              </w:rPr>
              <w:t xml:space="preserve">, to perform Management Directive 715 Barrier Analysis.  </w:t>
            </w:r>
            <w:proofErr w:type="spellStart"/>
            <w:r>
              <w:rPr>
                <w:rFonts w:ascii="Times New Roman" w:eastAsia="Times New Roman" w:hAnsi="Times New Roman" w:cs="Times New Roman"/>
                <w:sz w:val="24"/>
                <w:szCs w:val="24"/>
              </w:rPr>
              <w:t>EconSys</w:t>
            </w:r>
            <w:proofErr w:type="spellEnd"/>
            <w:r>
              <w:rPr>
                <w:rFonts w:ascii="Times New Roman" w:eastAsia="Times New Roman" w:hAnsi="Times New Roman" w:cs="Times New Roman"/>
                <w:sz w:val="24"/>
                <w:szCs w:val="24"/>
              </w:rPr>
              <w:t xml:space="preserve"> has been leading the formulation of questions for workgroup members around possible anomalies in recruitment and employment related policies, procedures, </w:t>
            </w:r>
            <w:proofErr w:type="gramStart"/>
            <w:r>
              <w:rPr>
                <w:rFonts w:ascii="Times New Roman" w:eastAsia="Times New Roman" w:hAnsi="Times New Roman" w:cs="Times New Roman"/>
                <w:sz w:val="24"/>
                <w:szCs w:val="24"/>
              </w:rPr>
              <w:t>practices</w:t>
            </w:r>
            <w:proofErr w:type="gramEnd"/>
            <w:r>
              <w:rPr>
                <w:rFonts w:ascii="Times New Roman" w:eastAsia="Times New Roman" w:hAnsi="Times New Roman" w:cs="Times New Roman"/>
                <w:sz w:val="24"/>
                <w:szCs w:val="24"/>
              </w:rPr>
              <w:t xml:space="preserve"> and conditions. OHR has been interviewed and provided information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recruitment and retention at NIH.</w:t>
            </w:r>
          </w:p>
        </w:tc>
      </w:tr>
    </w:tbl>
    <w:p w14:paraId="36A45F9A"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p>
    <w:p w14:paraId="71BC38A5" w14:textId="77777777" w:rsidR="0052062C" w:rsidRPr="00E22D41"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Pr="00E22D41">
        <w:rPr>
          <w:rFonts w:ascii="Times New Roman" w:eastAsia="Times New Roman" w:hAnsi="Times New Roman" w:cs="Times New Roman"/>
          <w:b/>
          <w:bCs/>
          <w:sz w:val="24"/>
          <w:szCs w:val="24"/>
        </w:rPr>
        <w:lastRenderedPageBreak/>
        <w:t>MD-715 – Part H</w:t>
      </w:r>
    </w:p>
    <w:p w14:paraId="5CD61943" w14:textId="77777777" w:rsidR="0052062C" w:rsidRPr="00E22D41"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1C93FAFB"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74102847"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4977"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8"/>
        <w:gridCol w:w="6869"/>
      </w:tblGrid>
      <w:tr w:rsidR="0052062C" w:rsidRPr="00E22D41" w14:paraId="2A3B4FFB" w14:textId="77777777" w:rsidTr="003D730E">
        <w:trPr>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E6155E"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CE8E70"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Deficiency</w:t>
            </w:r>
          </w:p>
        </w:tc>
      </w:tr>
      <w:tr w:rsidR="0052062C" w:rsidRPr="00E22D41" w14:paraId="6111DDB3" w14:textId="77777777" w:rsidTr="003D730E">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781C3C" w14:textId="77777777" w:rsidR="0052062C" w:rsidRPr="00E22D41" w:rsidRDefault="0052062C" w:rsidP="00AB0895">
            <w:pPr>
              <w:spacing w:before="2" w:after="2" w:line="240" w:lineRule="auto"/>
              <w:rPr>
                <w:rFonts w:ascii="Times New Roman" w:hAnsi="Times New Roman" w:cs="Times New Roman"/>
                <w:b/>
                <w:sz w:val="24"/>
                <w:szCs w:val="24"/>
              </w:rPr>
            </w:pPr>
            <w:r w:rsidRPr="00E22D41">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E011A5" w14:textId="77777777" w:rsidR="0052062C" w:rsidRPr="00E22D41" w:rsidRDefault="0052062C" w:rsidP="00AB0895">
            <w:pPr>
              <w:spacing w:before="2" w:after="2" w:line="240" w:lineRule="auto"/>
              <w:rPr>
                <w:rFonts w:ascii="Times New Roman" w:hAnsi="Times New Roman" w:cs="Times New Roman"/>
                <w:b/>
                <w:sz w:val="24"/>
                <w:szCs w:val="24"/>
              </w:rPr>
            </w:pPr>
            <w:r w:rsidRPr="00E22D41">
              <w:rPr>
                <w:rFonts w:ascii="Times New Roman" w:hAnsi="Times New Roman" w:cs="Times New Roman"/>
                <w:color w:val="000000"/>
                <w:sz w:val="24"/>
                <w:szCs w:val="24"/>
              </w:rPr>
              <w:t>When appropriate, NIH does not discipline or sanction managers and employees for discriminatory conduct</w:t>
            </w:r>
            <w:r w:rsidRPr="00E22D41">
              <w:rPr>
                <w:rFonts w:ascii="Times New Roman" w:hAnsi="Times New Roman" w:cs="Times New Roman"/>
                <w:b/>
                <w:bCs/>
                <w:color w:val="000000"/>
                <w:sz w:val="24"/>
                <w:szCs w:val="24"/>
              </w:rPr>
              <w:t xml:space="preserve"> </w:t>
            </w:r>
            <w:r w:rsidRPr="0015169C">
              <w:rPr>
                <w:rFonts w:ascii="Times New Roman" w:hAnsi="Times New Roman" w:cs="Times New Roman"/>
                <w:b/>
                <w:bCs/>
                <w:color w:val="538135" w:themeColor="accent6" w:themeShade="BF"/>
                <w:sz w:val="24"/>
                <w:szCs w:val="24"/>
              </w:rPr>
              <w:t>C.5.b</w:t>
            </w:r>
          </w:p>
        </w:tc>
      </w:tr>
    </w:tbl>
    <w:p w14:paraId="0573186A" w14:textId="77777777" w:rsidR="0052062C" w:rsidRPr="00E22D41" w:rsidRDefault="0052062C" w:rsidP="00AB0895">
      <w:pPr>
        <w:spacing w:before="2" w:after="2" w:line="240" w:lineRule="auto"/>
        <w:rPr>
          <w:rFonts w:ascii="Times New Roman" w:hAnsi="Times New Roman" w:cs="Times New Roman"/>
          <w:b/>
          <w:sz w:val="24"/>
          <w:szCs w:val="24"/>
        </w:rPr>
      </w:pPr>
    </w:p>
    <w:p w14:paraId="2B7C3BB4"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52062C" w:rsidRPr="00E22D41" w14:paraId="6E78402A"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0B2DC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E7E669"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7F300C"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54" w:type="pct"/>
            <w:tcBorders>
              <w:top w:val="single" w:sz="8" w:space="0" w:color="666666"/>
              <w:left w:val="single" w:sz="8" w:space="0" w:color="666666"/>
              <w:bottom w:val="single" w:sz="8" w:space="0" w:color="666666"/>
              <w:right w:val="single" w:sz="8" w:space="0" w:color="666666"/>
            </w:tcBorders>
            <w:vAlign w:val="center"/>
          </w:tcPr>
          <w:p w14:paraId="3063176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85722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4522A513"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4285D8"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15693E"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Establish a system of tracking of discipline or sanctioning of managers and employees for discriminatory conduct.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7324B8"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11/30/2020</w:t>
            </w:r>
          </w:p>
        </w:tc>
        <w:tc>
          <w:tcPr>
            <w:tcW w:w="654" w:type="pct"/>
            <w:tcBorders>
              <w:top w:val="single" w:sz="8" w:space="0" w:color="666666"/>
              <w:left w:val="single" w:sz="8" w:space="0" w:color="666666"/>
              <w:bottom w:val="single" w:sz="8" w:space="0" w:color="666666"/>
              <w:right w:val="single" w:sz="8" w:space="0" w:color="666666"/>
            </w:tcBorders>
          </w:tcPr>
          <w:p w14:paraId="4554A5B3" w14:textId="77777777" w:rsidR="0052062C" w:rsidRPr="00E22D41" w:rsidRDefault="0052062C" w:rsidP="00AB0895">
            <w:pPr>
              <w:spacing w:before="2" w:after="2" w:line="240" w:lineRule="auto"/>
              <w:rPr>
                <w:rFonts w:ascii="Times New Roman" w:hAnsi="Times New Roman" w:cs="Times New Roman"/>
                <w:sz w:val="24"/>
                <w:szCs w:val="24"/>
              </w:rPr>
            </w:pPr>
          </w:p>
          <w:p w14:paraId="5B658B6F"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9/30/2021</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A2FF22" w14:textId="77777777" w:rsidR="0052062C" w:rsidRPr="00E22D41" w:rsidRDefault="0052062C" w:rsidP="00AB0895">
            <w:pPr>
              <w:spacing w:before="2" w:after="2" w:line="240" w:lineRule="auto"/>
              <w:rPr>
                <w:rFonts w:ascii="Times New Roman" w:hAnsi="Times New Roman" w:cs="Times New Roman"/>
                <w:sz w:val="24"/>
                <w:szCs w:val="24"/>
              </w:rPr>
            </w:pPr>
          </w:p>
        </w:tc>
      </w:tr>
    </w:tbl>
    <w:p w14:paraId="5D23AF0E" w14:textId="77777777" w:rsidR="0052062C" w:rsidRPr="00E22D41" w:rsidRDefault="0052062C" w:rsidP="00AB0895">
      <w:pPr>
        <w:spacing w:before="2" w:after="2" w:line="240" w:lineRule="auto"/>
        <w:rPr>
          <w:rFonts w:ascii="Times New Roman" w:hAnsi="Times New Roman" w:cs="Times New Roman"/>
          <w:b/>
          <w:sz w:val="24"/>
          <w:szCs w:val="24"/>
        </w:rPr>
      </w:pPr>
    </w:p>
    <w:p w14:paraId="3CFF8E2B"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4C4BBD1F"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FDD88B"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F692CEE"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D7789"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010F8AC8"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52062C" w:rsidRPr="00E22D41" w14:paraId="76DD96F6"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A33D62"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 xml:space="preserve">Director of the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176A5DA"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C58074"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1C7D2B56"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55DBE"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391A1DF6"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FC3B5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02195528"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F43499"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 R</w:t>
            </w:r>
            <w:r>
              <w:rPr>
                <w:rFonts w:ascii="Times New Roman" w:hAnsi="Times New Roman" w:cs="Times New Roman"/>
                <w:sz w:val="24"/>
                <w:szCs w:val="24"/>
              </w:rPr>
              <w:t xml:space="preserve">esolution </w:t>
            </w:r>
            <w:r w:rsidRPr="00E22D41">
              <w:rPr>
                <w:rFonts w:ascii="Times New Roman" w:hAnsi="Times New Roman" w:cs="Times New Roman"/>
                <w:sz w:val="24"/>
                <w:szCs w:val="24"/>
              </w:rPr>
              <w:t>&amp;</w:t>
            </w:r>
            <w:r>
              <w:rPr>
                <w:rFonts w:ascii="Times New Roman" w:hAnsi="Times New Roman" w:cs="Times New Roman"/>
                <w:sz w:val="24"/>
                <w:szCs w:val="24"/>
              </w:rPr>
              <w:t xml:space="preserve"> </w:t>
            </w:r>
            <w:r w:rsidRPr="00E22D41">
              <w:rPr>
                <w:rFonts w:ascii="Times New Roman" w:hAnsi="Times New Roman" w:cs="Times New Roman"/>
                <w:sz w:val="24"/>
                <w:szCs w:val="24"/>
              </w:rPr>
              <w:t>E</w:t>
            </w:r>
            <w:r>
              <w:rPr>
                <w:rFonts w:ascii="Times New Roman" w:hAnsi="Times New Roman" w:cs="Times New Roman"/>
                <w:sz w:val="24"/>
                <w:szCs w:val="24"/>
              </w:rPr>
              <w:t>quity</w:t>
            </w:r>
            <w:r w:rsidRPr="00E22D41">
              <w:rPr>
                <w:rFonts w:ascii="Times New Roman" w:hAnsi="Times New Roman" w:cs="Times New Roman"/>
                <w:sz w:val="24"/>
                <w:szCs w:val="24"/>
              </w:rPr>
              <w:t xml:space="preserve"> Division</w:t>
            </w:r>
            <w:r>
              <w:rPr>
                <w:rFonts w:ascii="Times New Roman" w:hAnsi="Times New Roman" w:cs="Times New Roman"/>
                <w:sz w:val="24"/>
                <w:szCs w:val="24"/>
              </w:rPr>
              <w:t xml:space="preserve"> (EDI)</w:t>
            </w:r>
          </w:p>
        </w:tc>
        <w:tc>
          <w:tcPr>
            <w:tcW w:w="1932" w:type="pct"/>
            <w:tcBorders>
              <w:top w:val="single" w:sz="8" w:space="0" w:color="666666"/>
              <w:left w:val="single" w:sz="8" w:space="0" w:color="666666"/>
              <w:bottom w:val="single" w:sz="8" w:space="0" w:color="666666"/>
              <w:right w:val="single" w:sz="8" w:space="0" w:color="666666"/>
            </w:tcBorders>
          </w:tcPr>
          <w:p w14:paraId="1B928775"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K</w:t>
            </w:r>
            <w:r>
              <w:rPr>
                <w:rFonts w:ascii="Times New Roman" w:hAnsi="Times New Roman" w:cs="Times New Roman"/>
                <w:sz w:val="24"/>
                <w:szCs w:val="24"/>
              </w:rPr>
              <w:t>endrick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635DFB"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bl>
    <w:p w14:paraId="20E49362" w14:textId="77777777" w:rsidR="0052062C" w:rsidRPr="00E22D41" w:rsidRDefault="0052062C" w:rsidP="00AB0895">
      <w:pPr>
        <w:spacing w:before="2" w:after="2" w:line="240" w:lineRule="auto"/>
        <w:rPr>
          <w:rFonts w:ascii="Times New Roman" w:hAnsi="Times New Roman" w:cs="Times New Roman"/>
          <w:b/>
          <w:sz w:val="24"/>
          <w:szCs w:val="24"/>
        </w:rPr>
      </w:pPr>
    </w:p>
    <w:p w14:paraId="7BF6E4C0" w14:textId="77777777" w:rsidR="0052062C" w:rsidRPr="00E22D41" w:rsidRDefault="0052062C" w:rsidP="00AB0895">
      <w:pPr>
        <w:spacing w:before="2" w:after="2" w:line="240" w:lineRule="auto"/>
        <w:rPr>
          <w:rFonts w:ascii="Times New Roman" w:hAnsi="Times New Roman" w:cs="Times New Roman"/>
          <w:b/>
          <w:sz w:val="24"/>
          <w:szCs w:val="24"/>
        </w:rPr>
      </w:pPr>
    </w:p>
    <w:p w14:paraId="49B29BE6"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2BC84A73"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13B40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lastRenderedPageBreak/>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62EE327A"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7136C87"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6F375AB2"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9F4ED5"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A01812"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7E87B632"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DCE46F"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11/30/2020</w:t>
            </w:r>
          </w:p>
        </w:tc>
        <w:tc>
          <w:tcPr>
            <w:tcW w:w="1806" w:type="pct"/>
            <w:tcBorders>
              <w:top w:val="single" w:sz="8" w:space="0" w:color="666666"/>
              <w:left w:val="single" w:sz="8" w:space="0" w:color="666666"/>
              <w:bottom w:val="single" w:sz="8" w:space="0" w:color="666666"/>
              <w:right w:val="single" w:sz="8" w:space="0" w:color="666666"/>
            </w:tcBorders>
          </w:tcPr>
          <w:p w14:paraId="5E345B2D"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Develop a policy/process that establishes procedures to track and monitor whether NIH considers and implements disciplinary actions for discriminatory behavior at the request of the EEO Director.</w:t>
            </w:r>
          </w:p>
        </w:tc>
        <w:tc>
          <w:tcPr>
            <w:tcW w:w="621" w:type="pct"/>
            <w:tcBorders>
              <w:top w:val="single" w:sz="8" w:space="0" w:color="666666"/>
              <w:left w:val="single" w:sz="8" w:space="0" w:color="666666"/>
              <w:bottom w:val="single" w:sz="8" w:space="0" w:color="666666"/>
              <w:right w:val="single" w:sz="8" w:space="0" w:color="666666"/>
            </w:tcBorders>
          </w:tcPr>
          <w:p w14:paraId="199AB9EC" w14:textId="77777777" w:rsidR="0052062C" w:rsidRPr="00E22D41" w:rsidRDefault="0052062C" w:rsidP="00AB0895">
            <w:pPr>
              <w:spacing w:before="2" w:after="2" w:line="240" w:lineRule="auto"/>
              <w:rPr>
                <w:rFonts w:ascii="Times New Roman" w:hAnsi="Times New Roman" w:cs="Times New Roman"/>
                <w:sz w:val="24"/>
                <w:szCs w:val="24"/>
              </w:rPr>
            </w:pPr>
          </w:p>
          <w:p w14:paraId="5FDB4DC7" w14:textId="77777777" w:rsidR="0052062C" w:rsidRPr="00E22D41" w:rsidRDefault="0052062C" w:rsidP="00AB0895">
            <w:pPr>
              <w:spacing w:before="2" w:after="2" w:line="240" w:lineRule="auto"/>
              <w:rPr>
                <w:rFonts w:ascii="Times New Roman" w:hAnsi="Times New Roman" w:cs="Times New Roman"/>
                <w:sz w:val="24"/>
                <w:szCs w:val="24"/>
              </w:rPr>
            </w:pPr>
          </w:p>
          <w:p w14:paraId="7B43AA39" w14:textId="77777777" w:rsidR="0052062C" w:rsidRPr="00E22D41" w:rsidRDefault="0052062C" w:rsidP="00AB0895">
            <w:pPr>
              <w:spacing w:before="2" w:after="2" w:line="240" w:lineRule="auto"/>
              <w:rPr>
                <w:rFonts w:ascii="Times New Roman" w:hAnsi="Times New Roman" w:cs="Times New Roman"/>
                <w:sz w:val="24"/>
                <w:szCs w:val="24"/>
              </w:rPr>
            </w:pPr>
          </w:p>
          <w:p w14:paraId="6DE6523A"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ED6F49"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9/30/2021</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D312DF" w14:textId="77777777" w:rsidR="0052062C" w:rsidRPr="00E22D41" w:rsidRDefault="0052062C" w:rsidP="00AB0895">
            <w:pPr>
              <w:spacing w:before="2" w:after="2" w:line="240" w:lineRule="auto"/>
              <w:rPr>
                <w:rFonts w:ascii="Times New Roman" w:hAnsi="Times New Roman" w:cs="Times New Roman"/>
                <w:sz w:val="24"/>
                <w:szCs w:val="24"/>
              </w:rPr>
            </w:pPr>
          </w:p>
        </w:tc>
      </w:tr>
    </w:tbl>
    <w:p w14:paraId="37659D6B" w14:textId="77777777" w:rsidR="0052062C" w:rsidRPr="00E22D41" w:rsidRDefault="0052062C" w:rsidP="00AB0895">
      <w:pPr>
        <w:spacing w:before="2" w:after="2" w:line="240" w:lineRule="auto"/>
        <w:rPr>
          <w:rFonts w:ascii="Times New Roman" w:hAnsi="Times New Roman" w:cs="Times New Roman"/>
          <w:b/>
          <w:sz w:val="24"/>
          <w:szCs w:val="24"/>
        </w:rPr>
      </w:pPr>
    </w:p>
    <w:p w14:paraId="5054D215"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270AE0D0" w14:textId="77777777" w:rsidTr="003D730E">
        <w:trPr>
          <w:trHeight w:val="485"/>
        </w:trPr>
        <w:tc>
          <w:tcPr>
            <w:tcW w:w="2508" w:type="dxa"/>
            <w:vAlign w:val="center"/>
          </w:tcPr>
          <w:p w14:paraId="610C6304"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6842" w:type="dxa"/>
            <w:vAlign w:val="center"/>
          </w:tcPr>
          <w:p w14:paraId="333F862B" w14:textId="77777777" w:rsidR="0052062C" w:rsidRPr="00E22D41" w:rsidRDefault="0052062C"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52062C" w:rsidRPr="00E22D41" w14:paraId="13773833" w14:textId="77777777" w:rsidTr="003D730E">
        <w:trPr>
          <w:trHeight w:val="530"/>
        </w:trPr>
        <w:tc>
          <w:tcPr>
            <w:tcW w:w="2508" w:type="dxa"/>
            <w:vAlign w:val="center"/>
          </w:tcPr>
          <w:p w14:paraId="675F4016"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2018</w:t>
            </w:r>
          </w:p>
        </w:tc>
        <w:tc>
          <w:tcPr>
            <w:tcW w:w="6842" w:type="dxa"/>
          </w:tcPr>
          <w:p w14:paraId="4C2A727E" w14:textId="77777777" w:rsidR="0052062C" w:rsidRPr="00E22D41" w:rsidRDefault="0052062C" w:rsidP="00AB0895">
            <w:pPr>
              <w:spacing w:line="240" w:lineRule="auto"/>
              <w:rPr>
                <w:rFonts w:ascii="Times New Roman" w:hAnsi="Times New Roman" w:cs="Times New Roman"/>
                <w:sz w:val="24"/>
                <w:szCs w:val="24"/>
              </w:rPr>
            </w:pPr>
            <w:r w:rsidRPr="00E22D41">
              <w:rPr>
                <w:rFonts w:ascii="Times New Roman" w:hAnsi="Times New Roman" w:cs="Times New Roman"/>
                <w:sz w:val="24"/>
                <w:szCs w:val="24"/>
              </w:rPr>
              <w:t>This is a new H plan and therefore NIH has no accomplishments to report currently.</w:t>
            </w:r>
          </w:p>
        </w:tc>
      </w:tr>
      <w:tr w:rsidR="0052062C" w:rsidRPr="00E22D41" w14:paraId="5B3851F4" w14:textId="77777777" w:rsidTr="003D730E">
        <w:trPr>
          <w:trHeight w:val="530"/>
        </w:trPr>
        <w:tc>
          <w:tcPr>
            <w:tcW w:w="2508" w:type="dxa"/>
            <w:vAlign w:val="center"/>
          </w:tcPr>
          <w:p w14:paraId="5FB3A9A2"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6842" w:type="dxa"/>
          </w:tcPr>
          <w:p w14:paraId="0A7F9308" w14:textId="77777777" w:rsidR="0052062C" w:rsidRPr="00E22D41" w:rsidRDefault="0052062C" w:rsidP="00AB0895">
            <w:pPr>
              <w:spacing w:line="240" w:lineRule="auto"/>
              <w:rPr>
                <w:rFonts w:ascii="Times New Roman" w:hAnsi="Times New Roman" w:cs="Times New Roman"/>
                <w:sz w:val="24"/>
                <w:szCs w:val="24"/>
              </w:rPr>
            </w:pPr>
            <w:r w:rsidRPr="00E22D41">
              <w:rPr>
                <w:rFonts w:ascii="Times New Roman" w:hAnsi="Times New Roman" w:cs="Times New Roman"/>
                <w:sz w:val="24"/>
                <w:szCs w:val="24"/>
              </w:rPr>
              <w:t>The target date was extended for the planned activity of developing a policy/process that establishes procedures to track and monitor whether NIH considers and implements disciplinary actions for discriminatory behavior at the request of the EEO Director.</w:t>
            </w:r>
          </w:p>
        </w:tc>
      </w:tr>
      <w:tr w:rsidR="0052062C" w:rsidRPr="00E22D41" w14:paraId="43B06AE2" w14:textId="77777777" w:rsidTr="003D730E">
        <w:trPr>
          <w:trHeight w:val="530"/>
        </w:trPr>
        <w:tc>
          <w:tcPr>
            <w:tcW w:w="2508" w:type="dxa"/>
            <w:vAlign w:val="center"/>
          </w:tcPr>
          <w:p w14:paraId="1AACD263" w14:textId="77777777" w:rsidR="0052062C" w:rsidRPr="00E22D41" w:rsidRDefault="0052062C"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6842" w:type="dxa"/>
          </w:tcPr>
          <w:p w14:paraId="730FE426" w14:textId="77777777" w:rsidR="0052062C" w:rsidRPr="00E22D41" w:rsidRDefault="0052062C" w:rsidP="00AB0895">
            <w:pPr>
              <w:spacing w:line="240" w:lineRule="auto"/>
              <w:rPr>
                <w:rFonts w:ascii="Times New Roman" w:hAnsi="Times New Roman" w:cs="Times New Roman"/>
                <w:sz w:val="24"/>
                <w:szCs w:val="24"/>
              </w:rPr>
            </w:pPr>
            <w:r>
              <w:rPr>
                <w:rFonts w:ascii="Times New Roman" w:hAnsi="Times New Roman" w:cs="Times New Roman"/>
                <w:sz w:val="24"/>
                <w:szCs w:val="24"/>
              </w:rPr>
              <w:t>Dates for planned activities have been modified as needed.</w:t>
            </w:r>
          </w:p>
        </w:tc>
      </w:tr>
    </w:tbl>
    <w:p w14:paraId="6793B817" w14:textId="77777777" w:rsidR="0052062C" w:rsidRDefault="0052062C" w:rsidP="00AB0895">
      <w:pPr>
        <w:spacing w:line="240" w:lineRule="auto"/>
        <w:rPr>
          <w:rFonts w:ascii="Times New Roman" w:eastAsia="Times New Roman" w:hAnsi="Times New Roman" w:cs="Times New Roman"/>
          <w:b/>
          <w:bCs/>
          <w:sz w:val="24"/>
          <w:szCs w:val="24"/>
        </w:rPr>
      </w:pPr>
    </w:p>
    <w:p w14:paraId="0AB2E36F" w14:textId="77777777" w:rsidR="0052062C" w:rsidRDefault="0052062C" w:rsidP="00AB0895">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0130D21"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55EB899F"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480B8269"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7C96D453" w14:textId="1C26029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w:t>
      </w:r>
      <w:proofErr w:type="gramStart"/>
      <w:r w:rsidRPr="0052062C">
        <w:rPr>
          <w:rFonts w:ascii="Times New Roman" w:eastAsia="Times New Roman" w:hAnsi="Times New Roman" w:cs="Times New Roman"/>
          <w:b/>
          <w:sz w:val="24"/>
          <w:szCs w:val="24"/>
        </w:rPr>
        <w:t xml:space="preserve">Deficiency  </w:t>
      </w:r>
      <w:r w:rsidR="005C3661" w:rsidRPr="005C3661">
        <w:rPr>
          <w:rFonts w:ascii="Times New Roman" w:eastAsia="Times New Roman" w:hAnsi="Times New Roman" w:cs="Times New Roman"/>
          <w:b/>
          <w:sz w:val="24"/>
          <w:szCs w:val="24"/>
          <w:highlight w:val="yellow"/>
        </w:rPr>
        <w:t>Closed</w:t>
      </w:r>
      <w:proofErr w:type="gramEnd"/>
      <w:r w:rsidR="005C3661" w:rsidRPr="005C3661">
        <w:rPr>
          <w:rFonts w:ascii="Times New Roman" w:eastAsia="Times New Roman" w:hAnsi="Times New Roman" w:cs="Times New Roman"/>
          <w:b/>
          <w:sz w:val="24"/>
          <w:szCs w:val="24"/>
          <w:highlight w:val="yellow"/>
        </w:rPr>
        <w:t xml:space="preserve"> plan as of FY 2020</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139A5749"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5C80B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C2E36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2029A0D1"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134AD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2AB9E0" w14:textId="42266A24" w:rsidR="00C177C2" w:rsidRPr="005C3661" w:rsidRDefault="0052062C" w:rsidP="00BB2A1C">
            <w:pPr>
              <w:spacing w:after="0" w:line="240" w:lineRule="auto"/>
              <w:rPr>
                <w:rFonts w:ascii="Times New Roman" w:eastAsia="Times New Roman" w:hAnsi="Times New Roman" w:cs="Times New Roman"/>
                <w:b/>
                <w:bCs/>
                <w:color w:val="70AD47" w:themeColor="accent6"/>
                <w:sz w:val="24"/>
                <w:szCs w:val="24"/>
              </w:rPr>
            </w:pPr>
            <w:r w:rsidRPr="0052062C">
              <w:rPr>
                <w:rFonts w:ascii="Times New Roman" w:eastAsia="Times New Roman" w:hAnsi="Times New Roman" w:cs="Times New Roman"/>
                <w:sz w:val="24"/>
                <w:szCs w:val="24"/>
              </w:rPr>
              <w:t xml:space="preserve">NIH does not yet have a process for identifying triggers in the workplace </w:t>
            </w:r>
            <w:r w:rsidRPr="0052062C">
              <w:rPr>
                <w:rFonts w:ascii="Times New Roman" w:eastAsia="Times New Roman" w:hAnsi="Times New Roman" w:cs="Times New Roman"/>
                <w:b/>
                <w:bCs/>
                <w:color w:val="70AD47" w:themeColor="accent6"/>
                <w:sz w:val="24"/>
                <w:szCs w:val="24"/>
              </w:rPr>
              <w:t>D.1.a</w:t>
            </w:r>
            <w:r w:rsidR="00C177C2" w:rsidRPr="00C177C2">
              <w:rPr>
                <w:rFonts w:ascii="Times New Roman" w:eastAsia="Times New Roman" w:hAnsi="Times New Roman" w:cs="Times New Roman"/>
                <w:sz w:val="24"/>
                <w:szCs w:val="24"/>
              </w:rPr>
              <w:t xml:space="preserve"> </w:t>
            </w:r>
          </w:p>
        </w:tc>
      </w:tr>
    </w:tbl>
    <w:p w14:paraId="780B2E9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008422E"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28"/>
        <w:gridCol w:w="4134"/>
        <w:gridCol w:w="1318"/>
        <w:gridCol w:w="1319"/>
        <w:gridCol w:w="1232"/>
      </w:tblGrid>
      <w:tr w:rsidR="0052062C" w:rsidRPr="0052062C" w14:paraId="2ED3604E" w14:textId="77777777" w:rsidTr="003D730E">
        <w:trPr>
          <w:tblHeader/>
        </w:trPr>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DFD65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2FD76D"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682D1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tcPr>
          <w:p w14:paraId="0E95AF0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6989A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191A7327" w14:textId="77777777" w:rsidTr="003D730E">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225B7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01/01/2018</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1CAB5F"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Establish a process for identifying triggers, and then identify potential triggers or anomalies for all protected populations.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E710C8"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10/31/2019</w:t>
            </w:r>
          </w:p>
        </w:tc>
        <w:tc>
          <w:tcPr>
            <w:tcW w:w="707" w:type="pct"/>
            <w:tcBorders>
              <w:top w:val="single" w:sz="8" w:space="0" w:color="666666"/>
              <w:left w:val="single" w:sz="8" w:space="0" w:color="666666"/>
              <w:bottom w:val="single" w:sz="8" w:space="0" w:color="666666"/>
              <w:right w:val="single" w:sz="8" w:space="0" w:color="666666"/>
            </w:tcBorders>
            <w:vAlign w:val="center"/>
          </w:tcPr>
          <w:p w14:paraId="487BCE7A" w14:textId="315D9B60" w:rsidR="0052062C" w:rsidRPr="0052062C" w:rsidRDefault="0052062C" w:rsidP="00AB0895">
            <w:pPr>
              <w:spacing w:after="0" w:line="240" w:lineRule="auto"/>
              <w:rPr>
                <w:rFonts w:ascii="Times New Roman" w:eastAsia="Times New Roman" w:hAnsi="Times New Roman" w:cs="Times New Roman"/>
                <w:sz w:val="24"/>
                <w:szCs w:val="24"/>
              </w:rPr>
            </w:pP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D080B" w14:textId="3B3F7DA2" w:rsidR="0052062C" w:rsidRPr="0052062C" w:rsidRDefault="00C177C2"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062C" w:rsidRPr="0052062C">
              <w:rPr>
                <w:rFonts w:ascii="Times New Roman" w:eastAsia="Times New Roman" w:hAnsi="Times New Roman" w:cs="Times New Roman"/>
                <w:sz w:val="24"/>
                <w:szCs w:val="24"/>
              </w:rPr>
              <w:t>/30/2021</w:t>
            </w:r>
          </w:p>
        </w:tc>
      </w:tr>
    </w:tbl>
    <w:p w14:paraId="26C05AE3"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C6B8763"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0664BB5A"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35C16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D49372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D4B4F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2730637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2D000E3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742D7B" w14:textId="0FE93CC3"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101B3F5"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Treava Hopkins </w:t>
            </w:r>
            <w:proofErr w:type="spellStart"/>
            <w:r w:rsidRPr="0052062C">
              <w:rPr>
                <w:rFonts w:ascii="Times New Roman" w:eastAsia="Times New Roman" w:hAnsi="Times New Roman" w:cs="Times New Roman"/>
                <w:sz w:val="24"/>
                <w:szCs w:val="24"/>
              </w:rPr>
              <w:t>Laboy</w:t>
            </w:r>
            <w:proofErr w:type="spellEnd"/>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618389"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54196445"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2D252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3CF7EBBE"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1B9B1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4B64770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289DA1" w14:textId="01CCB40C"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4A341F4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A0AEF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6837C7DF"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EFB9EE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A6CDBFE" w14:textId="77777777" w:rsidR="0052062C" w:rsidRDefault="0052062C" w:rsidP="00AB08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60C35DF" w14:textId="25A23235"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555A99E3"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7B9510"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7912539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4F1E8ED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625AC20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D2139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4605D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593C7394"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CE8DAF"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10/31/2019</w:t>
            </w:r>
          </w:p>
        </w:tc>
        <w:tc>
          <w:tcPr>
            <w:tcW w:w="1806" w:type="pct"/>
            <w:tcBorders>
              <w:top w:val="single" w:sz="8" w:space="0" w:color="666666"/>
              <w:left w:val="single" w:sz="8" w:space="0" w:color="666666"/>
              <w:bottom w:val="single" w:sz="8" w:space="0" w:color="666666"/>
              <w:right w:val="single" w:sz="8" w:space="0" w:color="666666"/>
            </w:tcBorders>
            <w:vAlign w:val="center"/>
          </w:tcPr>
          <w:p w14:paraId="021E1B7D"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w:t>
            </w:r>
          </w:p>
        </w:tc>
        <w:tc>
          <w:tcPr>
            <w:tcW w:w="621" w:type="pct"/>
            <w:tcBorders>
              <w:top w:val="single" w:sz="8" w:space="0" w:color="666666"/>
              <w:left w:val="single" w:sz="8" w:space="0" w:color="666666"/>
              <w:bottom w:val="single" w:sz="8" w:space="0" w:color="666666"/>
              <w:right w:val="single" w:sz="8" w:space="0" w:color="666666"/>
            </w:tcBorders>
            <w:vAlign w:val="center"/>
          </w:tcPr>
          <w:p w14:paraId="581144A1"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82B380" w14:textId="454B7FF5" w:rsidR="0052062C" w:rsidRPr="0052062C" w:rsidRDefault="0052062C" w:rsidP="00AB0895">
            <w:pPr>
              <w:spacing w:after="0"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2D0C45" w14:textId="22DF0D75" w:rsidR="0052062C" w:rsidRPr="0052062C" w:rsidRDefault="00C177C2"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2062C">
              <w:rPr>
                <w:rFonts w:ascii="Times New Roman" w:eastAsia="Times New Roman" w:hAnsi="Times New Roman" w:cs="Times New Roman"/>
                <w:sz w:val="24"/>
                <w:szCs w:val="24"/>
              </w:rPr>
              <w:t>/30/2021</w:t>
            </w:r>
          </w:p>
        </w:tc>
      </w:tr>
    </w:tbl>
    <w:p w14:paraId="7F2ADDA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A86A7F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AE757AD"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2BA7E6E6" w14:textId="77777777" w:rsidTr="003D730E">
        <w:trPr>
          <w:trHeight w:val="485"/>
        </w:trPr>
        <w:tc>
          <w:tcPr>
            <w:tcW w:w="2567" w:type="dxa"/>
            <w:vAlign w:val="center"/>
          </w:tcPr>
          <w:p w14:paraId="681B3541"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76D6DB4C"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5BEBC191" w14:textId="77777777" w:rsidTr="003D730E">
        <w:trPr>
          <w:trHeight w:val="530"/>
        </w:trPr>
        <w:tc>
          <w:tcPr>
            <w:tcW w:w="2567" w:type="dxa"/>
            <w:vAlign w:val="center"/>
          </w:tcPr>
          <w:p w14:paraId="6351DBCC"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FY 2018</w:t>
            </w:r>
          </w:p>
        </w:tc>
        <w:tc>
          <w:tcPr>
            <w:tcW w:w="7009" w:type="dxa"/>
          </w:tcPr>
          <w:p w14:paraId="5669FD9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The NIH has begun to identify triggers in our workforce using an investigative team approach. We utilized the root cause analysis questions outlined by the EEOC to guide this trigger identification process.</w:t>
            </w:r>
          </w:p>
          <w:p w14:paraId="3B31A96C"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7B3D76D6"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The Division of Diversity &amp; Inclusion Strategist assessed all elements of the employee life cycle (recruitment, selection, promotion, career development, retention, and separation) and identified at least two triggers for each protected population group. Based on the areas of the identified triggers, SEPs and Diversity and Inclusion Strategists worked collaboratively to develop an investigative strategy for identifying triggers across all populations in the NIH workforce. Triggers have been identified using a variety of sources including the compulsory snapshots in the A and B data tables, as well as other information sources.</w:t>
            </w:r>
          </w:p>
          <w:p w14:paraId="0004F173"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58AF6613"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The identified triggers will serve as the foundation for the work of identifying potential barriers in our workforce.</w:t>
            </w:r>
          </w:p>
        </w:tc>
      </w:tr>
      <w:tr w:rsidR="0052062C" w:rsidRPr="0052062C" w14:paraId="534B2BA2" w14:textId="77777777" w:rsidTr="003D730E">
        <w:trPr>
          <w:trHeight w:val="530"/>
        </w:trPr>
        <w:tc>
          <w:tcPr>
            <w:tcW w:w="2567" w:type="dxa"/>
            <w:vAlign w:val="center"/>
          </w:tcPr>
          <w:p w14:paraId="7E6DB722"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FY 2019</w:t>
            </w:r>
          </w:p>
        </w:tc>
        <w:tc>
          <w:tcPr>
            <w:tcW w:w="7009" w:type="dxa"/>
          </w:tcPr>
          <w:p w14:paraId="52177CE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w:t>
            </w:r>
            <w:r w:rsidRPr="0052062C">
              <w:rPr>
                <w:rFonts w:ascii="Times New Roman" w:eastAsia="Times New Roman" w:hAnsi="Times New Roman" w:cs="Times New Roman"/>
                <w:sz w:val="24"/>
                <w:szCs w:val="24"/>
              </w:rPr>
              <w:lastRenderedPageBreak/>
              <w:t xml:space="preserve">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6A206763"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782B3241"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p w14:paraId="2C33DA0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5C402678"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Removed a redundant step from another plan “EDI will work with OHR, COSWD, and other NIH stakeholders through the working group to establish a process for identifying triggers, utilizing the employee lifecycle.”</w:t>
            </w:r>
          </w:p>
          <w:p w14:paraId="2410A0F6"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2CFBCF44"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Dates for planned activities have been modified as needed.</w:t>
            </w:r>
          </w:p>
        </w:tc>
      </w:tr>
      <w:tr w:rsidR="0052062C" w:rsidRPr="0052062C" w14:paraId="5F43FE63" w14:textId="77777777" w:rsidTr="003D730E">
        <w:trPr>
          <w:trHeight w:val="530"/>
        </w:trPr>
        <w:tc>
          <w:tcPr>
            <w:tcW w:w="2567" w:type="dxa"/>
            <w:vAlign w:val="center"/>
          </w:tcPr>
          <w:p w14:paraId="05D5CE15"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FY 2020</w:t>
            </w:r>
          </w:p>
        </w:tc>
        <w:tc>
          <w:tcPr>
            <w:tcW w:w="7009" w:type="dxa"/>
          </w:tcPr>
          <w:p w14:paraId="764FA224" w14:textId="60C28FFC" w:rsid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This plan is now closed.</w:t>
            </w:r>
          </w:p>
          <w:p w14:paraId="231A969B" w14:textId="4E108CE7" w:rsidR="005C3661" w:rsidRDefault="005C3661" w:rsidP="00AB0895">
            <w:pPr>
              <w:spacing w:beforeLines="1" w:before="2" w:afterLines="1" w:after="2" w:line="240" w:lineRule="auto"/>
              <w:rPr>
                <w:rFonts w:ascii="Times New Roman" w:eastAsia="Times New Roman" w:hAnsi="Times New Roman" w:cs="Times New Roman"/>
                <w:sz w:val="24"/>
                <w:szCs w:val="24"/>
              </w:rPr>
            </w:pPr>
          </w:p>
          <w:p w14:paraId="7DD6665C" w14:textId="77777777" w:rsidR="005C3661" w:rsidRDefault="005C3661" w:rsidP="005C3661">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680C26DA" w14:textId="0B09C38E" w:rsidR="0052062C" w:rsidRPr="0052062C" w:rsidRDefault="005C3661" w:rsidP="005C3661">
            <w:pPr>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Action Plan: We will be working over the next year to improve our data systems, data collection methods, reporting mechanisms and </w:t>
            </w:r>
            <w:r w:rsidRPr="0BBBA852">
              <w:rPr>
                <w:rFonts w:ascii="Times New Roman" w:eastAsia="Times New Roman" w:hAnsi="Times New Roman" w:cs="Times New Roman"/>
                <w:sz w:val="24"/>
                <w:szCs w:val="24"/>
              </w:rPr>
              <w:lastRenderedPageBreak/>
              <w:t>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353B6910"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Special Emphasis Portfolio Strategists and Strategic Diversity and Inclusion Strategists completed analyses for their individual portfolios. These analyses will be used to shape program planning in CY2021.</w:t>
            </w:r>
          </w:p>
          <w:p w14:paraId="433A6BEB"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334AFFCC"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At the end of FY 2020, the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 secured a contractor,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to perform Management Directive 715 Barrier Analysis.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has begun to conduct analysis on the recruitment phase of the employment lifecycle by using appropriate comparators and statistical methods, analyzing, and identify triggers to find possible barriers. Future phases of barrier analysis will </w:t>
            </w:r>
            <w:proofErr w:type="gramStart"/>
            <w:r w:rsidRPr="0052062C">
              <w:rPr>
                <w:rFonts w:ascii="Times New Roman" w:eastAsia="Times New Roman" w:hAnsi="Times New Roman" w:cs="Times New Roman"/>
                <w:sz w:val="24"/>
                <w:szCs w:val="24"/>
              </w:rPr>
              <w:t>take into account</w:t>
            </w:r>
            <w:proofErr w:type="gramEnd"/>
            <w:r w:rsidRPr="0052062C">
              <w:rPr>
                <w:rFonts w:ascii="Times New Roman" w:eastAsia="Times New Roman" w:hAnsi="Times New Roman" w:cs="Times New Roman"/>
                <w:sz w:val="24"/>
                <w:szCs w:val="24"/>
              </w:rPr>
              <w:t xml:space="preserve"> retention, promotions, separations, and other parts of the employment lifecycle. </w:t>
            </w:r>
          </w:p>
        </w:tc>
      </w:tr>
    </w:tbl>
    <w:p w14:paraId="4E830E8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14D146D5"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sz w:val="24"/>
          <w:szCs w:val="24"/>
        </w:rPr>
        <w:br w:type="page"/>
      </w:r>
      <w:r w:rsidRPr="0052062C">
        <w:rPr>
          <w:rFonts w:ascii="Times New Roman" w:eastAsia="Times New Roman" w:hAnsi="Times New Roman" w:cs="Times New Roman"/>
          <w:b/>
          <w:bCs/>
          <w:sz w:val="24"/>
          <w:szCs w:val="24"/>
        </w:rPr>
        <w:lastRenderedPageBreak/>
        <w:t>MD-715 – Part H</w:t>
      </w:r>
    </w:p>
    <w:p w14:paraId="3B972189"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2FEE5B8A"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663A7DA5" w14:textId="4C677E4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Statement of Model Program Essential Element Deficiency </w:t>
      </w:r>
      <w:r w:rsidR="005C3661">
        <w:rPr>
          <w:rFonts w:ascii="Times New Roman" w:eastAsia="Times New Roman" w:hAnsi="Times New Roman" w:cs="Times New Roman"/>
          <w:b/>
          <w:sz w:val="24"/>
          <w:szCs w:val="24"/>
        </w:rPr>
        <w:t>-</w:t>
      </w:r>
      <w:r w:rsidRPr="0052062C">
        <w:rPr>
          <w:rFonts w:ascii="Times New Roman" w:eastAsia="Times New Roman" w:hAnsi="Times New Roman" w:cs="Times New Roman"/>
          <w:b/>
          <w:sz w:val="24"/>
          <w:szCs w:val="24"/>
        </w:rPr>
        <w:t xml:space="preserve"> </w:t>
      </w:r>
      <w:r w:rsidR="005C3661" w:rsidRPr="005C3661">
        <w:rPr>
          <w:rFonts w:ascii="Times New Roman" w:eastAsia="Times New Roman" w:hAnsi="Times New Roman" w:cs="Times New Roman"/>
          <w:b/>
          <w:sz w:val="24"/>
          <w:szCs w:val="24"/>
          <w:highlight w:val="yellow"/>
        </w:rPr>
        <w:t>Closed Plan as of FY 2020</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5BBDD200"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F30BD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1A1C5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1F79B290"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2E4423"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02026B" w14:textId="77777777" w:rsidR="0052062C" w:rsidRPr="00077F32" w:rsidRDefault="0052062C" w:rsidP="00BB2A1C">
            <w:pPr>
              <w:spacing w:after="0" w:line="240" w:lineRule="auto"/>
              <w:rPr>
                <w:rFonts w:ascii="Times New Roman" w:eastAsia="Times New Roman" w:hAnsi="Times New Roman" w:cs="Times New Roman"/>
                <w:b/>
                <w:bCs/>
                <w:sz w:val="24"/>
                <w:szCs w:val="24"/>
              </w:rPr>
            </w:pPr>
            <w:r w:rsidRPr="00077F32">
              <w:rPr>
                <w:rFonts w:ascii="Times New Roman" w:eastAsia="Times New Roman" w:hAnsi="Times New Roman" w:cs="Times New Roman"/>
                <w:sz w:val="24"/>
                <w:szCs w:val="24"/>
              </w:rPr>
              <w:t xml:space="preserve">NIH does not yet regularly use the following sources of information for trigger identification: workforce data; complaint/grievance data; exit surveys; employee climate surveys; focus groups; affinity groups; union; program evaluations; special emphasis programs; reasonable accommodation program; anti-harassment program; and/or external special interest groups </w:t>
            </w:r>
            <w:r w:rsidRPr="00077F32">
              <w:rPr>
                <w:rFonts w:ascii="Times New Roman" w:eastAsia="Times New Roman" w:hAnsi="Times New Roman" w:cs="Times New Roman"/>
                <w:b/>
                <w:bCs/>
                <w:sz w:val="24"/>
                <w:szCs w:val="24"/>
              </w:rPr>
              <w:t>D.1.b</w:t>
            </w:r>
          </w:p>
          <w:p w14:paraId="35F8A90A" w14:textId="39643D44" w:rsidR="00077F32" w:rsidRPr="00077F32" w:rsidRDefault="00077F32" w:rsidP="00BB2A1C">
            <w:pPr>
              <w:spacing w:after="0" w:line="240" w:lineRule="auto"/>
              <w:rPr>
                <w:rFonts w:ascii="Times New Roman" w:eastAsia="Times New Roman" w:hAnsi="Times New Roman" w:cs="Times New Roman"/>
                <w:sz w:val="24"/>
                <w:szCs w:val="24"/>
              </w:rPr>
            </w:pPr>
          </w:p>
        </w:tc>
      </w:tr>
    </w:tbl>
    <w:p w14:paraId="1AC3EE32"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995AA43"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416"/>
        <w:gridCol w:w="4046"/>
        <w:gridCol w:w="1318"/>
        <w:gridCol w:w="1407"/>
        <w:gridCol w:w="1144"/>
      </w:tblGrid>
      <w:tr w:rsidR="0052062C" w:rsidRPr="0052062C" w14:paraId="2FAFECAB" w14:textId="77777777" w:rsidTr="003D730E">
        <w:trPr>
          <w:tblHeader/>
        </w:trPr>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B1ABB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1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15BAD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AC98E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54" w:type="pct"/>
            <w:tcBorders>
              <w:top w:val="single" w:sz="8" w:space="0" w:color="666666"/>
              <w:left w:val="single" w:sz="8" w:space="0" w:color="666666"/>
              <w:bottom w:val="single" w:sz="8" w:space="0" w:color="666666"/>
              <w:right w:val="single" w:sz="8" w:space="0" w:color="666666"/>
            </w:tcBorders>
            <w:vAlign w:val="center"/>
          </w:tcPr>
          <w:p w14:paraId="18729982"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77BD8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6722637A" w14:textId="77777777" w:rsidTr="003D730E">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172E2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012/31/2019</w:t>
            </w:r>
          </w:p>
        </w:tc>
        <w:tc>
          <w:tcPr>
            <w:tcW w:w="21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52FD7E"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Use the following sources to identify triggers, including but not limited </w:t>
            </w:r>
            <w:proofErr w:type="gramStart"/>
            <w:r w:rsidRPr="0052062C">
              <w:rPr>
                <w:rFonts w:ascii="Times New Roman" w:eastAsia="Times New Roman" w:hAnsi="Times New Roman" w:cs="Times New Roman"/>
                <w:sz w:val="24"/>
                <w:szCs w:val="24"/>
              </w:rPr>
              <w:t>to:</w:t>
            </w:r>
            <w:proofErr w:type="gramEnd"/>
            <w:r w:rsidRPr="0052062C">
              <w:rPr>
                <w:rFonts w:ascii="Times New Roman" w:eastAsia="Times New Roman" w:hAnsi="Times New Roman" w:cs="Times New Roman"/>
                <w:sz w:val="24"/>
                <w:szCs w:val="24"/>
              </w:rPr>
              <w:t xml:space="preserve"> workforce data; complaint/grievance data; exit surveys; focus groups; affinity groups; union; program evaluations; reasonable accommodation program; anti-harassment program; and/or external special interest groups.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D38464"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754" w:type="pct"/>
            <w:tcBorders>
              <w:top w:val="single" w:sz="8" w:space="0" w:color="666666"/>
              <w:left w:val="single" w:sz="8" w:space="0" w:color="666666"/>
              <w:bottom w:val="single" w:sz="8" w:space="0" w:color="666666"/>
              <w:right w:val="single" w:sz="8" w:space="0" w:color="666666"/>
            </w:tcBorders>
          </w:tcPr>
          <w:p w14:paraId="5A8AE451"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65D829" w14:textId="39AE7F34" w:rsidR="0052062C" w:rsidRPr="0052062C" w:rsidRDefault="00077F32"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7/30/2021</w:t>
            </w:r>
          </w:p>
        </w:tc>
      </w:tr>
    </w:tbl>
    <w:p w14:paraId="2D4F1D35"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F204495"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11AB5598"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F3E92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F44AC5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94C61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2E8078E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0B262DDC"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FF5E9D" w14:textId="2523F479"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03DDA84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8E1771"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52F83BE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BA024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4F7125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87BA0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5DD719E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1F61A4" w14:textId="6F667DB4"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06F19E0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4951E1"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2D1AC336"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0A763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Chief of the Strategic Analytics Workforce and Engagement Branch, NIH Training Center, OHR</w:t>
            </w:r>
          </w:p>
        </w:tc>
        <w:tc>
          <w:tcPr>
            <w:tcW w:w="1932" w:type="pct"/>
            <w:tcBorders>
              <w:top w:val="single" w:sz="8" w:space="0" w:color="666666"/>
              <w:left w:val="single" w:sz="8" w:space="0" w:color="666666"/>
              <w:bottom w:val="single" w:sz="8" w:space="0" w:color="666666"/>
              <w:right w:val="single" w:sz="8" w:space="0" w:color="666666"/>
            </w:tcBorders>
          </w:tcPr>
          <w:p w14:paraId="4C66AD2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Jonathan Lappin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0E2E81"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bl>
    <w:p w14:paraId="76BFB8DE"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4241D14"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87C48A0" w14:textId="77777777"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934"/>
        <w:gridCol w:w="2939"/>
        <w:gridCol w:w="1187"/>
        <w:gridCol w:w="1640"/>
        <w:gridCol w:w="1640"/>
      </w:tblGrid>
      <w:tr w:rsidR="0052062C" w:rsidRPr="0052062C" w14:paraId="75E96337" w14:textId="77777777" w:rsidTr="005C3661">
        <w:trPr>
          <w:tblHeader/>
        </w:trPr>
        <w:tc>
          <w:tcPr>
            <w:tcW w:w="10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FB2375"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573" w:type="pct"/>
            <w:tcBorders>
              <w:top w:val="single" w:sz="8" w:space="0" w:color="666666"/>
              <w:left w:val="single" w:sz="8" w:space="0" w:color="666666"/>
              <w:bottom w:val="single" w:sz="8" w:space="0" w:color="666666"/>
              <w:right w:val="single" w:sz="8" w:space="0" w:color="666666"/>
            </w:tcBorders>
            <w:vAlign w:val="center"/>
          </w:tcPr>
          <w:p w14:paraId="778BE03F"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4C26B93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049B515D"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8D17F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DDBEB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59C6D31B" w14:textId="77777777" w:rsidTr="005C3661">
        <w:tc>
          <w:tcPr>
            <w:tcW w:w="10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9029CC"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5/15/2019</w:t>
            </w:r>
          </w:p>
        </w:tc>
        <w:tc>
          <w:tcPr>
            <w:tcW w:w="1573" w:type="pct"/>
            <w:tcBorders>
              <w:top w:val="single" w:sz="8" w:space="0" w:color="666666"/>
              <w:left w:val="single" w:sz="8" w:space="0" w:color="666666"/>
              <w:bottom w:val="single" w:sz="8" w:space="0" w:color="666666"/>
              <w:right w:val="single" w:sz="8" w:space="0" w:color="666666"/>
            </w:tcBorders>
          </w:tcPr>
          <w:p w14:paraId="56A0317A"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Identify the systems and processes to obtain the required data sources needed for trigger identification: workforce data; complaint/grievance data; exit surveys; employee climate surveys; focus groups; affinity groups; union; program evaluations; and/or external special interest groups</w:t>
            </w:r>
          </w:p>
        </w:tc>
        <w:tc>
          <w:tcPr>
            <w:tcW w:w="635" w:type="pct"/>
            <w:tcBorders>
              <w:top w:val="single" w:sz="8" w:space="0" w:color="666666"/>
              <w:left w:val="single" w:sz="8" w:space="0" w:color="666666"/>
              <w:bottom w:val="single" w:sz="8" w:space="0" w:color="666666"/>
              <w:right w:val="single" w:sz="8" w:space="0" w:color="666666"/>
            </w:tcBorders>
            <w:vAlign w:val="center"/>
          </w:tcPr>
          <w:p w14:paraId="5A970244"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EC89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 </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A2132E"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5/15/2019</w:t>
            </w:r>
          </w:p>
        </w:tc>
      </w:tr>
      <w:tr w:rsidR="0052062C" w:rsidRPr="0052062C" w14:paraId="4EAB63D5" w14:textId="77777777" w:rsidTr="005C3661">
        <w:tc>
          <w:tcPr>
            <w:tcW w:w="10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9D9557"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9/30/2021</w:t>
            </w:r>
          </w:p>
        </w:tc>
        <w:tc>
          <w:tcPr>
            <w:tcW w:w="1573" w:type="pct"/>
            <w:tcBorders>
              <w:top w:val="single" w:sz="8" w:space="0" w:color="666666"/>
              <w:left w:val="single" w:sz="8" w:space="0" w:color="666666"/>
              <w:bottom w:val="single" w:sz="8" w:space="0" w:color="666666"/>
              <w:right w:val="single" w:sz="8" w:space="0" w:color="666666"/>
            </w:tcBorders>
          </w:tcPr>
          <w:p w14:paraId="2776FEFA" w14:textId="5C860254"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EDI </w:t>
            </w:r>
            <w:r w:rsidR="00077F32">
              <w:rPr>
                <w:rFonts w:ascii="Times New Roman" w:eastAsia="Times New Roman" w:hAnsi="Times New Roman" w:cs="Times New Roman"/>
                <w:sz w:val="24"/>
                <w:szCs w:val="24"/>
              </w:rPr>
              <w:t xml:space="preserve">and the </w:t>
            </w:r>
            <w:proofErr w:type="spellStart"/>
            <w:r w:rsidR="00077F32">
              <w:rPr>
                <w:rFonts w:ascii="Times New Roman" w:eastAsia="Times New Roman" w:hAnsi="Times New Roman" w:cs="Times New Roman"/>
                <w:sz w:val="24"/>
                <w:szCs w:val="24"/>
              </w:rPr>
              <w:t>EconSys</w:t>
            </w:r>
            <w:proofErr w:type="spellEnd"/>
            <w:r w:rsidR="00077F32">
              <w:rPr>
                <w:rFonts w:ascii="Times New Roman" w:eastAsia="Times New Roman" w:hAnsi="Times New Roman" w:cs="Times New Roman"/>
                <w:sz w:val="24"/>
                <w:szCs w:val="24"/>
              </w:rPr>
              <w:t xml:space="preserve"> contractor will work </w:t>
            </w:r>
            <w:r w:rsidRPr="0052062C">
              <w:rPr>
                <w:rFonts w:ascii="Times New Roman" w:eastAsia="Times New Roman" w:hAnsi="Times New Roman" w:cs="Times New Roman"/>
                <w:sz w:val="24"/>
                <w:szCs w:val="24"/>
              </w:rPr>
              <w:t xml:space="preserve">with OHR </w:t>
            </w:r>
            <w:r w:rsidR="00077F32">
              <w:rPr>
                <w:rFonts w:ascii="Times New Roman" w:eastAsia="Times New Roman" w:hAnsi="Times New Roman" w:cs="Times New Roman"/>
                <w:sz w:val="24"/>
                <w:szCs w:val="24"/>
              </w:rPr>
              <w:t xml:space="preserve">and other senior leaders at NIH </w:t>
            </w:r>
            <w:r w:rsidRPr="0052062C">
              <w:rPr>
                <w:rFonts w:ascii="Times New Roman" w:eastAsia="Times New Roman" w:hAnsi="Times New Roman" w:cs="Times New Roman"/>
                <w:sz w:val="24"/>
                <w:szCs w:val="24"/>
              </w:rPr>
              <w:t>to formulate viable plans </w:t>
            </w:r>
            <w:r w:rsidRPr="0052062C">
              <w:rPr>
                <w:rFonts w:ascii="Times New Roman" w:eastAsia="Times New Roman" w:hAnsi="Times New Roman" w:cs="Times New Roman"/>
                <w:color w:val="000000"/>
                <w:sz w:val="24"/>
                <w:szCs w:val="24"/>
              </w:rPr>
              <w:t>to e</w:t>
            </w:r>
            <w:r w:rsidRPr="0052062C">
              <w:rPr>
                <w:rFonts w:ascii="Times New Roman" w:eastAsia="Times New Roman" w:hAnsi="Times New Roman" w:cs="Times New Roman"/>
                <w:sz w:val="24"/>
                <w:szCs w:val="24"/>
              </w:rPr>
              <w:t xml:space="preserve">stablish the necessary processes for trigger identification: workforce data; complaint/grievance data; exit surveys; employee </w:t>
            </w:r>
            <w:r w:rsidRPr="0052062C">
              <w:rPr>
                <w:rFonts w:ascii="Times New Roman" w:eastAsia="Times New Roman" w:hAnsi="Times New Roman" w:cs="Times New Roman"/>
                <w:sz w:val="24"/>
                <w:szCs w:val="24"/>
              </w:rPr>
              <w:lastRenderedPageBreak/>
              <w:t>climate surveys; focus groups; affinity groups; union; program evaluations; and/or external special interest groups</w:t>
            </w:r>
          </w:p>
        </w:tc>
        <w:tc>
          <w:tcPr>
            <w:tcW w:w="635" w:type="pct"/>
            <w:tcBorders>
              <w:top w:val="single" w:sz="8" w:space="0" w:color="666666"/>
              <w:left w:val="single" w:sz="8" w:space="0" w:color="666666"/>
              <w:bottom w:val="single" w:sz="8" w:space="0" w:color="666666"/>
              <w:right w:val="single" w:sz="8" w:space="0" w:color="666666"/>
            </w:tcBorders>
            <w:vAlign w:val="center"/>
          </w:tcPr>
          <w:p w14:paraId="1B208487"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89025D"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2C8307" w14:textId="5F411E2E" w:rsidR="0052062C" w:rsidRPr="0052062C" w:rsidRDefault="00077F32"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7/30/2021</w:t>
            </w:r>
          </w:p>
        </w:tc>
      </w:tr>
    </w:tbl>
    <w:p w14:paraId="50AC2D4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852332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481D6CF"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05F51D8F" w14:textId="77777777" w:rsidTr="003D730E">
        <w:trPr>
          <w:trHeight w:val="485"/>
        </w:trPr>
        <w:tc>
          <w:tcPr>
            <w:tcW w:w="2567" w:type="dxa"/>
            <w:vAlign w:val="center"/>
          </w:tcPr>
          <w:p w14:paraId="041A831E"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0824C70E"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p>
        </w:tc>
      </w:tr>
      <w:tr w:rsidR="0052062C" w:rsidRPr="0052062C" w14:paraId="12656DD6" w14:textId="77777777" w:rsidTr="003D730E">
        <w:trPr>
          <w:trHeight w:val="530"/>
        </w:trPr>
        <w:tc>
          <w:tcPr>
            <w:tcW w:w="2567" w:type="dxa"/>
            <w:vAlign w:val="center"/>
          </w:tcPr>
          <w:p w14:paraId="277BB6A4"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FY 2019</w:t>
            </w:r>
          </w:p>
        </w:tc>
        <w:tc>
          <w:tcPr>
            <w:tcW w:w="7009" w:type="dxa"/>
          </w:tcPr>
          <w:p w14:paraId="501A7430"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21E841A3"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662AC8C7"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tc>
      </w:tr>
      <w:tr w:rsidR="0052062C" w:rsidRPr="0052062C" w14:paraId="363742D2" w14:textId="77777777" w:rsidTr="003D730E">
        <w:trPr>
          <w:trHeight w:val="530"/>
        </w:trPr>
        <w:tc>
          <w:tcPr>
            <w:tcW w:w="2567" w:type="dxa"/>
            <w:vAlign w:val="center"/>
          </w:tcPr>
          <w:p w14:paraId="583361AA"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FY 2020</w:t>
            </w:r>
          </w:p>
        </w:tc>
        <w:tc>
          <w:tcPr>
            <w:tcW w:w="7009" w:type="dxa"/>
          </w:tcPr>
          <w:p w14:paraId="46369611" w14:textId="32B73546" w:rsidR="0052062C" w:rsidRDefault="0052062C" w:rsidP="00AB0895">
            <w:pPr>
              <w:spacing w:beforeLines="1" w:before="2" w:afterLines="1" w:after="2" w:line="240" w:lineRule="auto"/>
              <w:rPr>
                <w:rFonts w:ascii="Times New Roman" w:eastAsiaTheme="majorEastAsia" w:hAnsi="Times New Roman" w:cs="Times New Roman"/>
                <w:sz w:val="24"/>
                <w:szCs w:val="24"/>
              </w:rPr>
            </w:pPr>
            <w:r w:rsidRPr="0052062C">
              <w:rPr>
                <w:rFonts w:ascii="Times New Roman" w:eastAsiaTheme="majorEastAsia" w:hAnsi="Times New Roman" w:cs="Times New Roman"/>
                <w:sz w:val="24"/>
                <w:szCs w:val="24"/>
              </w:rPr>
              <w:t xml:space="preserve">This plan is now closed. </w:t>
            </w:r>
          </w:p>
          <w:p w14:paraId="39838BFB" w14:textId="069DF5F4" w:rsidR="005C3661" w:rsidRDefault="005C3661" w:rsidP="00AB0895">
            <w:pPr>
              <w:spacing w:beforeLines="1" w:before="2" w:afterLines="1" w:after="2" w:line="240" w:lineRule="auto"/>
              <w:rPr>
                <w:rFonts w:ascii="Times New Roman" w:eastAsiaTheme="majorEastAsia" w:hAnsi="Times New Roman" w:cs="Times New Roman"/>
                <w:sz w:val="24"/>
                <w:szCs w:val="24"/>
              </w:rPr>
            </w:pPr>
          </w:p>
          <w:p w14:paraId="74F135FA" w14:textId="64B0BBB1" w:rsidR="005C3661" w:rsidRDefault="005C3661" w:rsidP="00AB0895">
            <w:pPr>
              <w:spacing w:beforeLines="1" w:before="2" w:afterLines="1" w:after="2" w:line="240" w:lineRule="auto"/>
              <w:rPr>
                <w:rFonts w:ascii="Times New Roman" w:eastAsiaTheme="majorEastAsia" w:hAnsi="Times New Roman" w:cs="Times New Roman"/>
                <w:sz w:val="24"/>
                <w:szCs w:val="24"/>
              </w:rPr>
            </w:pPr>
            <w:r w:rsidRPr="0052062C">
              <w:rPr>
                <w:rFonts w:ascii="Times New Roman" w:eastAsia="Times New Roman" w:hAnsi="Times New Roman" w:cs="Times New Roman"/>
                <w:sz w:val="24"/>
                <w:szCs w:val="24"/>
              </w:rPr>
              <w:t xml:space="preserve">At the end of FY 2020, the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 secured a contractor,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to perform Management Directive 715 Barrier Analysis.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has begun to conduct analysis on the recruitment phase of the employment </w:t>
            </w:r>
            <w:r w:rsidRPr="0052062C">
              <w:rPr>
                <w:rFonts w:ascii="Times New Roman" w:eastAsia="Times New Roman" w:hAnsi="Times New Roman" w:cs="Times New Roman"/>
                <w:sz w:val="24"/>
                <w:szCs w:val="24"/>
              </w:rPr>
              <w:lastRenderedPageBreak/>
              <w:t xml:space="preserve">lifecycle by using appropriate comparators and statistical methods, analyzing, and identify triggers to find possible barriers. Future phases of barrier analysis will </w:t>
            </w:r>
            <w:proofErr w:type="gramStart"/>
            <w:r w:rsidRPr="0052062C">
              <w:rPr>
                <w:rFonts w:ascii="Times New Roman" w:eastAsia="Times New Roman" w:hAnsi="Times New Roman" w:cs="Times New Roman"/>
                <w:sz w:val="24"/>
                <w:szCs w:val="24"/>
              </w:rPr>
              <w:t>take into account</w:t>
            </w:r>
            <w:proofErr w:type="gramEnd"/>
            <w:r w:rsidRPr="0052062C">
              <w:rPr>
                <w:rFonts w:ascii="Times New Roman" w:eastAsia="Times New Roman" w:hAnsi="Times New Roman" w:cs="Times New Roman"/>
                <w:sz w:val="24"/>
                <w:szCs w:val="24"/>
              </w:rPr>
              <w:t xml:space="preserve"> retention, promotions, separations, and other parts of the employment lifecycle.</w:t>
            </w:r>
          </w:p>
          <w:p w14:paraId="6DF9185C" w14:textId="08287C88" w:rsidR="005C3661" w:rsidRDefault="005C3661" w:rsidP="00AB0895">
            <w:pPr>
              <w:spacing w:beforeLines="1" w:before="2" w:afterLines="1" w:after="2" w:line="240" w:lineRule="auto"/>
              <w:rPr>
                <w:rFonts w:ascii="Times New Roman" w:eastAsiaTheme="majorEastAsia" w:hAnsi="Times New Roman" w:cs="Times New Roman"/>
                <w:sz w:val="24"/>
                <w:szCs w:val="24"/>
              </w:rPr>
            </w:pPr>
          </w:p>
          <w:p w14:paraId="310432CE" w14:textId="77777777" w:rsidR="005C3661" w:rsidRDefault="005C3661" w:rsidP="005C3661">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028B548C" w14:textId="002E00EB" w:rsidR="0052062C" w:rsidRPr="0052062C" w:rsidRDefault="005C3661" w:rsidP="005C3661">
            <w:pPr>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tc>
      </w:tr>
    </w:tbl>
    <w:p w14:paraId="010B427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2801A759"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sz w:val="24"/>
          <w:szCs w:val="24"/>
        </w:rPr>
        <w:br w:type="page"/>
      </w:r>
      <w:r w:rsidRPr="0052062C">
        <w:rPr>
          <w:rFonts w:ascii="Times New Roman" w:eastAsia="Times New Roman" w:hAnsi="Times New Roman" w:cs="Times New Roman"/>
          <w:b/>
          <w:bCs/>
          <w:sz w:val="24"/>
          <w:szCs w:val="24"/>
        </w:rPr>
        <w:lastRenderedPageBreak/>
        <w:t>MD-715 – Part H</w:t>
      </w:r>
    </w:p>
    <w:p w14:paraId="627DCC2F"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0F0F1E07"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51FFA066"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44A2E27E"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B9493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39920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12330327"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D7C31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4B9A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Establish and conduct exit interviews or surveys that include questions on how the agency could improve the recruitment, hiring, inclusion, </w:t>
            </w:r>
            <w:proofErr w:type="gramStart"/>
            <w:r w:rsidRPr="0052062C">
              <w:rPr>
                <w:rFonts w:ascii="Times New Roman" w:eastAsia="Times New Roman" w:hAnsi="Times New Roman" w:cs="Times New Roman"/>
                <w:sz w:val="24"/>
                <w:szCs w:val="24"/>
              </w:rPr>
              <w:t>retention</w:t>
            </w:r>
            <w:proofErr w:type="gramEnd"/>
            <w:r w:rsidRPr="0052062C">
              <w:rPr>
                <w:rFonts w:ascii="Times New Roman" w:eastAsia="Times New Roman" w:hAnsi="Times New Roman" w:cs="Times New Roman"/>
                <w:sz w:val="24"/>
                <w:szCs w:val="24"/>
              </w:rPr>
              <w:t xml:space="preserve"> and advancement of individuals with disabilities </w:t>
            </w:r>
            <w:bookmarkStart w:id="79" w:name="_Hlk525042100"/>
            <w:r w:rsidRPr="0052062C">
              <w:rPr>
                <w:rFonts w:ascii="Times New Roman" w:eastAsia="Times New Roman" w:hAnsi="Times New Roman" w:cs="Times New Roman"/>
                <w:b/>
                <w:bCs/>
                <w:color w:val="70AD47" w:themeColor="accent6"/>
                <w:sz w:val="24"/>
                <w:szCs w:val="24"/>
              </w:rPr>
              <w:t>D.1.c</w:t>
            </w:r>
            <w:bookmarkEnd w:id="79"/>
          </w:p>
        </w:tc>
      </w:tr>
    </w:tbl>
    <w:p w14:paraId="4A0CADBC"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371D27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9"/>
        <w:gridCol w:w="1144"/>
      </w:tblGrid>
      <w:tr w:rsidR="0052062C" w:rsidRPr="0052062C" w14:paraId="77BA68A2"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A4493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9AAED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31FD0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tcPr>
          <w:p w14:paraId="7EC461E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ED113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1ECA0A75"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D0025"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0B577F" w14:textId="77777777" w:rsidR="0052062C" w:rsidRPr="0052062C" w:rsidRDefault="0052062C" w:rsidP="00BB2A1C">
            <w:pPr>
              <w:spacing w:before="2" w:after="2" w:line="240" w:lineRule="auto"/>
              <w:contextualSpacing/>
              <w:rPr>
                <w:rFonts w:ascii="Times New Roman" w:eastAsia="Times New Roman" w:hAnsi="Times New Roman" w:cs="Times New Roman"/>
                <w:iCs/>
                <w:sz w:val="24"/>
                <w:szCs w:val="24"/>
              </w:rPr>
            </w:pPr>
            <w:bookmarkStart w:id="80" w:name="_Hlk525042092"/>
            <w:r w:rsidRPr="0052062C">
              <w:rPr>
                <w:rFonts w:ascii="Times New Roman" w:eastAsia="Times New Roman" w:hAnsi="Times New Roman" w:cs="Times New Roman"/>
                <w:iCs/>
                <w:sz w:val="24"/>
                <w:szCs w:val="24"/>
              </w:rPr>
              <w:t xml:space="preserve">EDI will work with OHR, COSWD, and other NIH stakeholders through the working group to establish and conduct exit interviews or surveys that include questions on how the agency could improve the recruitment, hiring, inclusion, </w:t>
            </w:r>
            <w:proofErr w:type="gramStart"/>
            <w:r w:rsidRPr="0052062C">
              <w:rPr>
                <w:rFonts w:ascii="Times New Roman" w:eastAsia="Times New Roman" w:hAnsi="Times New Roman" w:cs="Times New Roman"/>
                <w:iCs/>
                <w:sz w:val="24"/>
                <w:szCs w:val="24"/>
              </w:rPr>
              <w:t>retention</w:t>
            </w:r>
            <w:proofErr w:type="gramEnd"/>
            <w:r w:rsidRPr="0052062C">
              <w:rPr>
                <w:rFonts w:ascii="Times New Roman" w:eastAsia="Times New Roman" w:hAnsi="Times New Roman" w:cs="Times New Roman"/>
                <w:iCs/>
                <w:sz w:val="24"/>
                <w:szCs w:val="24"/>
              </w:rPr>
              <w:t xml:space="preserve"> and advancement of individuals with disabilities.</w:t>
            </w:r>
            <w:bookmarkEnd w:id="80"/>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8649F" w14:textId="77777777" w:rsidR="0052062C" w:rsidRPr="0052062C" w:rsidRDefault="0052062C" w:rsidP="00AB0895">
            <w:pPr>
              <w:spacing w:after="0" w:line="240" w:lineRule="auto"/>
              <w:rPr>
                <w:rFonts w:ascii="Times New Roman" w:eastAsia="Times New Roman" w:hAnsi="Times New Roman" w:cs="Times New Roman"/>
                <w:sz w:val="24"/>
                <w:szCs w:val="24"/>
              </w:rPr>
            </w:pPr>
            <w:bookmarkStart w:id="81" w:name="_Hlk525042110"/>
            <w:r w:rsidRPr="0052062C">
              <w:rPr>
                <w:rFonts w:ascii="Times New Roman" w:eastAsia="Times New Roman" w:hAnsi="Times New Roman" w:cs="Times New Roman"/>
                <w:sz w:val="24"/>
                <w:szCs w:val="24"/>
              </w:rPr>
              <w:t>6/30/2025</w:t>
            </w:r>
            <w:bookmarkEnd w:id="81"/>
          </w:p>
        </w:tc>
        <w:tc>
          <w:tcPr>
            <w:tcW w:w="707" w:type="pct"/>
            <w:tcBorders>
              <w:top w:val="single" w:sz="8" w:space="0" w:color="666666"/>
              <w:left w:val="single" w:sz="8" w:space="0" w:color="666666"/>
              <w:bottom w:val="single" w:sz="8" w:space="0" w:color="666666"/>
              <w:right w:val="single" w:sz="8" w:space="0" w:color="666666"/>
            </w:tcBorders>
            <w:vAlign w:val="center"/>
          </w:tcPr>
          <w:p w14:paraId="64A91E8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04D0C6"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47FFEBC4"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004A00F"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667CC22D"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7D41D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C534ED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035182"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115AE12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2B3A90E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3221D8" w14:textId="49F158A1"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2D495215"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DEB7B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5BC103F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D64C1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38318AC2"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A5191B"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1B620BF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C0F3F1" w14:textId="56FDEA80"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035B31A8"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8CA9FC"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0099C5C2"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725116" w14:textId="661A1161"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Director</w:t>
            </w:r>
            <w:r w:rsidR="00C660D9">
              <w:rPr>
                <w:rFonts w:ascii="Times New Roman" w:eastAsia="Times New Roman" w:hAnsi="Times New Roman" w:cs="Times New Roman"/>
                <w:sz w:val="24"/>
                <w:szCs w:val="24"/>
              </w:rPr>
              <w:t xml:space="preserve">, </w:t>
            </w:r>
            <w:r w:rsidRPr="0052062C">
              <w:rPr>
                <w:rFonts w:ascii="Times New Roman" w:eastAsia="Times New Roman" w:hAnsi="Times New Roman" w:cs="Times New Roman"/>
                <w:sz w:val="24"/>
                <w:szCs w:val="24"/>
              </w:rPr>
              <w:t>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0B9D759D"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B5B97D"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bl>
    <w:p w14:paraId="264452AF"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624C7B0"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596AA42A" w14:textId="77777777" w:rsidTr="003D730E">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0D6E2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78" w:type="pct"/>
            <w:tcBorders>
              <w:top w:val="single" w:sz="8" w:space="0" w:color="666666"/>
              <w:left w:val="single" w:sz="8" w:space="0" w:color="666666"/>
              <w:bottom w:val="single" w:sz="8" w:space="0" w:color="666666"/>
              <w:right w:val="single" w:sz="8" w:space="0" w:color="666666"/>
            </w:tcBorders>
            <w:vAlign w:val="center"/>
          </w:tcPr>
          <w:p w14:paraId="5A48EEF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3B04023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23D5262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25BF3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26B14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60E5E340"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28B6C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6/30/2024</w:t>
            </w:r>
          </w:p>
        </w:tc>
        <w:tc>
          <w:tcPr>
            <w:tcW w:w="1878" w:type="pct"/>
            <w:tcBorders>
              <w:top w:val="single" w:sz="8" w:space="0" w:color="666666"/>
              <w:left w:val="single" w:sz="8" w:space="0" w:color="666666"/>
              <w:bottom w:val="single" w:sz="8" w:space="0" w:color="666666"/>
              <w:right w:val="single" w:sz="8" w:space="0" w:color="666666"/>
            </w:tcBorders>
          </w:tcPr>
          <w:p w14:paraId="13F8A9C4" w14:textId="77777777" w:rsidR="0052062C" w:rsidRPr="0052062C" w:rsidRDefault="0052062C" w:rsidP="00BB2A1C">
            <w:pPr>
              <w:spacing w:after="0" w:line="240" w:lineRule="auto"/>
              <w:rPr>
                <w:rFonts w:ascii="Times New Roman" w:eastAsia="Calibri" w:hAnsi="Times New Roman" w:cs="Times New Roman"/>
                <w:sz w:val="24"/>
                <w:szCs w:val="24"/>
              </w:rPr>
            </w:pPr>
            <w:r w:rsidRPr="0052062C">
              <w:rPr>
                <w:rFonts w:ascii="Times New Roman" w:eastAsia="Times New Roman" w:hAnsi="Times New Roman" w:cs="Times New Roman"/>
                <w:sz w:val="24"/>
                <w:szCs w:val="24"/>
              </w:rPr>
              <w:t xml:space="preserve">EDI will work with OHR and the ICs to formulate viable plans to conduct exit interviews or surveys that include questions on how the agency could improve the recruitment, hiring, inclusion, </w:t>
            </w:r>
            <w:proofErr w:type="gramStart"/>
            <w:r w:rsidRPr="0052062C">
              <w:rPr>
                <w:rFonts w:ascii="Times New Roman" w:eastAsia="Times New Roman" w:hAnsi="Times New Roman" w:cs="Times New Roman"/>
                <w:sz w:val="24"/>
                <w:szCs w:val="24"/>
              </w:rPr>
              <w:t>retention</w:t>
            </w:r>
            <w:proofErr w:type="gramEnd"/>
            <w:r w:rsidRPr="0052062C">
              <w:rPr>
                <w:rFonts w:ascii="Times New Roman" w:eastAsia="Times New Roman" w:hAnsi="Times New Roman" w:cs="Times New Roman"/>
                <w:sz w:val="24"/>
                <w:szCs w:val="24"/>
              </w:rPr>
              <w:t xml:space="preserve"> and advancement of individuals with disabilities.</w:t>
            </w:r>
            <w:r w:rsidRPr="0052062C">
              <w:rPr>
                <w:rFonts w:ascii="Times New Roman" w:eastAsia="Times New Roman" w:hAnsi="Times New Roman" w:cs="Times New Roman"/>
                <w:color w:val="000000"/>
                <w:sz w:val="24"/>
                <w:szCs w:val="24"/>
              </w:rPr>
              <w:t> </w:t>
            </w:r>
          </w:p>
        </w:tc>
        <w:tc>
          <w:tcPr>
            <w:tcW w:w="677" w:type="pct"/>
            <w:tcBorders>
              <w:top w:val="single" w:sz="8" w:space="0" w:color="666666"/>
              <w:left w:val="single" w:sz="8" w:space="0" w:color="666666"/>
              <w:bottom w:val="single" w:sz="8" w:space="0" w:color="666666"/>
              <w:right w:val="single" w:sz="8" w:space="0" w:color="666666"/>
            </w:tcBorders>
          </w:tcPr>
          <w:p w14:paraId="459583F8"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F48AAD"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78D090"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r w:rsidR="0052062C" w:rsidRPr="0052062C" w14:paraId="79D11D0C"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4BFE4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9/30/2024</w:t>
            </w:r>
          </w:p>
        </w:tc>
        <w:tc>
          <w:tcPr>
            <w:tcW w:w="1878" w:type="pct"/>
            <w:tcBorders>
              <w:top w:val="single" w:sz="8" w:space="0" w:color="666666"/>
              <w:left w:val="single" w:sz="8" w:space="0" w:color="666666"/>
              <w:bottom w:val="single" w:sz="8" w:space="0" w:color="666666"/>
              <w:right w:val="single" w:sz="8" w:space="0" w:color="666666"/>
            </w:tcBorders>
          </w:tcPr>
          <w:p w14:paraId="746665BE" w14:textId="77777777" w:rsidR="0052062C" w:rsidRPr="0052062C" w:rsidRDefault="0052062C" w:rsidP="00BB2A1C">
            <w:pPr>
              <w:spacing w:after="0" w:line="240" w:lineRule="auto"/>
              <w:rPr>
                <w:rFonts w:ascii="Times New Roman" w:eastAsia="Calibri" w:hAnsi="Times New Roman" w:cs="Times New Roman"/>
                <w:kern w:val="24"/>
                <w:sz w:val="24"/>
                <w:szCs w:val="24"/>
              </w:rPr>
            </w:pPr>
            <w:r w:rsidRPr="0052062C">
              <w:rPr>
                <w:rFonts w:ascii="Times New Roman" w:eastAsia="Calibri" w:hAnsi="Times New Roman" w:cs="Times New Roman"/>
                <w:sz w:val="24"/>
                <w:szCs w:val="24"/>
              </w:rPr>
              <w:t>Review NIH and IC’s current policies and standard operating procedures on the exit interview and survey process to ascertain more detailed information on triggers impacting separations among PWD and PWTD. </w:t>
            </w:r>
          </w:p>
        </w:tc>
        <w:tc>
          <w:tcPr>
            <w:tcW w:w="677" w:type="pct"/>
            <w:tcBorders>
              <w:top w:val="single" w:sz="8" w:space="0" w:color="666666"/>
              <w:left w:val="single" w:sz="8" w:space="0" w:color="666666"/>
              <w:bottom w:val="single" w:sz="8" w:space="0" w:color="666666"/>
              <w:right w:val="single" w:sz="8" w:space="0" w:color="666666"/>
            </w:tcBorders>
          </w:tcPr>
          <w:p w14:paraId="175A31B9"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3237E2"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96C359"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r w:rsidR="0052062C" w:rsidRPr="0052062C" w14:paraId="639EC2EB"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544EF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6/30/2025</w:t>
            </w:r>
          </w:p>
        </w:tc>
        <w:tc>
          <w:tcPr>
            <w:tcW w:w="1878" w:type="pct"/>
            <w:tcBorders>
              <w:top w:val="single" w:sz="8" w:space="0" w:color="666666"/>
              <w:left w:val="single" w:sz="8" w:space="0" w:color="666666"/>
              <w:bottom w:val="single" w:sz="8" w:space="0" w:color="666666"/>
              <w:right w:val="single" w:sz="8" w:space="0" w:color="666666"/>
            </w:tcBorders>
          </w:tcPr>
          <w:p w14:paraId="4B665271" w14:textId="77777777" w:rsidR="0052062C" w:rsidRPr="0052062C" w:rsidRDefault="0052062C" w:rsidP="00BB2A1C">
            <w:pPr>
              <w:spacing w:after="0" w:line="240" w:lineRule="auto"/>
              <w:rPr>
                <w:rFonts w:ascii="Times New Roman" w:eastAsia="Calibri" w:hAnsi="Times New Roman" w:cs="Times New Roman"/>
                <w:sz w:val="24"/>
                <w:szCs w:val="24"/>
              </w:rPr>
            </w:pPr>
            <w:r w:rsidRPr="0052062C">
              <w:rPr>
                <w:rFonts w:ascii="Times New Roman" w:eastAsia="Calibri" w:hAnsi="Times New Roman" w:cs="Times New Roman"/>
                <w:sz w:val="24"/>
                <w:szCs w:val="24"/>
              </w:rPr>
              <w:t>Recommend exit interview questions related to PWD and PWTD to be implemented across all 27 ICs and the NIH.</w:t>
            </w:r>
          </w:p>
        </w:tc>
        <w:tc>
          <w:tcPr>
            <w:tcW w:w="677" w:type="pct"/>
            <w:tcBorders>
              <w:top w:val="single" w:sz="8" w:space="0" w:color="666666"/>
              <w:left w:val="single" w:sz="8" w:space="0" w:color="666666"/>
              <w:bottom w:val="single" w:sz="8" w:space="0" w:color="666666"/>
              <w:right w:val="single" w:sz="8" w:space="0" w:color="666666"/>
            </w:tcBorders>
          </w:tcPr>
          <w:p w14:paraId="2F75846E"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663F76"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9D60FE"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r w:rsidR="0052062C" w:rsidRPr="0052062C" w14:paraId="5FD54640"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A8989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1878" w:type="pct"/>
            <w:tcBorders>
              <w:top w:val="single" w:sz="8" w:space="0" w:color="666666"/>
              <w:left w:val="single" w:sz="8" w:space="0" w:color="666666"/>
              <w:bottom w:val="single" w:sz="8" w:space="0" w:color="666666"/>
              <w:right w:val="single" w:sz="8" w:space="0" w:color="666666"/>
            </w:tcBorders>
          </w:tcPr>
          <w:p w14:paraId="4AF3F124" w14:textId="77777777" w:rsidR="0052062C" w:rsidRPr="0052062C" w:rsidRDefault="0052062C" w:rsidP="00BB2A1C">
            <w:pPr>
              <w:spacing w:after="0" w:line="240" w:lineRule="auto"/>
              <w:rPr>
                <w:rFonts w:ascii="Times New Roman" w:eastAsia="Calibri" w:hAnsi="Times New Roman" w:cs="Times New Roman"/>
                <w:sz w:val="24"/>
                <w:szCs w:val="24"/>
              </w:rPr>
            </w:pPr>
            <w:r w:rsidRPr="0052062C">
              <w:rPr>
                <w:rFonts w:ascii="Times New Roman" w:eastAsia="Times New Roman" w:hAnsi="Times New Roman" w:cs="Times New Roman"/>
                <w:sz w:val="24"/>
                <w:szCs w:val="24"/>
              </w:rPr>
              <w:t xml:space="preserve">Establish a process to conduct a data call and provide reports regarding employee exit interview data from all 27 ICs </w:t>
            </w:r>
            <w:r w:rsidRPr="0052062C">
              <w:rPr>
                <w:rFonts w:ascii="Times New Roman" w:eastAsia="Times New Roman" w:hAnsi="Times New Roman" w:cs="Times New Roman"/>
                <w:sz w:val="24"/>
                <w:szCs w:val="24"/>
              </w:rPr>
              <w:lastRenderedPageBreak/>
              <w:t xml:space="preserve">upon request. Analyze the reports to ensure that they include questions on how the agency or IC could improve the recruitment, hiring, inclusion, </w:t>
            </w:r>
            <w:proofErr w:type="gramStart"/>
            <w:r w:rsidRPr="0052062C">
              <w:rPr>
                <w:rFonts w:ascii="Times New Roman" w:eastAsia="Times New Roman" w:hAnsi="Times New Roman" w:cs="Times New Roman"/>
                <w:sz w:val="24"/>
                <w:szCs w:val="24"/>
              </w:rPr>
              <w:t>retention</w:t>
            </w:r>
            <w:proofErr w:type="gramEnd"/>
            <w:r w:rsidRPr="0052062C">
              <w:rPr>
                <w:rFonts w:ascii="Times New Roman" w:eastAsia="Times New Roman" w:hAnsi="Times New Roman" w:cs="Times New Roman"/>
                <w:sz w:val="24"/>
                <w:szCs w:val="24"/>
              </w:rPr>
              <w:t xml:space="preserve"> and advancement of individuals with disabilities.</w:t>
            </w:r>
            <w:r w:rsidRPr="0052062C">
              <w:rPr>
                <w:rFonts w:ascii="Times New Roman" w:eastAsia="Times New Roman" w:hAnsi="Times New Roman" w:cs="Times New Roman"/>
                <w:color w:val="000000"/>
                <w:sz w:val="24"/>
                <w:szCs w:val="24"/>
              </w:rPr>
              <w:t> </w:t>
            </w:r>
          </w:p>
        </w:tc>
        <w:tc>
          <w:tcPr>
            <w:tcW w:w="677" w:type="pct"/>
            <w:tcBorders>
              <w:top w:val="single" w:sz="8" w:space="0" w:color="666666"/>
              <w:left w:val="single" w:sz="8" w:space="0" w:color="666666"/>
              <w:bottom w:val="single" w:sz="8" w:space="0" w:color="666666"/>
              <w:right w:val="single" w:sz="8" w:space="0" w:color="666666"/>
            </w:tcBorders>
          </w:tcPr>
          <w:p w14:paraId="0B76C2B4"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1837F3"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2746D5"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13F4DC2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3AF2C12" w14:textId="77777777"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52062C" w14:paraId="04DFE217" w14:textId="77777777" w:rsidTr="0BBBA852">
        <w:trPr>
          <w:trHeight w:val="485"/>
        </w:trPr>
        <w:tc>
          <w:tcPr>
            <w:tcW w:w="2567" w:type="dxa"/>
            <w:vAlign w:val="center"/>
          </w:tcPr>
          <w:p w14:paraId="623A8F32"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7B945723"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1AD94DD7" w14:textId="77777777" w:rsidTr="0BBBA852">
        <w:trPr>
          <w:trHeight w:val="530"/>
        </w:trPr>
        <w:tc>
          <w:tcPr>
            <w:tcW w:w="2567" w:type="dxa"/>
            <w:vAlign w:val="center"/>
          </w:tcPr>
          <w:p w14:paraId="1BF12FF3"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2018</w:t>
            </w:r>
          </w:p>
        </w:tc>
        <w:tc>
          <w:tcPr>
            <w:tcW w:w="7009" w:type="dxa"/>
          </w:tcPr>
          <w:p w14:paraId="0EC93B79"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This is a new H plan and therefore NIH has no accomplishments to report currently. </w:t>
            </w:r>
          </w:p>
          <w:p w14:paraId="58FB3B4A"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391E77C6"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The NIH’s Affirmative Action Plan is an integral tool used in assessing the affirmative action program for people with disabilities and people with targeted disabilities under Section 501 of the Rehabilitation Act of 1973.</w:t>
            </w:r>
          </w:p>
          <w:p w14:paraId="60E5C45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69AB1107"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u w:val="single"/>
              </w:rPr>
            </w:pPr>
            <w:r w:rsidRPr="0052062C">
              <w:rPr>
                <w:rFonts w:ascii="Times New Roman" w:eastAsia="Times New Roman" w:hAnsi="Times New Roman" w:cs="Times New Roman"/>
                <w:sz w:val="24"/>
                <w:szCs w:val="24"/>
                <w:u w:val="single"/>
              </w:rPr>
              <w:t>Benchmarks for People with Disabilities and Targeted Disabilities</w:t>
            </w:r>
          </w:p>
          <w:p w14:paraId="62B9334D" w14:textId="77777777" w:rsidR="0052062C" w:rsidRPr="0052062C" w:rsidRDefault="0052062C" w:rsidP="00D41746">
            <w:pPr>
              <w:numPr>
                <w:ilvl w:val="0"/>
                <w:numId w:val="17"/>
              </w:num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People with disabilities 12%</w:t>
            </w:r>
          </w:p>
          <w:p w14:paraId="75F1F12D" w14:textId="77777777" w:rsidR="0052062C" w:rsidRPr="0052062C" w:rsidRDefault="0052062C" w:rsidP="00D41746">
            <w:pPr>
              <w:numPr>
                <w:ilvl w:val="0"/>
                <w:numId w:val="17"/>
              </w:num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People with targeted disabilities 2%</w:t>
            </w:r>
          </w:p>
          <w:p w14:paraId="5DBE543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69B2A2F7"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u w:val="single"/>
              </w:rPr>
            </w:pPr>
            <w:r w:rsidRPr="0052062C">
              <w:rPr>
                <w:rFonts w:ascii="Times New Roman" w:eastAsia="Times New Roman" w:hAnsi="Times New Roman" w:cs="Times New Roman"/>
                <w:sz w:val="24"/>
                <w:szCs w:val="24"/>
                <w:u w:val="single"/>
              </w:rPr>
              <w:t>NIH’s Barrier Analysis Process</w:t>
            </w:r>
          </w:p>
          <w:p w14:paraId="0522D2C6"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1: Identify Triggers</w:t>
            </w:r>
          </w:p>
          <w:p w14:paraId="23FC9EC5"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2: Investigate Barriers</w:t>
            </w:r>
          </w:p>
          <w:p w14:paraId="2D639ED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3: Devise Action Plan</w:t>
            </w:r>
          </w:p>
          <w:p w14:paraId="61D09B0E"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4: Assess Results</w:t>
            </w:r>
          </w:p>
        </w:tc>
      </w:tr>
      <w:tr w:rsidR="0052062C" w:rsidRPr="0052062C" w14:paraId="16A97D79" w14:textId="77777777" w:rsidTr="0BBBA852">
        <w:trPr>
          <w:trHeight w:val="530"/>
        </w:trPr>
        <w:tc>
          <w:tcPr>
            <w:tcW w:w="2567" w:type="dxa"/>
            <w:vAlign w:val="center"/>
          </w:tcPr>
          <w:p w14:paraId="1D8BFE36"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1EA40D93"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A new planned activity was added “Establish a process to conduct a data call and provide reports regarding employee exit interview data from all 27 ICs upon request.” Dates for planned activities have been modified as needed.</w:t>
            </w:r>
          </w:p>
        </w:tc>
      </w:tr>
      <w:tr w:rsidR="0052062C" w:rsidRPr="0052062C" w14:paraId="5E9F6106" w14:textId="77777777" w:rsidTr="0BBBA852">
        <w:trPr>
          <w:trHeight w:val="530"/>
        </w:trPr>
        <w:tc>
          <w:tcPr>
            <w:tcW w:w="2567" w:type="dxa"/>
            <w:vAlign w:val="center"/>
          </w:tcPr>
          <w:p w14:paraId="7F3F3FDA" w14:textId="351E8209"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2020</w:t>
            </w:r>
          </w:p>
        </w:tc>
        <w:tc>
          <w:tcPr>
            <w:tcW w:w="7009" w:type="dxa"/>
          </w:tcPr>
          <w:p w14:paraId="3881978A" w14:textId="0855E614"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There are no accomplishments to report this year. </w:t>
            </w:r>
          </w:p>
        </w:tc>
      </w:tr>
    </w:tbl>
    <w:p w14:paraId="2359FF7E"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
          <w:kern w:val="36"/>
          <w:sz w:val="24"/>
          <w:szCs w:val="24"/>
        </w:rPr>
      </w:pPr>
    </w:p>
    <w:p w14:paraId="4EAB5638" w14:textId="77777777" w:rsidR="0052062C" w:rsidRPr="0052062C" w:rsidRDefault="0052062C" w:rsidP="00AB0895">
      <w:pPr>
        <w:spacing w:beforeLines="1" w:before="2" w:afterLines="1" w:after="2" w:line="240" w:lineRule="auto"/>
        <w:outlineLvl w:val="0"/>
        <w:rPr>
          <w:rFonts w:ascii="Times New Roman" w:eastAsia="Times New Roman" w:hAnsi="Times New Roman" w:cs="Times New Roman"/>
          <w:b/>
          <w:bCs/>
          <w:kern w:val="36"/>
          <w:sz w:val="24"/>
          <w:szCs w:val="24"/>
        </w:rPr>
      </w:pPr>
      <w:r w:rsidRPr="0052062C">
        <w:rPr>
          <w:rFonts w:ascii="Times New Roman" w:eastAsia="Times New Roman" w:hAnsi="Times New Roman" w:cs="Times New Roman"/>
          <w:b/>
          <w:kern w:val="36"/>
          <w:sz w:val="24"/>
          <w:szCs w:val="24"/>
        </w:rPr>
        <w:br w:type="page"/>
      </w:r>
    </w:p>
    <w:p w14:paraId="1E178D32"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08906B65"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2774A5F5"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410F7E8C"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4CD5BBE6"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7692D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EBC44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10EFA7D8"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9633C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4E6118"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NIH does not yet have a process for analyzing the identified triggers to find possible barriers</w:t>
            </w:r>
            <w:r w:rsidRPr="0052062C">
              <w:rPr>
                <w:rFonts w:ascii="Times New Roman" w:eastAsia="Times New Roman" w:hAnsi="Times New Roman" w:cs="Times New Roman"/>
                <w:b/>
                <w:sz w:val="24"/>
                <w:szCs w:val="24"/>
              </w:rPr>
              <w:t xml:space="preserve"> </w:t>
            </w:r>
            <w:bookmarkStart w:id="82" w:name="_Hlk525042159"/>
            <w:r w:rsidRPr="0052062C">
              <w:rPr>
                <w:rFonts w:ascii="Times New Roman" w:eastAsia="Times New Roman" w:hAnsi="Times New Roman" w:cs="Times New Roman"/>
                <w:b/>
                <w:color w:val="70AD47" w:themeColor="accent6"/>
                <w:sz w:val="24"/>
                <w:szCs w:val="24"/>
              </w:rPr>
              <w:t>D.2.a</w:t>
            </w:r>
            <w:bookmarkEnd w:id="82"/>
          </w:p>
        </w:tc>
      </w:tr>
    </w:tbl>
    <w:p w14:paraId="5506BFF1"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EFE5C6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416"/>
        <w:gridCol w:w="4134"/>
        <w:gridCol w:w="1319"/>
        <w:gridCol w:w="1144"/>
        <w:gridCol w:w="1318"/>
      </w:tblGrid>
      <w:tr w:rsidR="0052062C" w:rsidRPr="0052062C" w14:paraId="672C87C0" w14:textId="77777777" w:rsidTr="003D730E">
        <w:trPr>
          <w:tblHeader/>
        </w:trPr>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2C1C8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4E848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3E74F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241A571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8ADC2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63872891" w14:textId="77777777" w:rsidTr="003D730E">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60CACF"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1/1/2018</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513CEB"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bookmarkStart w:id="83" w:name="_Hlk525042149"/>
            <w:r w:rsidRPr="0052062C">
              <w:rPr>
                <w:rFonts w:ascii="Times New Roman" w:eastAsia="Times New Roman" w:hAnsi="Times New Roman" w:cs="Times New Roman"/>
                <w:sz w:val="24"/>
                <w:szCs w:val="24"/>
              </w:rPr>
              <w:t>Establish a process for analyzing the identified triggers to find possible barriers.</w:t>
            </w:r>
            <w:bookmarkEnd w:id="83"/>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AD56B"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12/31/2021</w:t>
            </w:r>
          </w:p>
        </w:tc>
        <w:tc>
          <w:tcPr>
            <w:tcW w:w="613" w:type="pct"/>
            <w:tcBorders>
              <w:top w:val="single" w:sz="8" w:space="0" w:color="666666"/>
              <w:left w:val="single" w:sz="8" w:space="0" w:color="666666"/>
              <w:bottom w:val="single" w:sz="8" w:space="0" w:color="666666"/>
              <w:right w:val="single" w:sz="8" w:space="0" w:color="666666"/>
            </w:tcBorders>
          </w:tcPr>
          <w:p w14:paraId="0FFA3FBE"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6C15A6"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532C2368"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F5739B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5E561F58"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4E727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C89BCD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1E1869"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2C9B569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39A0458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FD6529" w14:textId="1119B120"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C1EA8D8"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401CDD"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3AD1E366"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98B79E"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01C9053D"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DAAAA9"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1FB904A2"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0D8DE8" w14:textId="21ACC7E8"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2009CC8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F9442B"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17F37A9E"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2B3C8FA" w14:textId="77777777"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br w:type="page"/>
      </w:r>
    </w:p>
    <w:p w14:paraId="763206E5"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5D03EC16" w14:textId="77777777" w:rsidTr="003D730E">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3F6491"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330205BD"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FA2EF4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58C1C1B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327F2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44A89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4C4E055F" w14:textId="77777777" w:rsidTr="003D730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84FC4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12/31/18</w:t>
            </w:r>
          </w:p>
        </w:tc>
        <w:tc>
          <w:tcPr>
            <w:tcW w:w="1731" w:type="pct"/>
            <w:tcBorders>
              <w:top w:val="single" w:sz="8" w:space="0" w:color="666666"/>
              <w:left w:val="single" w:sz="8" w:space="0" w:color="666666"/>
              <w:bottom w:val="single" w:sz="8" w:space="0" w:color="666666"/>
              <w:right w:val="single" w:sz="8" w:space="0" w:color="666666"/>
            </w:tcBorders>
            <w:vAlign w:val="center"/>
          </w:tcPr>
          <w:p w14:paraId="5ACF2C66"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Conduct benchmarking on how other agencies have executed the Barrier Analysis process.</w:t>
            </w:r>
          </w:p>
        </w:tc>
        <w:tc>
          <w:tcPr>
            <w:tcW w:w="635" w:type="pct"/>
            <w:tcBorders>
              <w:top w:val="single" w:sz="8" w:space="0" w:color="666666"/>
              <w:left w:val="single" w:sz="8" w:space="0" w:color="666666"/>
              <w:bottom w:val="single" w:sz="8" w:space="0" w:color="666666"/>
              <w:right w:val="single" w:sz="8" w:space="0" w:color="666666"/>
            </w:tcBorders>
            <w:vAlign w:val="center"/>
          </w:tcPr>
          <w:p w14:paraId="58E72197"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008435" w14:textId="77777777" w:rsidR="0052062C" w:rsidRPr="0052062C" w:rsidRDefault="0052062C" w:rsidP="00AB0895">
            <w:pPr>
              <w:spacing w:after="0" w:line="240" w:lineRule="auto"/>
              <w:jc w:val="center"/>
              <w:rPr>
                <w:rFonts w:ascii="Times New Roman" w:eastAsia="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DCC3BD" w14:textId="77777777" w:rsidR="0052062C" w:rsidRPr="0052062C" w:rsidRDefault="0052062C" w:rsidP="00AB0895">
            <w:pPr>
              <w:spacing w:after="0"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12/31/18</w:t>
            </w:r>
          </w:p>
        </w:tc>
      </w:tr>
      <w:tr w:rsidR="0052062C" w:rsidRPr="0052062C" w14:paraId="58D0239B" w14:textId="77777777" w:rsidTr="003D730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30F3F0"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10/31/2019</w:t>
            </w:r>
          </w:p>
        </w:tc>
        <w:tc>
          <w:tcPr>
            <w:tcW w:w="1731" w:type="pct"/>
            <w:tcBorders>
              <w:top w:val="single" w:sz="8" w:space="0" w:color="666666"/>
              <w:left w:val="single" w:sz="8" w:space="0" w:color="666666"/>
              <w:bottom w:val="single" w:sz="8" w:space="0" w:color="666666"/>
              <w:right w:val="single" w:sz="8" w:space="0" w:color="666666"/>
            </w:tcBorders>
            <w:vAlign w:val="center"/>
          </w:tcPr>
          <w:p w14:paraId="390B23A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w:t>
            </w:r>
          </w:p>
        </w:tc>
        <w:tc>
          <w:tcPr>
            <w:tcW w:w="635" w:type="pct"/>
            <w:tcBorders>
              <w:top w:val="single" w:sz="8" w:space="0" w:color="666666"/>
              <w:left w:val="single" w:sz="8" w:space="0" w:color="666666"/>
              <w:bottom w:val="single" w:sz="8" w:space="0" w:color="666666"/>
              <w:right w:val="single" w:sz="8" w:space="0" w:color="666666"/>
            </w:tcBorders>
            <w:vAlign w:val="center"/>
          </w:tcPr>
          <w:p w14:paraId="7B63222A" w14:textId="77777777" w:rsidR="0052062C" w:rsidRPr="0052062C" w:rsidRDefault="0052062C" w:rsidP="00AB0895">
            <w:pPr>
              <w:spacing w:after="0"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22B26D" w14:textId="77777777" w:rsidR="0052062C" w:rsidRPr="0052062C" w:rsidRDefault="0052062C" w:rsidP="00AB0895">
            <w:pPr>
              <w:spacing w:after="0"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10/30/2021</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23BB2B" w14:textId="41863631" w:rsidR="0052062C" w:rsidRPr="0052062C" w:rsidRDefault="0052062C" w:rsidP="00AB0895">
            <w:pPr>
              <w:spacing w:after="0" w:line="240" w:lineRule="auto"/>
              <w:jc w:val="center"/>
              <w:rPr>
                <w:rFonts w:ascii="Times New Roman" w:eastAsia="Times New Roman" w:hAnsi="Times New Roman" w:cs="Times New Roman"/>
                <w:sz w:val="24"/>
                <w:szCs w:val="24"/>
              </w:rPr>
            </w:pPr>
          </w:p>
        </w:tc>
      </w:tr>
      <w:tr w:rsidR="0052062C" w:rsidRPr="0052062C" w14:paraId="4B3DAEA9" w14:textId="77777777" w:rsidTr="003D730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F2D9F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9/30/2019</w:t>
            </w:r>
          </w:p>
        </w:tc>
        <w:tc>
          <w:tcPr>
            <w:tcW w:w="1731" w:type="pct"/>
            <w:tcBorders>
              <w:top w:val="single" w:sz="8" w:space="0" w:color="666666"/>
              <w:left w:val="single" w:sz="8" w:space="0" w:color="666666"/>
              <w:bottom w:val="single" w:sz="8" w:space="0" w:color="666666"/>
              <w:right w:val="single" w:sz="8" w:space="0" w:color="666666"/>
            </w:tcBorders>
            <w:vAlign w:val="center"/>
          </w:tcPr>
          <w:p w14:paraId="56A168DE"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EDI leaders will work with the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contractor to formulate viable plans for analyzing the identified triggers to find possible barriers.</w:t>
            </w:r>
            <w:r w:rsidRPr="0052062C">
              <w:rPr>
                <w:rFonts w:ascii="Times New Roman" w:eastAsia="Times New Roman" w:hAnsi="Times New Roman" w:cs="Times New Roman"/>
                <w:color w:val="000000"/>
                <w:sz w:val="24"/>
                <w:szCs w:val="24"/>
              </w:rPr>
              <w:t> </w:t>
            </w:r>
          </w:p>
        </w:tc>
        <w:tc>
          <w:tcPr>
            <w:tcW w:w="635" w:type="pct"/>
            <w:tcBorders>
              <w:top w:val="single" w:sz="8" w:space="0" w:color="666666"/>
              <w:left w:val="single" w:sz="8" w:space="0" w:color="666666"/>
              <w:bottom w:val="single" w:sz="8" w:space="0" w:color="666666"/>
              <w:right w:val="single" w:sz="8" w:space="0" w:color="666666"/>
            </w:tcBorders>
            <w:vAlign w:val="center"/>
          </w:tcPr>
          <w:p w14:paraId="09410211" w14:textId="77777777" w:rsidR="0052062C" w:rsidRPr="0052062C" w:rsidRDefault="0052062C" w:rsidP="00AB0895">
            <w:pPr>
              <w:spacing w:after="0"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F8EB7E" w14:textId="77777777" w:rsidR="0052062C" w:rsidRPr="0052062C" w:rsidRDefault="0052062C" w:rsidP="00AB0895">
            <w:pPr>
              <w:spacing w:after="0"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10/30/2021</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6F05C8" w14:textId="6E6F5E6C" w:rsidR="0052062C" w:rsidRPr="0052062C" w:rsidRDefault="0052062C" w:rsidP="00AB0895">
            <w:pPr>
              <w:spacing w:after="0" w:line="240" w:lineRule="auto"/>
              <w:jc w:val="center"/>
              <w:rPr>
                <w:rFonts w:ascii="Times New Roman" w:eastAsia="Times New Roman" w:hAnsi="Times New Roman" w:cs="Times New Roman"/>
                <w:sz w:val="24"/>
                <w:szCs w:val="24"/>
              </w:rPr>
            </w:pPr>
          </w:p>
        </w:tc>
      </w:tr>
    </w:tbl>
    <w:p w14:paraId="18625D8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10AB504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1734534C"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845"/>
      </w:tblGrid>
      <w:tr w:rsidR="0052062C" w:rsidRPr="0052062C" w14:paraId="61BE06A9" w14:textId="77777777" w:rsidTr="003D730E">
        <w:trPr>
          <w:trHeight w:val="485"/>
        </w:trPr>
        <w:tc>
          <w:tcPr>
            <w:tcW w:w="2567" w:type="dxa"/>
            <w:vAlign w:val="center"/>
          </w:tcPr>
          <w:p w14:paraId="4D6C3C5C"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4C5486A3"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54FF5676" w14:textId="77777777" w:rsidTr="003D730E">
        <w:trPr>
          <w:trHeight w:val="530"/>
        </w:trPr>
        <w:tc>
          <w:tcPr>
            <w:tcW w:w="2567" w:type="dxa"/>
            <w:vAlign w:val="center"/>
          </w:tcPr>
          <w:p w14:paraId="52126D5E"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2018</w:t>
            </w:r>
          </w:p>
        </w:tc>
        <w:tc>
          <w:tcPr>
            <w:tcW w:w="7009" w:type="dxa"/>
          </w:tcPr>
          <w:p w14:paraId="27FA7F2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Per the EEOC, “Federal agencies have an ongoing obligation to prevent discrimination on the bases of race, color, national origin, [religion], sex, [age], reprisal, [genetic information], and disability, and eliminate barriers that impede free and open competition in the workplace. As part of this on-going obligation, agencies must conduct a self-assessment on at least an annual basis to monitor progress, identify areas where barriers may operate to exclude certain groups and develop strategic plans to eliminate identified barriers.”</w:t>
            </w:r>
          </w:p>
          <w:p w14:paraId="4FED9486" w14:textId="77777777" w:rsidR="0052062C" w:rsidRPr="0052062C" w:rsidRDefault="0052062C" w:rsidP="00AB0895">
            <w:pPr>
              <w:spacing w:after="0" w:line="240" w:lineRule="auto"/>
              <w:rPr>
                <w:rFonts w:ascii="Times New Roman" w:eastAsia="Times New Roman" w:hAnsi="Times New Roman" w:cs="Times New Roman"/>
                <w:sz w:val="24"/>
                <w:szCs w:val="24"/>
              </w:rPr>
            </w:pPr>
          </w:p>
          <w:p w14:paraId="6867B4D7"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While the NIH has developed a strategy to identify potential triggers in our workforce, we have not formally developed a strategy for furthering assessing these triggers and identifying the root causes of potential barriers.</w:t>
            </w:r>
          </w:p>
          <w:p w14:paraId="6D9185FA"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02CDBAEA"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u w:val="single"/>
              </w:rPr>
            </w:pPr>
            <w:r w:rsidRPr="0052062C">
              <w:rPr>
                <w:rFonts w:ascii="Times New Roman" w:eastAsia="Times New Roman" w:hAnsi="Times New Roman" w:cs="Times New Roman"/>
                <w:sz w:val="24"/>
                <w:szCs w:val="24"/>
                <w:u w:val="single"/>
              </w:rPr>
              <w:lastRenderedPageBreak/>
              <w:t>NIH’s Barrier Analysis Process</w:t>
            </w:r>
          </w:p>
          <w:p w14:paraId="2988567C"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1: Identify Triggers</w:t>
            </w:r>
          </w:p>
          <w:p w14:paraId="6E6AA4B8"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2: Investigate Barriers</w:t>
            </w:r>
          </w:p>
          <w:p w14:paraId="0C3E173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3: Devise Action Plan</w:t>
            </w:r>
          </w:p>
          <w:p w14:paraId="450E445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Step 4: Assess Results</w:t>
            </w:r>
          </w:p>
          <w:p w14:paraId="4F5FCA5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28E3440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Some of the steps that have been taken under Step 2: Investigate Barriers include:</w:t>
            </w:r>
          </w:p>
          <w:p w14:paraId="31B680A3" w14:textId="77777777" w:rsidR="0052062C" w:rsidRPr="0052062C" w:rsidRDefault="0052062C" w:rsidP="00D41746">
            <w:pPr>
              <w:numPr>
                <w:ilvl w:val="0"/>
                <w:numId w:val="18"/>
              </w:num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Developing requests for information that flows from triggers</w:t>
            </w:r>
          </w:p>
          <w:p w14:paraId="4171C5DB" w14:textId="77777777" w:rsidR="0052062C" w:rsidRPr="0052062C" w:rsidRDefault="0052062C" w:rsidP="00D41746">
            <w:pPr>
              <w:numPr>
                <w:ilvl w:val="0"/>
                <w:numId w:val="18"/>
              </w:num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Reviewing pertinent documents</w:t>
            </w:r>
          </w:p>
          <w:p w14:paraId="44C037D4" w14:textId="77777777" w:rsidR="0052062C" w:rsidRPr="0052062C" w:rsidRDefault="0052062C" w:rsidP="00D41746">
            <w:pPr>
              <w:numPr>
                <w:ilvl w:val="0"/>
                <w:numId w:val="18"/>
              </w:num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Consulting knowledgeable individuals</w:t>
            </w:r>
          </w:p>
          <w:p w14:paraId="1D2A8E9E" w14:textId="77777777" w:rsidR="0052062C" w:rsidRPr="0052062C" w:rsidRDefault="0052062C" w:rsidP="00D41746">
            <w:pPr>
              <w:numPr>
                <w:ilvl w:val="0"/>
                <w:numId w:val="18"/>
              </w:num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Develop theories concerning potential policies, procedures, and practices that could be impacted by the barriers</w:t>
            </w:r>
          </w:p>
          <w:p w14:paraId="04AE0BA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2400FD3A"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As a starting point, NIH utilized the EEOC’s Root Cause Analysis tool, which consists of five decision trees that focus on specific employment topics. Additional questions have been supplemented and tailored to fit our work environment. </w:t>
            </w:r>
          </w:p>
        </w:tc>
      </w:tr>
      <w:tr w:rsidR="0052062C" w:rsidRPr="0052062C" w14:paraId="03D3C101" w14:textId="77777777" w:rsidTr="003D730E">
        <w:trPr>
          <w:trHeight w:val="530"/>
        </w:trPr>
        <w:tc>
          <w:tcPr>
            <w:tcW w:w="2567" w:type="dxa"/>
            <w:vAlign w:val="center"/>
          </w:tcPr>
          <w:p w14:paraId="62A4D624"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2019</w:t>
            </w:r>
          </w:p>
        </w:tc>
        <w:tc>
          <w:tcPr>
            <w:tcW w:w="7009" w:type="dxa"/>
          </w:tcPr>
          <w:p w14:paraId="68B804C8"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769C6776"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693A0EE7"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p w14:paraId="735AA9A1" w14:textId="77777777" w:rsidR="0052062C" w:rsidRPr="0052062C" w:rsidRDefault="0052062C" w:rsidP="00BB2A1C">
            <w:pPr>
              <w:spacing w:before="2" w:after="2" w:line="240" w:lineRule="auto"/>
              <w:ind w:left="-44"/>
              <w:rPr>
                <w:rFonts w:ascii="Times New Roman" w:eastAsia="Times New Roman" w:hAnsi="Times New Roman" w:cs="Times New Roman"/>
                <w:iCs/>
                <w:sz w:val="24"/>
                <w:szCs w:val="24"/>
              </w:rPr>
            </w:pPr>
          </w:p>
          <w:p w14:paraId="782A6D09" w14:textId="77777777" w:rsidR="0052062C" w:rsidRPr="0052062C" w:rsidRDefault="0052062C" w:rsidP="00AB0895">
            <w:pPr>
              <w:spacing w:before="2" w:after="2" w:line="240" w:lineRule="auto"/>
              <w:ind w:left="-44"/>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 xml:space="preserve">DACO analysts have made noticeable improvements in the analysis of NIH recruitment data obtained via OPM COGNOS.  This year new report produced by DACO Analysts provided a first glance of all NIH’s (17) Mission Critical Occupations.  The new reports also </w:t>
            </w:r>
            <w:r w:rsidRPr="0052062C">
              <w:rPr>
                <w:rFonts w:ascii="Times New Roman" w:eastAsia="Times New Roman" w:hAnsi="Times New Roman" w:cs="Times New Roman"/>
                <w:iCs/>
                <w:sz w:val="24"/>
                <w:szCs w:val="24"/>
              </w:rPr>
              <w:lastRenderedPageBreak/>
              <w:t>identified applicant flow for pay grades GS-12 through GS-</w:t>
            </w:r>
            <w:proofErr w:type="gramStart"/>
            <w:r w:rsidRPr="0052062C">
              <w:rPr>
                <w:rFonts w:ascii="Times New Roman" w:eastAsia="Times New Roman" w:hAnsi="Times New Roman" w:cs="Times New Roman"/>
                <w:iCs/>
                <w:sz w:val="24"/>
                <w:szCs w:val="24"/>
              </w:rPr>
              <w:t>15;</w:t>
            </w:r>
            <w:proofErr w:type="gramEnd"/>
            <w:r w:rsidRPr="0052062C">
              <w:rPr>
                <w:rFonts w:ascii="Times New Roman" w:eastAsia="Times New Roman" w:hAnsi="Times New Roman" w:cs="Times New Roman"/>
                <w:iCs/>
                <w:sz w:val="24"/>
                <w:szCs w:val="24"/>
              </w:rPr>
              <w:t xml:space="preserve"> a significant improvement from previous year. This item still a work in progress.</w:t>
            </w:r>
          </w:p>
          <w:p w14:paraId="0EA5F3AD" w14:textId="77777777" w:rsidR="0052062C" w:rsidRPr="0052062C" w:rsidRDefault="0052062C" w:rsidP="00AB0895">
            <w:pPr>
              <w:spacing w:before="2" w:after="2" w:line="240" w:lineRule="auto"/>
              <w:ind w:left="-44"/>
              <w:rPr>
                <w:rFonts w:ascii="Times New Roman" w:eastAsia="Times New Roman" w:hAnsi="Times New Roman" w:cs="Times New Roman"/>
                <w:iCs/>
                <w:sz w:val="24"/>
                <w:szCs w:val="24"/>
              </w:rPr>
            </w:pPr>
          </w:p>
          <w:p w14:paraId="0F81DBA3" w14:textId="77777777" w:rsidR="0052062C" w:rsidRPr="0052062C" w:rsidRDefault="0052062C" w:rsidP="00AB0895">
            <w:pPr>
              <w:spacing w:before="2" w:after="2" w:line="240" w:lineRule="auto"/>
              <w:ind w:left="-44"/>
              <w:rPr>
                <w:rFonts w:ascii="Times New Roman" w:eastAsia="Times New Roman" w:hAnsi="Times New Roman" w:cs="Times New Roman"/>
                <w:iCs/>
                <w:sz w:val="24"/>
                <w:szCs w:val="24"/>
              </w:rPr>
            </w:pPr>
            <w:r w:rsidRPr="0052062C">
              <w:rPr>
                <w:rFonts w:ascii="Times New Roman" w:eastAsia="Times New Roman" w:hAnsi="Times New Roman" w:cs="Times New Roman"/>
                <w:sz w:val="24"/>
                <w:szCs w:val="24"/>
              </w:rPr>
              <w:t>Dates for planned activities have been modified as needed.</w:t>
            </w:r>
          </w:p>
        </w:tc>
      </w:tr>
      <w:tr w:rsidR="0052062C" w:rsidRPr="0052062C" w14:paraId="4D994B70" w14:textId="77777777" w:rsidTr="003D730E">
        <w:trPr>
          <w:trHeight w:val="530"/>
        </w:trPr>
        <w:tc>
          <w:tcPr>
            <w:tcW w:w="2567" w:type="dxa"/>
            <w:vAlign w:val="center"/>
          </w:tcPr>
          <w:p w14:paraId="6D9FED19"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FY 2020</w:t>
            </w:r>
          </w:p>
        </w:tc>
        <w:tc>
          <w:tcPr>
            <w:tcW w:w="7009" w:type="dxa"/>
          </w:tcPr>
          <w:p w14:paraId="2B57B897" w14:textId="67DBC8D0" w:rsidR="0052062C" w:rsidRPr="0052062C" w:rsidRDefault="005C3661"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At the end of FY 2020, the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 secured a contractor,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to perform Management Directive 715 Barrier Analysis.  </w:t>
            </w:r>
            <w:proofErr w:type="spellStart"/>
            <w:r w:rsidRPr="0052062C">
              <w:rPr>
                <w:rFonts w:ascii="Times New Roman" w:eastAsia="Times New Roman" w:hAnsi="Times New Roman" w:cs="Times New Roman"/>
                <w:sz w:val="24"/>
                <w:szCs w:val="24"/>
              </w:rPr>
              <w:t>EconSys</w:t>
            </w:r>
            <w:proofErr w:type="spellEnd"/>
            <w:r w:rsidRPr="0052062C">
              <w:rPr>
                <w:rFonts w:ascii="Times New Roman" w:eastAsia="Times New Roman" w:hAnsi="Times New Roman" w:cs="Times New Roman"/>
                <w:sz w:val="24"/>
                <w:szCs w:val="24"/>
              </w:rPr>
              <w:t xml:space="preserve"> has begun to conduct analysis on the recruitment phase of the employment lifecycle by using appropriate comparators and statistical methods, analyzing, and identify triggers to find possible barriers. Future phases of barrier analysis will </w:t>
            </w:r>
            <w:proofErr w:type="gramStart"/>
            <w:r w:rsidRPr="0052062C">
              <w:rPr>
                <w:rFonts w:ascii="Times New Roman" w:eastAsia="Times New Roman" w:hAnsi="Times New Roman" w:cs="Times New Roman"/>
                <w:sz w:val="24"/>
                <w:szCs w:val="24"/>
              </w:rPr>
              <w:t>take into account</w:t>
            </w:r>
            <w:proofErr w:type="gramEnd"/>
            <w:r w:rsidRPr="0052062C">
              <w:rPr>
                <w:rFonts w:ascii="Times New Roman" w:eastAsia="Times New Roman" w:hAnsi="Times New Roman" w:cs="Times New Roman"/>
                <w:sz w:val="24"/>
                <w:szCs w:val="24"/>
              </w:rPr>
              <w:t xml:space="preserve"> retention, promotions, separations, and other parts of the employment lifecycle.</w:t>
            </w:r>
            <w:r>
              <w:rPr>
                <w:rFonts w:ascii="Times New Roman" w:eastAsia="Times New Roman" w:hAnsi="Times New Roman" w:cs="Times New Roman"/>
                <w:sz w:val="24"/>
                <w:szCs w:val="24"/>
              </w:rPr>
              <w:t xml:space="preserve"> These triggers will be further analyzed to find possible barriers. </w:t>
            </w:r>
          </w:p>
          <w:p w14:paraId="5F5150E5" w14:textId="75B3BA70"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r>
    </w:tbl>
    <w:p w14:paraId="0CEFF74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6CED6435" w14:textId="77777777" w:rsidR="0052062C" w:rsidRPr="0052062C" w:rsidRDefault="0052062C" w:rsidP="00AB0895">
      <w:pPr>
        <w:spacing w:beforeLines="1" w:before="2" w:afterLines="1" w:after="2" w:line="240" w:lineRule="auto"/>
        <w:outlineLvl w:val="0"/>
        <w:rPr>
          <w:rFonts w:ascii="Times New Roman" w:eastAsia="Times New Roman" w:hAnsi="Times New Roman" w:cs="Times New Roman"/>
          <w:b/>
          <w:kern w:val="36"/>
          <w:sz w:val="24"/>
          <w:szCs w:val="24"/>
        </w:rPr>
      </w:pPr>
      <w:r w:rsidRPr="0052062C">
        <w:rPr>
          <w:rFonts w:ascii="Times New Roman" w:eastAsia="Times New Roman" w:hAnsi="Times New Roman" w:cs="Times New Roman"/>
          <w:b/>
          <w:kern w:val="36"/>
          <w:sz w:val="24"/>
          <w:szCs w:val="24"/>
        </w:rPr>
        <w:br w:type="page"/>
      </w:r>
    </w:p>
    <w:p w14:paraId="6A2A3F29"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71C5F61D"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527F97CB"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03EF17E6"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205BB703"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747B2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A5E55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092E0521"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88AC5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48F6B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NIH does not regularly examine the impact of management/personnel policies, procedures, and practices by race, national origin, sex, and disability</w:t>
            </w:r>
            <w:r w:rsidRPr="0052062C">
              <w:rPr>
                <w:rFonts w:ascii="Times New Roman" w:eastAsia="Times New Roman" w:hAnsi="Times New Roman" w:cs="Times New Roman"/>
                <w:b/>
                <w:sz w:val="24"/>
                <w:szCs w:val="24"/>
              </w:rPr>
              <w:t xml:space="preserve"> </w:t>
            </w:r>
            <w:r w:rsidRPr="0052062C">
              <w:rPr>
                <w:rFonts w:ascii="Times New Roman" w:eastAsia="Times New Roman" w:hAnsi="Times New Roman" w:cs="Times New Roman"/>
                <w:b/>
                <w:color w:val="70AD47" w:themeColor="accent6"/>
                <w:sz w:val="24"/>
                <w:szCs w:val="24"/>
              </w:rPr>
              <w:t>D.2.b</w:t>
            </w:r>
          </w:p>
        </w:tc>
      </w:tr>
    </w:tbl>
    <w:p w14:paraId="4587885F"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B8785F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230"/>
        <w:gridCol w:w="1232"/>
        <w:gridCol w:w="1319"/>
      </w:tblGrid>
      <w:tr w:rsidR="0052062C" w:rsidRPr="0052062C" w14:paraId="39BE0ECA"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2C472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B36462"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1EF80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tcPr>
          <w:p w14:paraId="0A1E7BD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80AEC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3715F97E"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4A36F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 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2ABA67"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Examine the impact of management/personnel policies, procedures, and practices by race, national origin, sex, and disability.</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3DEF1C"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9/30/2025</w:t>
            </w:r>
          </w:p>
        </w:tc>
        <w:tc>
          <w:tcPr>
            <w:tcW w:w="660" w:type="pct"/>
            <w:tcBorders>
              <w:top w:val="single" w:sz="8" w:space="0" w:color="666666"/>
              <w:left w:val="single" w:sz="8" w:space="0" w:color="666666"/>
              <w:bottom w:val="single" w:sz="8" w:space="0" w:color="666666"/>
              <w:right w:val="single" w:sz="8" w:space="0" w:color="666666"/>
            </w:tcBorders>
          </w:tcPr>
          <w:p w14:paraId="1E0B0261"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670ACC"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61113841"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CA7FB83"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0922378A"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68D1F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74CCB6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24D96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08B454B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7F92713E"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B95AD1" w14:textId="7C7DDA5B"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1DDA17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8781F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53616B81"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0F496A"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558044F1"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E1BECC"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2D92C181"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661412" w14:textId="032ED56A"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761CD911"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C05BE8"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2A487F26"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4D172358" w14:textId="77777777" w:rsidR="0052062C" w:rsidRDefault="0052062C" w:rsidP="00AB08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A429A90" w14:textId="1D4076B8"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6064648C" w14:textId="77777777" w:rsidTr="003D730E">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306446"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6383A2BA"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4C06967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33C7CF8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70C4D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3BFCF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25D3AD28" w14:textId="77777777" w:rsidTr="003D730E">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724061"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7/30/2022</w:t>
            </w:r>
          </w:p>
        </w:tc>
        <w:tc>
          <w:tcPr>
            <w:tcW w:w="1731" w:type="pct"/>
            <w:tcBorders>
              <w:top w:val="single" w:sz="8" w:space="0" w:color="666666"/>
              <w:left w:val="single" w:sz="8" w:space="0" w:color="666666"/>
              <w:bottom w:val="single" w:sz="8" w:space="0" w:color="666666"/>
              <w:right w:val="single" w:sz="8" w:space="0" w:color="666666"/>
            </w:tcBorders>
          </w:tcPr>
          <w:p w14:paraId="681C83D5" w14:textId="77777777" w:rsidR="0052062C" w:rsidRPr="0052062C" w:rsidDel="00B02406" w:rsidRDefault="0052062C" w:rsidP="00BB2A1C">
            <w:pPr>
              <w:spacing w:before="2" w:after="2" w:line="240" w:lineRule="auto"/>
              <w:contextualSpacing/>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 xml:space="preserve">EDI will work with OMA to regularly examine management/personnel policies related to merit promotion, employee recognition, employee development/training programs.  </w:t>
            </w:r>
          </w:p>
        </w:tc>
        <w:tc>
          <w:tcPr>
            <w:tcW w:w="635" w:type="pct"/>
            <w:tcBorders>
              <w:top w:val="single" w:sz="8" w:space="0" w:color="666666"/>
              <w:left w:val="single" w:sz="8" w:space="0" w:color="666666"/>
              <w:bottom w:val="single" w:sz="8" w:space="0" w:color="666666"/>
              <w:right w:val="single" w:sz="8" w:space="0" w:color="666666"/>
            </w:tcBorders>
          </w:tcPr>
          <w:p w14:paraId="28FA5DDE"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EFDF2C"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7/30/2022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516670"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44A6A28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7B634C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4140D1D"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52062C" w14:paraId="046A2E7C" w14:textId="77777777" w:rsidTr="0BBBA852">
        <w:trPr>
          <w:trHeight w:val="485"/>
        </w:trPr>
        <w:tc>
          <w:tcPr>
            <w:tcW w:w="2567" w:type="dxa"/>
            <w:vAlign w:val="center"/>
          </w:tcPr>
          <w:p w14:paraId="0047E250"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60C1C332"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4885285B" w14:textId="77777777" w:rsidTr="0BBBA852">
        <w:trPr>
          <w:trHeight w:val="530"/>
        </w:trPr>
        <w:tc>
          <w:tcPr>
            <w:tcW w:w="2567" w:type="dxa"/>
            <w:vAlign w:val="center"/>
          </w:tcPr>
          <w:p w14:paraId="7885FA53"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2018</w:t>
            </w:r>
          </w:p>
        </w:tc>
        <w:tc>
          <w:tcPr>
            <w:tcW w:w="7009" w:type="dxa"/>
          </w:tcPr>
          <w:p w14:paraId="46E1339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This is a new H plan and therefore NIH has no accomplishments to report currently.</w:t>
            </w:r>
          </w:p>
        </w:tc>
      </w:tr>
      <w:tr w:rsidR="0052062C" w:rsidRPr="0052062C" w14:paraId="0DA0FCB5" w14:textId="77777777" w:rsidTr="0BBBA852">
        <w:trPr>
          <w:trHeight w:val="530"/>
        </w:trPr>
        <w:tc>
          <w:tcPr>
            <w:tcW w:w="2567" w:type="dxa"/>
            <w:vAlign w:val="center"/>
          </w:tcPr>
          <w:p w14:paraId="376A189B"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7C3EBB36"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Dates for planned activities have been modified as needed.</w:t>
            </w:r>
          </w:p>
        </w:tc>
      </w:tr>
      <w:tr w:rsidR="0052062C" w:rsidRPr="0052062C" w14:paraId="217E227B" w14:textId="77777777" w:rsidTr="0BBBA852">
        <w:trPr>
          <w:trHeight w:val="530"/>
        </w:trPr>
        <w:tc>
          <w:tcPr>
            <w:tcW w:w="2567" w:type="dxa"/>
            <w:vAlign w:val="center"/>
          </w:tcPr>
          <w:p w14:paraId="740B696B"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2020</w:t>
            </w:r>
          </w:p>
        </w:tc>
        <w:tc>
          <w:tcPr>
            <w:tcW w:w="7009" w:type="dxa"/>
          </w:tcPr>
          <w:p w14:paraId="74D81A84" w14:textId="12008F2F" w:rsidR="0052062C" w:rsidRPr="005C3661" w:rsidRDefault="005C3661" w:rsidP="005C3661">
            <w:pPr>
              <w:spacing w:before="2" w:afterLines="1" w:after="2"/>
              <w:rPr>
                <w:rFonts w:ascii="Times New Roman" w:hAnsi="Times New Roman"/>
                <w:bCs/>
                <w:sz w:val="24"/>
                <w:szCs w:val="24"/>
              </w:rPr>
            </w:pPr>
            <w:r w:rsidRPr="005C3661">
              <w:rPr>
                <w:rFonts w:ascii="Times New Roman" w:hAnsi="Times New Roman"/>
                <w:bCs/>
                <w:sz w:val="24"/>
                <w:szCs w:val="24"/>
              </w:rPr>
              <w:t>EDI will begin conducting disparity assessments on all new NIH policies to be reviewed for systemic barriers beginning in May of 2021.</w:t>
            </w:r>
          </w:p>
        </w:tc>
      </w:tr>
    </w:tbl>
    <w:p w14:paraId="7EFD8B24"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5FCFE8B3"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sz w:val="24"/>
          <w:szCs w:val="24"/>
        </w:rPr>
        <w:br w:type="page"/>
      </w:r>
      <w:r w:rsidRPr="0052062C">
        <w:rPr>
          <w:rFonts w:ascii="Times New Roman" w:eastAsia="Times New Roman" w:hAnsi="Times New Roman" w:cs="Times New Roman"/>
          <w:b/>
          <w:bCs/>
          <w:sz w:val="24"/>
          <w:szCs w:val="24"/>
        </w:rPr>
        <w:lastRenderedPageBreak/>
        <w:t>MD-715 – Part H</w:t>
      </w:r>
    </w:p>
    <w:p w14:paraId="461F0859"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2F9018B2" w14:textId="77777777" w:rsidR="0052062C" w:rsidRPr="0052062C" w:rsidRDefault="0052062C" w:rsidP="00AB0895">
      <w:pPr>
        <w:spacing w:beforeLines="1" w:before="2" w:afterLines="1" w:after="2" w:line="240" w:lineRule="auto"/>
        <w:outlineLvl w:val="0"/>
        <w:rPr>
          <w:rFonts w:ascii="Times New Roman" w:eastAsia="Times New Roman" w:hAnsi="Times New Roman" w:cs="Times New Roman"/>
          <w:b/>
          <w:kern w:val="36"/>
          <w:sz w:val="24"/>
          <w:szCs w:val="24"/>
        </w:rPr>
      </w:pPr>
    </w:p>
    <w:p w14:paraId="461040C0" w14:textId="77777777" w:rsidR="0052062C" w:rsidRPr="0052062C" w:rsidRDefault="0052062C" w:rsidP="00AB0895">
      <w:pPr>
        <w:spacing w:beforeLines="1" w:before="2" w:afterLines="1" w:after="2" w:line="240" w:lineRule="auto"/>
        <w:outlineLvl w:val="0"/>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5897A247"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0E8A7"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3A45E0"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6AF1C7AD"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3959F4" w14:textId="77777777" w:rsidR="0052062C" w:rsidRPr="0052062C" w:rsidRDefault="0052062C" w:rsidP="00BB2A1C">
            <w:pPr>
              <w:spacing w:beforeLines="1" w:before="2" w:afterLines="1" w:after="2"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3CCF84"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NIH does not yet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 </w:t>
            </w:r>
            <w:r w:rsidRPr="0052062C">
              <w:rPr>
                <w:rFonts w:ascii="Times New Roman" w:eastAsia="Times New Roman" w:hAnsi="Times New Roman" w:cs="Times New Roman"/>
                <w:b/>
                <w:color w:val="70AD47" w:themeColor="accent6"/>
                <w:sz w:val="24"/>
                <w:szCs w:val="24"/>
              </w:rPr>
              <w:t>D.2.d</w:t>
            </w:r>
          </w:p>
        </w:tc>
      </w:tr>
    </w:tbl>
    <w:p w14:paraId="5886380C"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0211C7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310"/>
        <w:gridCol w:w="1151"/>
      </w:tblGrid>
      <w:tr w:rsidR="0052062C" w:rsidRPr="0052062C" w14:paraId="3E0C07CE"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4E07F5"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93E5BF"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E19C84"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2" w:type="pct"/>
            <w:tcBorders>
              <w:top w:val="single" w:sz="8" w:space="0" w:color="666666"/>
              <w:left w:val="single" w:sz="8" w:space="0" w:color="666666"/>
              <w:bottom w:val="single" w:sz="8" w:space="0" w:color="666666"/>
              <w:right w:val="single" w:sz="8" w:space="0" w:color="666666"/>
            </w:tcBorders>
            <w:vAlign w:val="center"/>
          </w:tcPr>
          <w:p w14:paraId="4F3E47E9"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599092"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78D582AA"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9450B6"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4/1/2019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E93F04"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Establish the necessary processes to obtain the required data sources to conduct barrier analysis. &lt;copy from earlier similar plan&gt;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2361AE"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10/15/2020</w:t>
            </w:r>
          </w:p>
        </w:tc>
        <w:tc>
          <w:tcPr>
            <w:tcW w:w="702" w:type="pct"/>
            <w:tcBorders>
              <w:top w:val="single" w:sz="8" w:space="0" w:color="666666"/>
              <w:left w:val="single" w:sz="8" w:space="0" w:color="666666"/>
              <w:bottom w:val="single" w:sz="8" w:space="0" w:color="666666"/>
              <w:right w:val="single" w:sz="8" w:space="0" w:color="666666"/>
            </w:tcBorders>
          </w:tcPr>
          <w:p w14:paraId="7567394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140C8C4B"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6EE1B4"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r>
    </w:tbl>
    <w:p w14:paraId="3202B084"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C3A7C11"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71C83711"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B64FEC"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F24EFF8"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16D1C3"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717A096B"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2B89D4F8"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F58847" w14:textId="36BDFCD4"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E79E46E"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3D4B97"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416DC155"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BC0442" w14:textId="31992923"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04FC53D6"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28F5E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2A9EB8B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62202D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1D43705" w14:textId="77777777" w:rsidR="0052062C" w:rsidRPr="0052062C" w:rsidRDefault="0052062C" w:rsidP="00AB0895">
      <w:pPr>
        <w:spacing w:line="240" w:lineRule="auto"/>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br w:type="page"/>
      </w:r>
    </w:p>
    <w:p w14:paraId="454F7BC7"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2B3204C7"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4C6DA5"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30171016"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7FD0D7DB"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09F5F1C9"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495DFF"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A7DF66"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4CA80757"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EE0D07"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5/15/2019</w:t>
            </w:r>
          </w:p>
        </w:tc>
        <w:tc>
          <w:tcPr>
            <w:tcW w:w="1806" w:type="pct"/>
            <w:tcBorders>
              <w:top w:val="single" w:sz="8" w:space="0" w:color="666666"/>
              <w:left w:val="single" w:sz="8" w:space="0" w:color="666666"/>
              <w:bottom w:val="single" w:sz="8" w:space="0" w:color="666666"/>
              <w:right w:val="single" w:sz="8" w:space="0" w:color="666666"/>
            </w:tcBorders>
          </w:tcPr>
          <w:p w14:paraId="1F768B01"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Identify the systems and processes to obtain the required data sources needed to prepare the MD-715 plan and report as well as conduct barrier analysis. </w:t>
            </w:r>
          </w:p>
        </w:tc>
        <w:tc>
          <w:tcPr>
            <w:tcW w:w="621" w:type="pct"/>
            <w:tcBorders>
              <w:top w:val="single" w:sz="8" w:space="0" w:color="666666"/>
              <w:left w:val="single" w:sz="8" w:space="0" w:color="666666"/>
              <w:bottom w:val="single" w:sz="8" w:space="0" w:color="666666"/>
              <w:right w:val="single" w:sz="8" w:space="0" w:color="666666"/>
            </w:tcBorders>
          </w:tcPr>
          <w:p w14:paraId="21BF6774"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F0888F"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 9/30/2020</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B3B15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5/15/2019</w:t>
            </w:r>
          </w:p>
        </w:tc>
      </w:tr>
      <w:tr w:rsidR="0052062C" w:rsidRPr="0052062C" w14:paraId="67361E5C"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2E642D"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11/15/2019</w:t>
            </w:r>
          </w:p>
        </w:tc>
        <w:tc>
          <w:tcPr>
            <w:tcW w:w="1806" w:type="pct"/>
            <w:tcBorders>
              <w:top w:val="single" w:sz="8" w:space="0" w:color="666666"/>
              <w:left w:val="single" w:sz="8" w:space="0" w:color="666666"/>
              <w:bottom w:val="single" w:sz="8" w:space="0" w:color="666666"/>
              <w:right w:val="single" w:sz="8" w:space="0" w:color="666666"/>
            </w:tcBorders>
          </w:tcPr>
          <w:p w14:paraId="3FC60ECE"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EDI will work with OHR to formulate viable plans </w:t>
            </w:r>
            <w:r w:rsidRPr="0052062C">
              <w:rPr>
                <w:rFonts w:ascii="Times New Roman" w:eastAsia="Times New Roman" w:hAnsi="Times New Roman" w:cs="Times New Roman"/>
                <w:color w:val="000000"/>
                <w:sz w:val="24"/>
                <w:szCs w:val="24"/>
              </w:rPr>
              <w:t>to e</w:t>
            </w:r>
            <w:r w:rsidRPr="0052062C">
              <w:rPr>
                <w:rFonts w:ascii="Times New Roman" w:eastAsia="Times New Roman" w:hAnsi="Times New Roman" w:cs="Times New Roman"/>
                <w:sz w:val="24"/>
                <w:szCs w:val="24"/>
              </w:rPr>
              <w:t>stablish the necessary processes to obtain the required data sources to find barriers.</w:t>
            </w:r>
          </w:p>
        </w:tc>
        <w:tc>
          <w:tcPr>
            <w:tcW w:w="621" w:type="pct"/>
            <w:tcBorders>
              <w:top w:val="single" w:sz="8" w:space="0" w:color="666666"/>
              <w:left w:val="single" w:sz="8" w:space="0" w:color="666666"/>
              <w:bottom w:val="single" w:sz="8" w:space="0" w:color="666666"/>
              <w:right w:val="single" w:sz="8" w:space="0" w:color="666666"/>
            </w:tcBorders>
          </w:tcPr>
          <w:p w14:paraId="2C32C35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7D880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9/30/2021</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D91638"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r>
      <w:tr w:rsidR="0052062C" w:rsidRPr="0052062C" w14:paraId="2F2D5B5D"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379C38"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11/30/2019</w:t>
            </w:r>
          </w:p>
        </w:tc>
        <w:tc>
          <w:tcPr>
            <w:tcW w:w="1806" w:type="pct"/>
            <w:tcBorders>
              <w:top w:val="single" w:sz="8" w:space="0" w:color="666666"/>
              <w:left w:val="single" w:sz="8" w:space="0" w:color="666666"/>
              <w:bottom w:val="single" w:sz="8" w:space="0" w:color="666666"/>
              <w:right w:val="single" w:sz="8" w:space="0" w:color="666666"/>
            </w:tcBorders>
          </w:tcPr>
          <w:p w14:paraId="4A70E04B"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Identify any data deficiencies and establish corrective action plans. Request ad hoc BIIS reports from HHS.</w:t>
            </w:r>
          </w:p>
        </w:tc>
        <w:tc>
          <w:tcPr>
            <w:tcW w:w="621" w:type="pct"/>
            <w:tcBorders>
              <w:top w:val="single" w:sz="8" w:space="0" w:color="666666"/>
              <w:left w:val="single" w:sz="8" w:space="0" w:color="666666"/>
              <w:bottom w:val="single" w:sz="8" w:space="0" w:color="666666"/>
              <w:right w:val="single" w:sz="8" w:space="0" w:color="666666"/>
            </w:tcBorders>
          </w:tcPr>
          <w:p w14:paraId="67596FD1"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238535"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9/30/2022</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BA2BC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r>
      <w:tr w:rsidR="0052062C" w:rsidRPr="0052062C" w14:paraId="04F86083"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16C6DD"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3/31/2020</w:t>
            </w:r>
          </w:p>
        </w:tc>
        <w:tc>
          <w:tcPr>
            <w:tcW w:w="1806" w:type="pct"/>
            <w:tcBorders>
              <w:top w:val="single" w:sz="8" w:space="0" w:color="666666"/>
              <w:left w:val="single" w:sz="8" w:space="0" w:color="666666"/>
              <w:bottom w:val="single" w:sz="8" w:space="0" w:color="666666"/>
              <w:right w:val="single" w:sz="8" w:space="0" w:color="666666"/>
            </w:tcBorders>
          </w:tcPr>
          <w:p w14:paraId="56D8027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Collaborate with the NIH training coordinators to expand existing reporting processes to collect information on career development and leadership training.</w:t>
            </w:r>
          </w:p>
        </w:tc>
        <w:tc>
          <w:tcPr>
            <w:tcW w:w="621" w:type="pct"/>
            <w:tcBorders>
              <w:top w:val="single" w:sz="8" w:space="0" w:color="666666"/>
              <w:left w:val="single" w:sz="8" w:space="0" w:color="666666"/>
              <w:bottom w:val="single" w:sz="8" w:space="0" w:color="666666"/>
              <w:right w:val="single" w:sz="8" w:space="0" w:color="666666"/>
            </w:tcBorders>
          </w:tcPr>
          <w:p w14:paraId="37E2BA7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19168B"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9/30/2023</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8290C3"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r>
      <w:tr w:rsidR="0052062C" w:rsidRPr="0052062C" w14:paraId="734E46C1"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9B22A2"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12/31/2025</w:t>
            </w:r>
          </w:p>
        </w:tc>
        <w:tc>
          <w:tcPr>
            <w:tcW w:w="1806" w:type="pct"/>
            <w:tcBorders>
              <w:top w:val="single" w:sz="8" w:space="0" w:color="666666"/>
              <w:left w:val="single" w:sz="8" w:space="0" w:color="666666"/>
              <w:bottom w:val="single" w:sz="8" w:space="0" w:color="666666"/>
              <w:right w:val="single" w:sz="8" w:space="0" w:color="666666"/>
            </w:tcBorders>
          </w:tcPr>
          <w:p w14:paraId="258C7EAA"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Establish a process to conduct a data call and provide reports regarding employee exit interview data from all 27 ICs upon request. Determine what, if any processes, policies, and procedures are being utilized to collect, analyze, and produce exit interview reports. Conduct analysis on the number of people offered an exit interview vs. the number of </w:t>
            </w:r>
            <w:r w:rsidRPr="0052062C">
              <w:rPr>
                <w:rFonts w:ascii="Times New Roman" w:eastAsia="Times New Roman" w:hAnsi="Times New Roman" w:cs="Times New Roman"/>
                <w:sz w:val="24"/>
                <w:szCs w:val="24"/>
              </w:rPr>
              <w:lastRenderedPageBreak/>
              <w:t>people who do an exit interview.</w:t>
            </w:r>
          </w:p>
        </w:tc>
        <w:tc>
          <w:tcPr>
            <w:tcW w:w="621" w:type="pct"/>
            <w:tcBorders>
              <w:top w:val="single" w:sz="8" w:space="0" w:color="666666"/>
              <w:left w:val="single" w:sz="8" w:space="0" w:color="666666"/>
              <w:bottom w:val="single" w:sz="8" w:space="0" w:color="666666"/>
              <w:right w:val="single" w:sz="8" w:space="0" w:color="666666"/>
            </w:tcBorders>
          </w:tcPr>
          <w:p w14:paraId="19E4031F"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lastRenderedPageBreak/>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587B0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7583CD"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tc>
      </w:tr>
    </w:tbl>
    <w:p w14:paraId="1CFD60E9"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3F7B9BC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52062C" w14:paraId="0FB7FA81" w14:textId="77777777" w:rsidTr="003D730E">
        <w:trPr>
          <w:trHeight w:val="485"/>
        </w:trPr>
        <w:tc>
          <w:tcPr>
            <w:tcW w:w="2567" w:type="dxa"/>
            <w:vAlign w:val="center"/>
          </w:tcPr>
          <w:p w14:paraId="041489B9"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22F442EB"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538FC670" w14:textId="77777777" w:rsidTr="003D730E">
        <w:trPr>
          <w:trHeight w:val="530"/>
        </w:trPr>
        <w:tc>
          <w:tcPr>
            <w:tcW w:w="2567" w:type="dxa"/>
            <w:vAlign w:val="center"/>
          </w:tcPr>
          <w:p w14:paraId="2011E522"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2018</w:t>
            </w:r>
          </w:p>
        </w:tc>
        <w:tc>
          <w:tcPr>
            <w:tcW w:w="7009" w:type="dxa"/>
          </w:tcPr>
          <w:p w14:paraId="698FFAA7"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This is a new H plan and therefore NIH has no accomplishments to report currently.</w:t>
            </w:r>
          </w:p>
        </w:tc>
      </w:tr>
      <w:tr w:rsidR="0052062C" w:rsidRPr="0052062C" w14:paraId="61E29E13" w14:textId="77777777" w:rsidTr="003D730E">
        <w:trPr>
          <w:trHeight w:val="530"/>
        </w:trPr>
        <w:tc>
          <w:tcPr>
            <w:tcW w:w="2567" w:type="dxa"/>
            <w:vAlign w:val="center"/>
          </w:tcPr>
          <w:p w14:paraId="4DBC947F"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5699B5DC"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Planned activities and dates have been shifted to align with similar H plans.</w:t>
            </w:r>
          </w:p>
        </w:tc>
      </w:tr>
      <w:tr w:rsidR="0052062C" w:rsidRPr="0052062C" w14:paraId="4EFEC007" w14:textId="77777777" w:rsidTr="003D730E">
        <w:trPr>
          <w:trHeight w:val="530"/>
        </w:trPr>
        <w:tc>
          <w:tcPr>
            <w:tcW w:w="2567" w:type="dxa"/>
            <w:vAlign w:val="center"/>
          </w:tcPr>
          <w:p w14:paraId="4DD720FC"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2020</w:t>
            </w:r>
          </w:p>
        </w:tc>
        <w:tc>
          <w:tcPr>
            <w:tcW w:w="7009" w:type="dxa"/>
          </w:tcPr>
          <w:p w14:paraId="78BD2E86" w14:textId="77777777" w:rsidR="00C70E5C" w:rsidRDefault="00C70E5C" w:rsidP="00C70E5C">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51193478" w14:textId="50712BD4" w:rsidR="0052062C" w:rsidRPr="00C70E5C" w:rsidRDefault="00C70E5C" w:rsidP="00C70E5C">
            <w:r w:rsidRPr="0BBBA852">
              <w:rPr>
                <w:rFonts w:ascii="Times New Roman" w:eastAsia="Times New Roman" w:hAnsi="Times New Roman" w:cs="Times New Roman"/>
                <w:sz w:val="24"/>
                <w:szCs w:val="24"/>
              </w:rPr>
              <w:t xml:space="preserve">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w:t>
            </w:r>
            <w:r w:rsidRPr="0BBBA852">
              <w:rPr>
                <w:rFonts w:ascii="Times New Roman" w:eastAsia="Times New Roman" w:hAnsi="Times New Roman" w:cs="Times New Roman"/>
                <w:sz w:val="24"/>
                <w:szCs w:val="24"/>
              </w:rPr>
              <w:lastRenderedPageBreak/>
              <w:t>please feel free to contact Ramona Mann, HHS Acting Director, Office of Equal Employment Opportunity, Diversity, and Inclusion.</w:t>
            </w:r>
          </w:p>
        </w:tc>
      </w:tr>
    </w:tbl>
    <w:p w14:paraId="1E199D9E" w14:textId="77777777" w:rsidR="0052062C" w:rsidRPr="0052062C" w:rsidRDefault="0052062C" w:rsidP="00BB2A1C">
      <w:pPr>
        <w:spacing w:beforeLines="1" w:before="2" w:afterLines="1" w:after="2" w:line="240" w:lineRule="auto"/>
        <w:rPr>
          <w:rFonts w:ascii="Times New Roman" w:eastAsia="Times New Roman" w:hAnsi="Times New Roman" w:cs="Times New Roman"/>
          <w:sz w:val="24"/>
          <w:szCs w:val="24"/>
        </w:rPr>
      </w:pPr>
    </w:p>
    <w:p w14:paraId="57C07E67" w14:textId="77777777" w:rsidR="0052062C" w:rsidRPr="0052062C" w:rsidRDefault="0052062C" w:rsidP="00AB0895">
      <w:pPr>
        <w:spacing w:beforeLines="1" w:before="2" w:afterLines="1" w:after="2" w:line="240" w:lineRule="auto"/>
        <w:outlineLvl w:val="0"/>
        <w:rPr>
          <w:rFonts w:ascii="Times New Roman" w:eastAsia="Times New Roman" w:hAnsi="Times New Roman" w:cs="Times New Roman"/>
          <w:b/>
          <w:bCs/>
          <w:kern w:val="36"/>
          <w:sz w:val="24"/>
          <w:szCs w:val="24"/>
        </w:rPr>
      </w:pPr>
      <w:r w:rsidRPr="0052062C">
        <w:rPr>
          <w:rFonts w:ascii="Times New Roman" w:eastAsia="Times New Roman" w:hAnsi="Times New Roman" w:cs="Times New Roman"/>
          <w:b/>
          <w:kern w:val="36"/>
          <w:sz w:val="24"/>
          <w:szCs w:val="24"/>
        </w:rPr>
        <w:br w:type="page"/>
      </w:r>
    </w:p>
    <w:p w14:paraId="0EBE249D"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2F8F63CB"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2AF42489"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732A61AD"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142C11B7"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F215B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39097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71039B64"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B04EE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CFE14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NIH does not yet effectively tailor action plans to address the identified barriers, in particular policies, procedures, or practices </w:t>
            </w:r>
            <w:r w:rsidRPr="0052062C">
              <w:rPr>
                <w:rFonts w:ascii="Times New Roman" w:eastAsia="Times New Roman" w:hAnsi="Times New Roman" w:cs="Times New Roman"/>
                <w:color w:val="70AD47" w:themeColor="accent6"/>
                <w:sz w:val="24"/>
                <w:szCs w:val="24"/>
              </w:rPr>
              <w:t>D.</w:t>
            </w:r>
            <w:proofErr w:type="gramStart"/>
            <w:r w:rsidRPr="0052062C">
              <w:rPr>
                <w:rFonts w:ascii="Times New Roman" w:eastAsia="Times New Roman" w:hAnsi="Times New Roman" w:cs="Times New Roman"/>
                <w:color w:val="70AD47" w:themeColor="accent6"/>
                <w:sz w:val="24"/>
                <w:szCs w:val="24"/>
              </w:rPr>
              <w:t>3.a.</w:t>
            </w:r>
            <w:proofErr w:type="gramEnd"/>
          </w:p>
        </w:tc>
      </w:tr>
    </w:tbl>
    <w:p w14:paraId="326D49BC"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5B27542"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28"/>
        <w:gridCol w:w="4221"/>
        <w:gridCol w:w="1318"/>
        <w:gridCol w:w="1232"/>
        <w:gridCol w:w="1232"/>
      </w:tblGrid>
      <w:tr w:rsidR="0052062C" w:rsidRPr="0052062C" w14:paraId="34D2E1B7" w14:textId="77777777" w:rsidTr="003D730E">
        <w:trPr>
          <w:tblHeader/>
        </w:trPr>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49352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88DA4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2AD01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tcPr>
          <w:p w14:paraId="6B7D538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FA27B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3B04FFCA" w14:textId="77777777" w:rsidTr="003D730E">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29E67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12/31/2019</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7B8440" w14:textId="77777777" w:rsidR="0052062C" w:rsidRPr="0052062C" w:rsidRDefault="0052062C" w:rsidP="00BB2A1C">
            <w:pPr>
              <w:spacing w:before="2" w:after="2" w:line="240" w:lineRule="auto"/>
              <w:contextualSpacing/>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Tailor action plans to address the identified barriers, in policies, procedures, and/or practices.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8D725A"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9/30/2023</w:t>
            </w:r>
          </w:p>
        </w:tc>
        <w:tc>
          <w:tcPr>
            <w:tcW w:w="660" w:type="pct"/>
            <w:tcBorders>
              <w:top w:val="single" w:sz="8" w:space="0" w:color="666666"/>
              <w:left w:val="single" w:sz="8" w:space="0" w:color="666666"/>
              <w:bottom w:val="single" w:sz="8" w:space="0" w:color="666666"/>
              <w:right w:val="single" w:sz="8" w:space="0" w:color="666666"/>
            </w:tcBorders>
          </w:tcPr>
          <w:p w14:paraId="4568BE23" w14:textId="77777777" w:rsidR="0052062C" w:rsidRPr="0052062C" w:rsidRDefault="0052062C" w:rsidP="00AB0895">
            <w:pPr>
              <w:spacing w:after="0" w:line="240" w:lineRule="auto"/>
              <w:rPr>
                <w:rFonts w:ascii="Times New Roman" w:eastAsia="Times New Roman" w:hAnsi="Times New Roman" w:cs="Times New Roman"/>
                <w:sz w:val="24"/>
                <w:szCs w:val="24"/>
              </w:rPr>
            </w:pPr>
          </w:p>
          <w:p w14:paraId="5E531D94"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A2A0F1"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49D5B1B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61072D5"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1D492DFC"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1220A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27CA21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63B90D"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76BF205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7DF190C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75D7D1" w14:textId="5BCBDF35"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2E53A68"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FE543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5B70C1C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4D0BF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1D120E8"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E828C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19820FA6"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C7537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6CD9404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8424BB"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49F9F29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9F147E"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4AE200A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4039E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3F4810BE"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DD4482" w14:textId="373ED6A3"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(EDI)</w:t>
            </w:r>
          </w:p>
        </w:tc>
        <w:tc>
          <w:tcPr>
            <w:tcW w:w="1932" w:type="pct"/>
            <w:tcBorders>
              <w:top w:val="single" w:sz="8" w:space="0" w:color="666666"/>
              <w:left w:val="single" w:sz="8" w:space="0" w:color="666666"/>
              <w:bottom w:val="single" w:sz="8" w:space="0" w:color="666666"/>
              <w:right w:val="single" w:sz="8" w:space="0" w:color="666666"/>
            </w:tcBorders>
          </w:tcPr>
          <w:p w14:paraId="0799F00B"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9A8E0B"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4AB70D35"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158605C3" w14:textId="77777777" w:rsidTr="003D730E">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828F54"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63" w:type="pct"/>
            <w:tcBorders>
              <w:top w:val="single" w:sz="8" w:space="0" w:color="666666"/>
              <w:left w:val="single" w:sz="8" w:space="0" w:color="666666"/>
              <w:bottom w:val="single" w:sz="8" w:space="0" w:color="666666"/>
              <w:right w:val="single" w:sz="8" w:space="0" w:color="666666"/>
            </w:tcBorders>
            <w:vAlign w:val="center"/>
          </w:tcPr>
          <w:p w14:paraId="0AC18AF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3DFE075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556B8E7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45FFA5"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6D133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0EB78957" w14:textId="77777777" w:rsidTr="003D730E">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97BDD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9/30/2023</w:t>
            </w:r>
          </w:p>
        </w:tc>
        <w:tc>
          <w:tcPr>
            <w:tcW w:w="1863" w:type="pct"/>
            <w:tcBorders>
              <w:top w:val="single" w:sz="8" w:space="0" w:color="666666"/>
              <w:left w:val="single" w:sz="8" w:space="0" w:color="666666"/>
              <w:bottom w:val="single" w:sz="8" w:space="0" w:color="666666"/>
              <w:right w:val="single" w:sz="8" w:space="0" w:color="666666"/>
            </w:tcBorders>
            <w:vAlign w:val="center"/>
          </w:tcPr>
          <w:p w14:paraId="455ABD31"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Develop tailored action plans for improvement, developing overall objectives for barrier elimination with corresponding action items, responsible </w:t>
            </w:r>
            <w:proofErr w:type="gramStart"/>
            <w:r w:rsidRPr="0052062C">
              <w:rPr>
                <w:rFonts w:ascii="Times New Roman" w:eastAsia="Times New Roman" w:hAnsi="Times New Roman" w:cs="Times New Roman"/>
                <w:sz w:val="24"/>
                <w:szCs w:val="24"/>
              </w:rPr>
              <w:t>personnel</w:t>
            </w:r>
            <w:proofErr w:type="gramEnd"/>
            <w:r w:rsidRPr="0052062C">
              <w:rPr>
                <w:rFonts w:ascii="Times New Roman" w:eastAsia="Times New Roman" w:hAnsi="Times New Roman" w:cs="Times New Roman"/>
                <w:sz w:val="24"/>
                <w:szCs w:val="24"/>
              </w:rPr>
              <w:t xml:space="preserve"> and target dates. Ensure that the Champions of the SEP Engagement teams are engaged in action planning for addressing barriers.</w:t>
            </w:r>
          </w:p>
        </w:tc>
        <w:tc>
          <w:tcPr>
            <w:tcW w:w="662" w:type="pct"/>
            <w:tcBorders>
              <w:top w:val="single" w:sz="8" w:space="0" w:color="666666"/>
              <w:left w:val="single" w:sz="8" w:space="0" w:color="666666"/>
              <w:bottom w:val="single" w:sz="8" w:space="0" w:color="666666"/>
              <w:right w:val="single" w:sz="8" w:space="0" w:color="666666"/>
            </w:tcBorders>
          </w:tcPr>
          <w:p w14:paraId="4518E3B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E46799"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675868"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321C963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DBC6E84"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3E13431A" w14:textId="77777777" w:rsidTr="003D730E">
        <w:trPr>
          <w:trHeight w:val="485"/>
        </w:trPr>
        <w:tc>
          <w:tcPr>
            <w:tcW w:w="2567" w:type="dxa"/>
            <w:vAlign w:val="center"/>
          </w:tcPr>
          <w:p w14:paraId="10E874F4"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40DB748E"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14E32CD1" w14:textId="77777777" w:rsidTr="003D730E">
        <w:trPr>
          <w:trHeight w:val="530"/>
        </w:trPr>
        <w:tc>
          <w:tcPr>
            <w:tcW w:w="2567" w:type="dxa"/>
            <w:vAlign w:val="center"/>
          </w:tcPr>
          <w:p w14:paraId="04021C48"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6003B5D8"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0964087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5DA4C33F"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tc>
      </w:tr>
      <w:tr w:rsidR="0052062C" w:rsidRPr="0052062C" w14:paraId="1D62923F" w14:textId="77777777" w:rsidTr="003D730E">
        <w:trPr>
          <w:trHeight w:val="530"/>
        </w:trPr>
        <w:tc>
          <w:tcPr>
            <w:tcW w:w="2567" w:type="dxa"/>
            <w:vAlign w:val="center"/>
          </w:tcPr>
          <w:p w14:paraId="6A3B1B1A"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2020</w:t>
            </w:r>
          </w:p>
        </w:tc>
        <w:tc>
          <w:tcPr>
            <w:tcW w:w="7009" w:type="dxa"/>
          </w:tcPr>
          <w:p w14:paraId="20AB56CF" w14:textId="77777777" w:rsidR="00C70E5C" w:rsidRDefault="00C70E5C" w:rsidP="00C70E5C">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682E0CA0" w14:textId="77777777" w:rsidR="00C70E5C" w:rsidRDefault="00C70E5C" w:rsidP="00C70E5C">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788B91BA"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There are no accomplishments to report this year.</w:t>
            </w:r>
          </w:p>
        </w:tc>
      </w:tr>
    </w:tbl>
    <w:p w14:paraId="69913029"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br w:type="page"/>
      </w:r>
      <w:r w:rsidRPr="0052062C">
        <w:rPr>
          <w:rFonts w:ascii="Times New Roman" w:eastAsia="Times New Roman" w:hAnsi="Times New Roman" w:cs="Times New Roman"/>
          <w:b/>
          <w:bCs/>
          <w:sz w:val="24"/>
          <w:szCs w:val="24"/>
        </w:rPr>
        <w:lastRenderedPageBreak/>
        <w:t>MD-715 – Part H</w:t>
      </w:r>
    </w:p>
    <w:p w14:paraId="01F1745B"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27098A45"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340A5049"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6B601F77"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B6DB7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0EEB2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158877A6"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A41270"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64366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If the agency identified one or more barriers during the reporting period, did the agency implement a plan in Part I, including meeting the target dates for the planned activities? </w:t>
            </w:r>
            <w:r w:rsidRPr="0052062C">
              <w:rPr>
                <w:rFonts w:ascii="Times New Roman" w:eastAsia="Times New Roman" w:hAnsi="Times New Roman" w:cs="Times New Roman"/>
                <w:b/>
                <w:color w:val="70AD47" w:themeColor="accent6"/>
                <w:sz w:val="24"/>
                <w:szCs w:val="24"/>
              </w:rPr>
              <w:t>D.3.b</w:t>
            </w:r>
          </w:p>
        </w:tc>
      </w:tr>
    </w:tbl>
    <w:p w14:paraId="2F62C797"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B8FACBD"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52062C" w:rsidRPr="0052062C" w14:paraId="079ADA91"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E2DA6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E1721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E3B46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678D970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E7FB2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65D8F407"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BFA685"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641EDA" w14:textId="77777777" w:rsidR="0052062C" w:rsidRPr="0052062C" w:rsidRDefault="0052062C" w:rsidP="00BB2A1C">
            <w:pPr>
              <w:spacing w:before="2" w:after="2" w:line="240" w:lineRule="auto"/>
              <w:contextualSpacing/>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Format the action plans to address the identified barriers in Part I or J, as appropriate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003F3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12/31/2022</w:t>
            </w:r>
          </w:p>
        </w:tc>
        <w:tc>
          <w:tcPr>
            <w:tcW w:w="613" w:type="pct"/>
            <w:tcBorders>
              <w:top w:val="single" w:sz="8" w:space="0" w:color="666666"/>
              <w:left w:val="single" w:sz="8" w:space="0" w:color="666666"/>
              <w:bottom w:val="single" w:sz="8" w:space="0" w:color="666666"/>
              <w:right w:val="single" w:sz="8" w:space="0" w:color="666666"/>
            </w:tcBorders>
          </w:tcPr>
          <w:p w14:paraId="3D857599"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FD41FA"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4F169313"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0151446"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77C73DE1"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B78923"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314D70A"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A4D82"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61CC5AE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177FEA4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9DE044" w14:textId="00BCF1A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0B1708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371DD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46DB689C"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4AF88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542D9BB3"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BB0C7F"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17002EC3"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4907E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0EC123F4"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8D04DC"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72A2315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0EA336"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35984D8C"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E3C250"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458987D5"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4C5609" w14:textId="6B8F3D40"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328D795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75429D"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482CC787"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33229252" w14:textId="77777777" w:rsidTr="003D730E">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EF5504" w14:textId="77777777" w:rsidR="0052062C" w:rsidRPr="0052062C" w:rsidRDefault="0052062C" w:rsidP="00BB2A1C">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63" w:type="pct"/>
            <w:tcBorders>
              <w:top w:val="single" w:sz="8" w:space="0" w:color="666666"/>
              <w:left w:val="single" w:sz="8" w:space="0" w:color="666666"/>
              <w:bottom w:val="single" w:sz="8" w:space="0" w:color="666666"/>
              <w:right w:val="single" w:sz="8" w:space="0" w:color="666666"/>
            </w:tcBorders>
            <w:vAlign w:val="center"/>
          </w:tcPr>
          <w:p w14:paraId="109D658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014CB54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76D21D7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C1F197"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5E279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40313E67" w14:textId="77777777" w:rsidTr="003D730E">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5416ED"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12/31/2022</w:t>
            </w:r>
          </w:p>
        </w:tc>
        <w:tc>
          <w:tcPr>
            <w:tcW w:w="1863" w:type="pct"/>
            <w:tcBorders>
              <w:top w:val="single" w:sz="8" w:space="0" w:color="666666"/>
              <w:left w:val="single" w:sz="8" w:space="0" w:color="666666"/>
              <w:bottom w:val="single" w:sz="8" w:space="0" w:color="666666"/>
              <w:right w:val="single" w:sz="8" w:space="0" w:color="666666"/>
            </w:tcBorders>
          </w:tcPr>
          <w:p w14:paraId="45005259" w14:textId="77777777" w:rsidR="0052062C" w:rsidRPr="0052062C" w:rsidRDefault="0052062C" w:rsidP="00BB2A1C">
            <w:pPr>
              <w:spacing w:before="2" w:after="2" w:line="240" w:lineRule="auto"/>
              <w:contextualSpacing/>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Format the action plans to address the identified barriers in Part I or J, including meeting the target dates for the planned activities</w:t>
            </w:r>
          </w:p>
        </w:tc>
        <w:tc>
          <w:tcPr>
            <w:tcW w:w="662" w:type="pct"/>
            <w:tcBorders>
              <w:top w:val="single" w:sz="8" w:space="0" w:color="666666"/>
              <w:left w:val="single" w:sz="8" w:space="0" w:color="666666"/>
              <w:bottom w:val="single" w:sz="8" w:space="0" w:color="666666"/>
              <w:right w:val="single" w:sz="8" w:space="0" w:color="666666"/>
            </w:tcBorders>
          </w:tcPr>
          <w:p w14:paraId="3863E86A"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D7FA4E"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AA6D55" w14:textId="77777777" w:rsidR="0052062C" w:rsidRPr="0052062C" w:rsidRDefault="0052062C" w:rsidP="00AB0895">
            <w:pPr>
              <w:spacing w:after="0" w:line="240" w:lineRule="auto"/>
              <w:rPr>
                <w:rFonts w:ascii="Times New Roman" w:eastAsia="Times New Roman" w:hAnsi="Times New Roman" w:cs="Times New Roman"/>
                <w:sz w:val="24"/>
                <w:szCs w:val="24"/>
              </w:rPr>
            </w:pPr>
          </w:p>
        </w:tc>
      </w:tr>
    </w:tbl>
    <w:p w14:paraId="3C33DE2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CDEEEE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F8051EF"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0DE42F70" w14:textId="77777777" w:rsidTr="003D730E">
        <w:trPr>
          <w:trHeight w:val="485"/>
        </w:trPr>
        <w:tc>
          <w:tcPr>
            <w:tcW w:w="2567" w:type="dxa"/>
            <w:vAlign w:val="center"/>
          </w:tcPr>
          <w:p w14:paraId="78D4303D"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7F4B7C15"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3BD4FD8F" w14:textId="77777777" w:rsidTr="003D730E">
        <w:trPr>
          <w:trHeight w:val="530"/>
        </w:trPr>
        <w:tc>
          <w:tcPr>
            <w:tcW w:w="2567" w:type="dxa"/>
            <w:vAlign w:val="center"/>
          </w:tcPr>
          <w:p w14:paraId="05FC8E45"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44EA917B"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75DC0029"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13FF14FE"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tc>
      </w:tr>
      <w:tr w:rsidR="0052062C" w:rsidRPr="0052062C" w14:paraId="1219C6DA" w14:textId="77777777" w:rsidTr="003D730E">
        <w:trPr>
          <w:trHeight w:val="530"/>
        </w:trPr>
        <w:tc>
          <w:tcPr>
            <w:tcW w:w="2567" w:type="dxa"/>
            <w:vAlign w:val="center"/>
          </w:tcPr>
          <w:p w14:paraId="75103402"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2020</w:t>
            </w:r>
          </w:p>
        </w:tc>
        <w:tc>
          <w:tcPr>
            <w:tcW w:w="7009" w:type="dxa"/>
          </w:tcPr>
          <w:p w14:paraId="7AB90063" w14:textId="77777777" w:rsidR="00C70E5C" w:rsidRDefault="00C70E5C" w:rsidP="00C70E5C">
            <w:pPr>
              <w:spacing w:line="240" w:lineRule="auto"/>
            </w:pPr>
            <w:r w:rsidRPr="0BBBA852">
              <w:rPr>
                <w:rFonts w:ascii="Times New Roman" w:eastAsia="Times New Roman" w:hAnsi="Times New Roman" w:cs="Times New Roman"/>
                <w:sz w:val="24"/>
                <w:szCs w:val="24"/>
              </w:rPr>
              <w:t xml:space="preserve">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t>
            </w:r>
            <w:r w:rsidRPr="0BBBA852">
              <w:rPr>
                <w:rFonts w:ascii="Times New Roman" w:eastAsia="Times New Roman" w:hAnsi="Times New Roman" w:cs="Times New Roman"/>
                <w:sz w:val="24"/>
                <w:szCs w:val="24"/>
              </w:rPr>
              <w:lastRenderedPageBreak/>
              <w:t>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2650CC0E" w14:textId="77777777" w:rsidR="00C70E5C" w:rsidRDefault="00C70E5C" w:rsidP="00C70E5C">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09A8217F" w14:textId="56ACC608" w:rsidR="0052062C" w:rsidRPr="0052062C" w:rsidRDefault="00077F32" w:rsidP="00AB0895">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barriers that have yet been identified</w:t>
            </w:r>
            <w:r w:rsidR="003103F5">
              <w:rPr>
                <w:rFonts w:ascii="Times New Roman" w:eastAsia="Times New Roman" w:hAnsi="Times New Roman" w:cs="Times New Roman"/>
                <w:sz w:val="24"/>
                <w:szCs w:val="24"/>
              </w:rPr>
              <w:t>.</w:t>
            </w:r>
          </w:p>
        </w:tc>
      </w:tr>
    </w:tbl>
    <w:p w14:paraId="01EE5824"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p>
    <w:p w14:paraId="2FB8005F"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br w:type="page"/>
      </w:r>
      <w:r w:rsidRPr="0052062C">
        <w:rPr>
          <w:rFonts w:ascii="Times New Roman" w:eastAsia="Times New Roman" w:hAnsi="Times New Roman" w:cs="Times New Roman"/>
          <w:b/>
          <w:bCs/>
          <w:sz w:val="24"/>
          <w:szCs w:val="24"/>
        </w:rPr>
        <w:lastRenderedPageBreak/>
        <w:t>MD-715 – Part H</w:t>
      </w:r>
    </w:p>
    <w:p w14:paraId="40F30532" w14:textId="77777777" w:rsidR="0052062C" w:rsidRPr="0052062C"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 to Attain the Essential Elements of a Model EEO Program</w:t>
      </w:r>
    </w:p>
    <w:p w14:paraId="461B20FC"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19CD4AE0" w14:textId="7702BB23"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Statement of Model Program Essential Element Deficiency </w:t>
      </w:r>
      <w:r w:rsidR="00C70E5C">
        <w:rPr>
          <w:rFonts w:ascii="Times New Roman" w:eastAsia="Times New Roman" w:hAnsi="Times New Roman" w:cs="Times New Roman"/>
          <w:b/>
          <w:sz w:val="24"/>
          <w:szCs w:val="24"/>
        </w:rPr>
        <w:t>-</w:t>
      </w:r>
      <w:r w:rsidRPr="0052062C">
        <w:rPr>
          <w:rFonts w:ascii="Times New Roman" w:eastAsia="Times New Roman" w:hAnsi="Times New Roman" w:cs="Times New Roman"/>
          <w:b/>
          <w:sz w:val="24"/>
          <w:szCs w:val="24"/>
        </w:rPr>
        <w:t xml:space="preserve"> </w:t>
      </w:r>
      <w:r w:rsidR="00C70E5C" w:rsidRPr="00C70E5C">
        <w:rPr>
          <w:rFonts w:ascii="Times New Roman" w:eastAsia="Times New Roman" w:hAnsi="Times New Roman" w:cs="Times New Roman"/>
          <w:b/>
          <w:sz w:val="24"/>
          <w:szCs w:val="24"/>
          <w:highlight w:val="yellow"/>
        </w:rPr>
        <w:t>Closed plan as of FY 2020</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52062C" w14:paraId="3D662B1B"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BE395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AB4AEC"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Brief Description of Program Deficiency</w:t>
            </w:r>
          </w:p>
        </w:tc>
      </w:tr>
      <w:tr w:rsidR="0052062C" w:rsidRPr="0052062C" w14:paraId="4910E2EB"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908FD1"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E9F2B5" w14:textId="1CCE896F" w:rsidR="003103F5" w:rsidRPr="00C70E5C" w:rsidRDefault="0052062C" w:rsidP="00BB2A1C">
            <w:pPr>
              <w:spacing w:after="0" w:line="240" w:lineRule="auto"/>
              <w:rPr>
                <w:rFonts w:ascii="Times New Roman" w:eastAsia="Times New Roman" w:hAnsi="Times New Roman" w:cs="Times New Roman"/>
                <w:b/>
                <w:color w:val="70AD47" w:themeColor="accent6"/>
                <w:sz w:val="24"/>
                <w:szCs w:val="24"/>
              </w:rPr>
            </w:pPr>
            <w:r w:rsidRPr="0052062C">
              <w:rPr>
                <w:rFonts w:ascii="Times New Roman" w:eastAsia="Times New Roman" w:hAnsi="Times New Roman" w:cs="Times New Roman"/>
                <w:sz w:val="24"/>
                <w:szCs w:val="24"/>
              </w:rPr>
              <w:t xml:space="preserve">NIH does not yet periodically review the effectiveness of the plans </w:t>
            </w:r>
            <w:r w:rsidRPr="0052062C">
              <w:rPr>
                <w:rFonts w:ascii="Times New Roman" w:eastAsia="Times New Roman" w:hAnsi="Times New Roman" w:cs="Times New Roman"/>
                <w:b/>
                <w:color w:val="70AD47" w:themeColor="accent6"/>
                <w:sz w:val="24"/>
                <w:szCs w:val="24"/>
              </w:rPr>
              <w:t>D.3.c</w:t>
            </w:r>
          </w:p>
        </w:tc>
      </w:tr>
    </w:tbl>
    <w:p w14:paraId="27DE310E"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120CBE34"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52062C" w:rsidRPr="0052062C" w14:paraId="4E4612D6"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E99BB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Initiated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08B37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D9EE91"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11A200B4"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01AC92"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Date Completed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6A2D29EC"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4D859D"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0BCB20" w14:textId="77777777" w:rsidR="0052062C" w:rsidRPr="0052062C" w:rsidRDefault="0052062C" w:rsidP="00BB2A1C">
            <w:pPr>
              <w:spacing w:before="2" w:after="2" w:line="240" w:lineRule="auto"/>
              <w:contextualSpacing/>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Establish a procedure to annually review the effectiveness of the Parts I and J plans.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7C6477"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12/31/2023</w:t>
            </w:r>
          </w:p>
        </w:tc>
        <w:tc>
          <w:tcPr>
            <w:tcW w:w="613" w:type="pct"/>
            <w:tcBorders>
              <w:top w:val="single" w:sz="8" w:space="0" w:color="666666"/>
              <w:left w:val="single" w:sz="8" w:space="0" w:color="666666"/>
              <w:bottom w:val="single" w:sz="8" w:space="0" w:color="666666"/>
              <w:right w:val="single" w:sz="8" w:space="0" w:color="666666"/>
            </w:tcBorders>
          </w:tcPr>
          <w:p w14:paraId="3826FAE7"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74494F"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9/30/2020</w:t>
            </w:r>
          </w:p>
        </w:tc>
      </w:tr>
    </w:tbl>
    <w:p w14:paraId="61AE34D9"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32E5B2B"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52062C" w14:paraId="72F9C4EC"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6C87D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2A5243E"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6C3B22"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Performance Standards Address the Plan?</w:t>
            </w:r>
          </w:p>
          <w:p w14:paraId="772574A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r>
      <w:tr w:rsidR="0052062C" w:rsidRPr="0052062C" w14:paraId="1EB75061"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0474DD" w14:textId="712DB92F"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Acting Director, Office of Equity,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0D04281E"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83B4AD"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20B0832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9352B5"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3D8CFCF"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A8FAF6"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77E48113"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A3B267"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58FFE758"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5AF135"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4EBD1B6E"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38BBCD"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5F8971B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DCC6A3"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No</w:t>
            </w:r>
          </w:p>
        </w:tc>
      </w:tr>
      <w:tr w:rsidR="0052062C" w:rsidRPr="0052062C" w14:paraId="270588EF"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D217FD" w14:textId="02262BE6"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61EF1442"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E90F87"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r w:rsidR="0052062C" w:rsidRPr="0052062C" w14:paraId="2F8FF35F"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62F8F7" w14:textId="0D6ED8B8" w:rsidR="0052062C" w:rsidRPr="0052062C" w:rsidRDefault="00C660D9"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NIH Disability Portfolio Strategist</w:t>
            </w:r>
            <w:r w:rsidR="0052062C" w:rsidRPr="0052062C">
              <w:rPr>
                <w:rFonts w:ascii="Times New Roman" w:eastAsia="Times New Roman" w:hAnsi="Times New Roman" w:cs="Times New Roman"/>
                <w:sz w:val="24"/>
                <w:szCs w:val="24"/>
              </w:rPr>
              <w:t>, (DID), EDI</w:t>
            </w:r>
          </w:p>
        </w:tc>
        <w:tc>
          <w:tcPr>
            <w:tcW w:w="1932" w:type="pct"/>
            <w:tcBorders>
              <w:top w:val="single" w:sz="8" w:space="0" w:color="666666"/>
              <w:left w:val="single" w:sz="8" w:space="0" w:color="666666"/>
              <w:bottom w:val="single" w:sz="8" w:space="0" w:color="666666"/>
              <w:right w:val="single" w:sz="8" w:space="0" w:color="666666"/>
            </w:tcBorders>
          </w:tcPr>
          <w:p w14:paraId="61F5E1C9"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E3D5DB"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r>
    </w:tbl>
    <w:p w14:paraId="407861EC"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5516F7A"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52062C" w14:paraId="0957F68C" w14:textId="77777777" w:rsidTr="003D730E">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2E85DF"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Target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1863" w:type="pct"/>
            <w:tcBorders>
              <w:top w:val="single" w:sz="8" w:space="0" w:color="666666"/>
              <w:left w:val="single" w:sz="8" w:space="0" w:color="666666"/>
              <w:bottom w:val="single" w:sz="8" w:space="0" w:color="666666"/>
              <w:right w:val="single" w:sz="8" w:space="0" w:color="666666"/>
            </w:tcBorders>
            <w:vAlign w:val="center"/>
          </w:tcPr>
          <w:p w14:paraId="13D27AB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0CBB0CB0"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Sufficient Funding &amp; Staffing? </w:t>
            </w:r>
          </w:p>
          <w:p w14:paraId="7EE278FB"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(Yes or No)</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483EA8"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Modified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c>
          <w:tcPr>
            <w:tcW w:w="9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8A0A6" w14:textId="77777777" w:rsidR="0052062C" w:rsidRPr="0052062C" w:rsidRDefault="0052062C" w:rsidP="00AB0895">
            <w:pPr>
              <w:spacing w:after="0" w:line="240" w:lineRule="auto"/>
              <w:jc w:val="center"/>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Completion Date (mm/dd/</w:t>
            </w:r>
            <w:proofErr w:type="spellStart"/>
            <w:r w:rsidRPr="0052062C">
              <w:rPr>
                <w:rFonts w:ascii="Times New Roman" w:eastAsia="Times New Roman" w:hAnsi="Times New Roman" w:cs="Times New Roman"/>
                <w:b/>
                <w:bCs/>
                <w:sz w:val="24"/>
                <w:szCs w:val="24"/>
              </w:rPr>
              <w:t>yyyy</w:t>
            </w:r>
            <w:proofErr w:type="spellEnd"/>
            <w:r w:rsidRPr="0052062C">
              <w:rPr>
                <w:rFonts w:ascii="Times New Roman" w:eastAsia="Times New Roman" w:hAnsi="Times New Roman" w:cs="Times New Roman"/>
                <w:b/>
                <w:bCs/>
                <w:sz w:val="24"/>
                <w:szCs w:val="24"/>
              </w:rPr>
              <w:t>)</w:t>
            </w:r>
          </w:p>
        </w:tc>
      </w:tr>
      <w:tr w:rsidR="0052062C" w:rsidRPr="0052062C" w14:paraId="7F96E065" w14:textId="77777777" w:rsidTr="003D730E">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99FE1A" w14:textId="77777777" w:rsidR="0052062C" w:rsidRPr="0052062C" w:rsidRDefault="0052062C" w:rsidP="00BB2A1C">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12/31/2023</w:t>
            </w:r>
          </w:p>
        </w:tc>
        <w:tc>
          <w:tcPr>
            <w:tcW w:w="1863" w:type="pct"/>
            <w:tcBorders>
              <w:top w:val="single" w:sz="8" w:space="0" w:color="666666"/>
              <w:left w:val="single" w:sz="8" w:space="0" w:color="666666"/>
              <w:bottom w:val="single" w:sz="8" w:space="0" w:color="666666"/>
              <w:right w:val="single" w:sz="8" w:space="0" w:color="666666"/>
            </w:tcBorders>
          </w:tcPr>
          <w:p w14:paraId="44B5E97C" w14:textId="77777777" w:rsidR="0052062C" w:rsidRPr="0052062C" w:rsidRDefault="0052062C" w:rsidP="00BB2A1C">
            <w:pPr>
              <w:spacing w:before="2" w:after="2" w:line="240" w:lineRule="auto"/>
              <w:contextualSpacing/>
              <w:rPr>
                <w:rFonts w:ascii="Times New Roman" w:eastAsia="Times New Roman" w:hAnsi="Times New Roman" w:cs="Times New Roman"/>
                <w:iCs/>
                <w:sz w:val="24"/>
                <w:szCs w:val="24"/>
              </w:rPr>
            </w:pPr>
            <w:r w:rsidRPr="0052062C">
              <w:rPr>
                <w:rFonts w:ascii="Times New Roman" w:eastAsia="Times New Roman" w:hAnsi="Times New Roman" w:cs="Times New Roman"/>
                <w:iCs/>
                <w:sz w:val="24"/>
                <w:szCs w:val="24"/>
              </w:rPr>
              <w:t>Establish a procedure to annually review the effectiveness of the Parts I and J plans.</w:t>
            </w:r>
          </w:p>
        </w:tc>
        <w:tc>
          <w:tcPr>
            <w:tcW w:w="662" w:type="pct"/>
            <w:tcBorders>
              <w:top w:val="single" w:sz="8" w:space="0" w:color="666666"/>
              <w:left w:val="single" w:sz="8" w:space="0" w:color="666666"/>
              <w:bottom w:val="single" w:sz="8" w:space="0" w:color="666666"/>
              <w:right w:val="single" w:sz="8" w:space="0" w:color="666666"/>
            </w:tcBorders>
          </w:tcPr>
          <w:p w14:paraId="11CB232D"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1122C1" w14:textId="77777777" w:rsidR="0052062C" w:rsidRPr="0052062C" w:rsidRDefault="0052062C" w:rsidP="00AB0895">
            <w:pPr>
              <w:spacing w:after="0" w:line="240" w:lineRule="auto"/>
              <w:rPr>
                <w:rFonts w:ascii="Times New Roman" w:eastAsia="Times New Roman" w:hAnsi="Times New Roman" w:cs="Times New Roman"/>
                <w:sz w:val="24"/>
                <w:szCs w:val="24"/>
              </w:rPr>
            </w:pPr>
          </w:p>
        </w:tc>
        <w:tc>
          <w:tcPr>
            <w:tcW w:w="9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6F22CC" w14:textId="77777777" w:rsidR="0052062C" w:rsidRPr="0052062C" w:rsidRDefault="0052062C" w:rsidP="00AB0895">
            <w:pPr>
              <w:spacing w:after="0"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12/31/2020</w:t>
            </w:r>
          </w:p>
        </w:tc>
      </w:tr>
    </w:tbl>
    <w:p w14:paraId="5A2B7F4C"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1BF6325" w14:textId="77777777" w:rsidR="0052062C" w:rsidRPr="0052062C"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64B68CB" w14:textId="77777777" w:rsidR="0052062C" w:rsidRPr="0052062C"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5BDE9ADE" w14:textId="77777777" w:rsidTr="003D730E">
        <w:trPr>
          <w:trHeight w:val="485"/>
        </w:trPr>
        <w:tc>
          <w:tcPr>
            <w:tcW w:w="2567" w:type="dxa"/>
            <w:vAlign w:val="center"/>
          </w:tcPr>
          <w:p w14:paraId="0600123C"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Fiscal Year</w:t>
            </w:r>
          </w:p>
        </w:tc>
        <w:tc>
          <w:tcPr>
            <w:tcW w:w="7009" w:type="dxa"/>
            <w:vAlign w:val="center"/>
          </w:tcPr>
          <w:p w14:paraId="4BC83D25" w14:textId="77777777" w:rsidR="0052062C" w:rsidRPr="0052062C"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52062C">
              <w:rPr>
                <w:rFonts w:ascii="Times New Roman" w:eastAsia="Times New Roman" w:hAnsi="Times New Roman" w:cs="Times New Roman"/>
                <w:b/>
                <w:sz w:val="24"/>
                <w:szCs w:val="24"/>
              </w:rPr>
              <w:t>Accomplishments</w:t>
            </w:r>
          </w:p>
        </w:tc>
      </w:tr>
      <w:tr w:rsidR="0052062C" w:rsidRPr="0052062C" w14:paraId="5AEE75F1" w14:textId="77777777" w:rsidTr="003D730E">
        <w:trPr>
          <w:trHeight w:val="530"/>
        </w:trPr>
        <w:tc>
          <w:tcPr>
            <w:tcW w:w="2567" w:type="dxa"/>
            <w:vAlign w:val="center"/>
          </w:tcPr>
          <w:p w14:paraId="05E81C1B"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t>2019</w:t>
            </w:r>
          </w:p>
        </w:tc>
        <w:tc>
          <w:tcPr>
            <w:tcW w:w="7009" w:type="dxa"/>
          </w:tcPr>
          <w:p w14:paraId="348AE90A" w14:textId="76563459"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eastAsia="Times New Roman" w:hAnsi="Times New Roman" w:cs="Times New Roman"/>
                <w:sz w:val="24"/>
                <w:szCs w:val="24"/>
              </w:rPr>
              <w:t>Diversity</w:t>
            </w:r>
            <w:proofErr w:type="gramEnd"/>
            <w:r w:rsidRPr="0052062C">
              <w:rPr>
                <w:rFonts w:ascii="Times New Roman" w:eastAsia="Times New Roman" w:hAnsi="Times New Roman" w:cs="Times New Roman"/>
                <w:sz w:val="24"/>
                <w:szCs w:val="24"/>
              </w:rPr>
              <w:t xml:space="preserve"> and Inclusion</w:t>
            </w:r>
            <w:r w:rsidR="00C660D9">
              <w:rPr>
                <w:rFonts w:ascii="Times New Roman" w:eastAsia="Times New Roman" w:hAnsi="Times New Roman" w:cs="Times New Roman"/>
                <w:sz w:val="24"/>
                <w:szCs w:val="24"/>
              </w:rPr>
              <w:t>,</w:t>
            </w:r>
            <w:r w:rsidRPr="0052062C">
              <w:rPr>
                <w:rFonts w:ascii="Times New Roman" w:eastAsia="Times New Roman" w:hAnsi="Times New Roman" w:cs="Times New Roman"/>
                <w:sz w:val="24"/>
                <w:szCs w:val="24"/>
              </w:rPr>
              <w:t xml:space="preserve"> was appointed in 2019. Through this collaborative headquarters/</w:t>
            </w:r>
            <w:proofErr w:type="spellStart"/>
            <w:r w:rsidRPr="0052062C">
              <w:rPr>
                <w:rFonts w:ascii="Times New Roman" w:eastAsia="Times New Roman" w:hAnsi="Times New Roman" w:cs="Times New Roman"/>
                <w:sz w:val="24"/>
                <w:szCs w:val="24"/>
              </w:rPr>
              <w:t>OpDiv</w:t>
            </w:r>
            <w:proofErr w:type="spellEnd"/>
            <w:r w:rsidRPr="0052062C">
              <w:rPr>
                <w:rFonts w:ascii="Times New Roman" w:eastAsia="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501AE512" w14:textId="77777777" w:rsidR="0052062C" w:rsidRPr="0052062C" w:rsidRDefault="0052062C" w:rsidP="00AB0895">
            <w:pPr>
              <w:spacing w:beforeLines="1" w:before="2" w:afterLines="1" w:after="2" w:line="240" w:lineRule="auto"/>
              <w:rPr>
                <w:rFonts w:ascii="Times New Roman" w:eastAsia="Times New Roman" w:hAnsi="Times New Roman" w:cs="Times New Roman"/>
                <w:sz w:val="24"/>
                <w:szCs w:val="24"/>
              </w:rPr>
            </w:pPr>
          </w:p>
          <w:p w14:paraId="32D2C579" w14:textId="77777777" w:rsidR="0052062C" w:rsidRPr="0052062C" w:rsidRDefault="0052062C" w:rsidP="00BB2A1C">
            <w:pPr>
              <w:spacing w:beforeLines="1" w:before="2" w:afterLines="1" w:after="2" w:line="240" w:lineRule="auto"/>
              <w:outlineLvl w:val="0"/>
              <w:rPr>
                <w:rFonts w:ascii="Times New Roman" w:eastAsia="Times New Roman" w:hAnsi="Times New Roman" w:cs="Times New Roman"/>
                <w:bCs/>
                <w:kern w:val="36"/>
                <w:sz w:val="24"/>
                <w:szCs w:val="24"/>
              </w:rPr>
            </w:pPr>
            <w:r w:rsidRPr="0052062C">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w:t>
            </w:r>
            <w:r w:rsidRPr="0052062C">
              <w:rPr>
                <w:rFonts w:ascii="Times New Roman" w:eastAsia="Times New Roman" w:hAnsi="Times New Roman" w:cs="Times New Roman"/>
                <w:bCs/>
                <w:kern w:val="36"/>
                <w:sz w:val="24"/>
                <w:szCs w:val="24"/>
              </w:rPr>
              <w:lastRenderedPageBreak/>
              <w:t xml:space="preserve">significantly based upon our Part H Plan.  If you have any questions, please feel free to contact Julie Murphy, HHS Deputy EEO Officer / Director, Office of Equal Employment Opportunity, </w:t>
            </w:r>
            <w:proofErr w:type="gramStart"/>
            <w:r w:rsidRPr="0052062C">
              <w:rPr>
                <w:rFonts w:ascii="Times New Roman" w:eastAsia="Times New Roman" w:hAnsi="Times New Roman" w:cs="Times New Roman"/>
                <w:bCs/>
                <w:kern w:val="36"/>
                <w:sz w:val="24"/>
                <w:szCs w:val="24"/>
              </w:rPr>
              <w:t>Diversity</w:t>
            </w:r>
            <w:proofErr w:type="gramEnd"/>
            <w:r w:rsidRPr="0052062C">
              <w:rPr>
                <w:rFonts w:ascii="Times New Roman" w:eastAsia="Times New Roman" w:hAnsi="Times New Roman" w:cs="Times New Roman"/>
                <w:bCs/>
                <w:kern w:val="36"/>
                <w:sz w:val="24"/>
                <w:szCs w:val="24"/>
              </w:rPr>
              <w:t xml:space="preserve"> and Inclusion. </w:t>
            </w:r>
          </w:p>
        </w:tc>
      </w:tr>
      <w:tr w:rsidR="0052062C" w:rsidRPr="0052062C" w14:paraId="290DCDBE" w14:textId="77777777" w:rsidTr="003D730E">
        <w:trPr>
          <w:trHeight w:val="530"/>
        </w:trPr>
        <w:tc>
          <w:tcPr>
            <w:tcW w:w="2567" w:type="dxa"/>
            <w:vAlign w:val="center"/>
          </w:tcPr>
          <w:p w14:paraId="092F873B" w14:textId="77777777" w:rsidR="0052062C" w:rsidRPr="0052062C"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52062C">
              <w:rPr>
                <w:rFonts w:ascii="Times New Roman" w:eastAsia="Times New Roman" w:hAnsi="Times New Roman" w:cs="Times New Roman"/>
                <w:b/>
                <w:sz w:val="24"/>
                <w:szCs w:val="24"/>
              </w:rPr>
              <w:lastRenderedPageBreak/>
              <w:t>FY 2020</w:t>
            </w:r>
          </w:p>
        </w:tc>
        <w:tc>
          <w:tcPr>
            <w:tcW w:w="7009" w:type="dxa"/>
          </w:tcPr>
          <w:p w14:paraId="247FE571" w14:textId="77777777" w:rsidR="0052062C" w:rsidRDefault="0052062C" w:rsidP="00AB0895">
            <w:pPr>
              <w:spacing w:beforeLines="1" w:before="2" w:afterLines="1" w:after="2" w:line="240" w:lineRule="auto"/>
              <w:rPr>
                <w:rFonts w:ascii="Times New Roman" w:eastAsia="Times New Roman" w:hAnsi="Times New Roman" w:cs="Times New Roman"/>
                <w:sz w:val="24"/>
                <w:szCs w:val="24"/>
              </w:rPr>
            </w:pPr>
            <w:r w:rsidRPr="0052062C">
              <w:rPr>
                <w:rFonts w:ascii="Times New Roman" w:eastAsia="Times New Roman" w:hAnsi="Times New Roman" w:cs="Times New Roman"/>
                <w:sz w:val="24"/>
                <w:szCs w:val="24"/>
              </w:rPr>
              <w:t xml:space="preserve">This plan has been completed and is now closed. </w:t>
            </w:r>
            <w:bookmarkStart w:id="84" w:name="_Hlk77255115"/>
            <w:r w:rsidRPr="0052062C">
              <w:rPr>
                <w:rFonts w:ascii="Times New Roman" w:eastAsia="Times New Roman" w:hAnsi="Times New Roman" w:cs="Times New Roman"/>
                <w:sz w:val="24"/>
                <w:szCs w:val="24"/>
              </w:rPr>
              <w:t>In FY 2020, a new subgroup of the EDI’s DACO and DID team was able to establish a process in which the data from applicant flow and BIIS tables would be routed through DACO and then back to the Hispanic Program Manager and Disability Program Manager for Parts I and J.  The subgroup helped to develop a presentation on applicant flow. They also were able to establish the CLF and RCLF from the 2010 Census data. This group will continue to meet each year to see what improvements would be needed for the MD-715 Part I and J and provide a debrief of sorts. These meetings will be ongoing each year to ensure Part I and Part J are effective.</w:t>
            </w:r>
            <w:bookmarkEnd w:id="84"/>
          </w:p>
          <w:p w14:paraId="4D946F60" w14:textId="77777777" w:rsidR="00C70E5C" w:rsidRDefault="00C70E5C" w:rsidP="00AB0895">
            <w:pPr>
              <w:spacing w:beforeLines="1" w:before="2" w:afterLines="1" w:after="2" w:line="240" w:lineRule="auto"/>
              <w:rPr>
                <w:rFonts w:ascii="Times New Roman" w:eastAsia="Times New Roman" w:hAnsi="Times New Roman" w:cs="Times New Roman"/>
                <w:sz w:val="24"/>
                <w:szCs w:val="24"/>
              </w:rPr>
            </w:pPr>
          </w:p>
          <w:p w14:paraId="52818825" w14:textId="77777777" w:rsidR="00C70E5C" w:rsidRDefault="00C70E5C" w:rsidP="00C70E5C">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7F638C64" w14:textId="79D84BD4" w:rsidR="00C70E5C" w:rsidRPr="00C70E5C" w:rsidRDefault="00C70E5C" w:rsidP="00C70E5C">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tc>
      </w:tr>
    </w:tbl>
    <w:p w14:paraId="6B9AFDD9" w14:textId="75567AE3" w:rsidR="003103F5" w:rsidRDefault="003103F5" w:rsidP="00C70E5C">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2EAEFB5" w14:textId="00BCF1F5"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39FAEFA9"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6AC8F870"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AEFDCEB"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1E3AF917"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FB038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C2476E"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6FEDFC23"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72AEB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A46CC7"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NIH does not yet take specific steps to ensure qualified people with disabilities are aware of and encouraged to apply for job vacancies </w:t>
            </w:r>
            <w:bookmarkStart w:id="85" w:name="_Hlk525042767"/>
            <w:r w:rsidRPr="0052062C">
              <w:rPr>
                <w:rFonts w:ascii="Times New Roman" w:eastAsia="Times New Roman" w:hAnsi="Times New Roman" w:cs="Times New Roman"/>
                <w:b/>
                <w:color w:val="70AD47" w:themeColor="accent6"/>
                <w:sz w:val="24"/>
                <w:szCs w:val="24"/>
              </w:rPr>
              <w:t>D.4.b</w:t>
            </w:r>
            <w:bookmarkEnd w:id="85"/>
          </w:p>
        </w:tc>
      </w:tr>
    </w:tbl>
    <w:p w14:paraId="17EEAF7F"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ACF5A74"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52062C" w:rsidRPr="00E22D41" w14:paraId="4450DDFB"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CDDA4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3B89DE"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24ECB5"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7D99942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D65393"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383A2F64"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60CD22"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AA8138" w14:textId="77777777" w:rsidR="0052062C" w:rsidRPr="00E22D41" w:rsidRDefault="0052062C" w:rsidP="00BB2A1C">
            <w:pPr>
              <w:spacing w:before="2" w:after="2" w:line="240" w:lineRule="auto"/>
              <w:contextualSpacing/>
              <w:rPr>
                <w:rFonts w:ascii="Times New Roman" w:eastAsia="Times New Roman" w:hAnsi="Times New Roman" w:cs="Times New Roman"/>
                <w:iCs/>
                <w:sz w:val="24"/>
                <w:szCs w:val="24"/>
              </w:rPr>
            </w:pPr>
            <w:bookmarkStart w:id="86" w:name="_Hlk525042761"/>
            <w:r w:rsidRPr="00E22D41">
              <w:rPr>
                <w:rFonts w:ascii="Times New Roman" w:eastAsia="Times New Roman" w:hAnsi="Times New Roman" w:cs="Times New Roman"/>
                <w:iCs/>
                <w:sz w:val="24"/>
                <w:szCs w:val="24"/>
              </w:rPr>
              <w:t>Establish an outreach and recruitment process for the EEO office to collaborate with the HR office to ensure qualified people with disabilities are aware of and encouraged to apply for job vacancies</w:t>
            </w:r>
            <w:bookmarkEnd w:id="86"/>
            <w:r w:rsidRPr="00E22D41">
              <w:rPr>
                <w:rFonts w:ascii="Times New Roman" w:eastAsia="Times New Roman" w:hAnsi="Times New Roman" w:cs="Times New Roman"/>
                <w:i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2C2286" w14:textId="77777777" w:rsidR="0052062C" w:rsidRPr="00E22D41" w:rsidRDefault="0052062C" w:rsidP="00AB0895">
            <w:pPr>
              <w:spacing w:after="0" w:line="240" w:lineRule="auto"/>
              <w:rPr>
                <w:rFonts w:ascii="Times New Roman" w:eastAsia="Times New Roman" w:hAnsi="Times New Roman" w:cs="Times New Roman"/>
                <w:sz w:val="24"/>
                <w:szCs w:val="24"/>
              </w:rPr>
            </w:pPr>
            <w:bookmarkStart w:id="87" w:name="_Hlk525042777"/>
            <w:r w:rsidRPr="00E22D41">
              <w:rPr>
                <w:rFonts w:ascii="Times New Roman" w:eastAsia="Times New Roman" w:hAnsi="Times New Roman" w:cs="Times New Roman"/>
                <w:sz w:val="24"/>
                <w:szCs w:val="24"/>
              </w:rPr>
              <w:t>6/30/2022</w:t>
            </w:r>
            <w:bookmarkEnd w:id="87"/>
          </w:p>
        </w:tc>
        <w:tc>
          <w:tcPr>
            <w:tcW w:w="613" w:type="pct"/>
            <w:tcBorders>
              <w:top w:val="single" w:sz="8" w:space="0" w:color="666666"/>
              <w:left w:val="single" w:sz="8" w:space="0" w:color="666666"/>
              <w:bottom w:val="single" w:sz="8" w:space="0" w:color="666666"/>
              <w:right w:val="single" w:sz="8" w:space="0" w:color="666666"/>
            </w:tcBorders>
          </w:tcPr>
          <w:p w14:paraId="5D355F12"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8D210F"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2B38DB3B"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F3F4059"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78A7D45D"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46EF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1721BB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9E7D5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783A8907"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02F6E0D9"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8AF9AE" w14:textId="707CCD3B"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39978D4"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BD3714"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619C22F8"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C8B92"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623365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E93B7D"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5F4EC47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F667F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30FF9A2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CA2DE0"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7ED726B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D2E343"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146574B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3BF949"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6B9EAE4C"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F4C8A5" w14:textId="7EDA3EB9"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2FC22228"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A5258F"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04197DB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918129" w14:textId="15A54DCC" w:rsidR="0052062C" w:rsidRPr="00E22D41" w:rsidRDefault="00C660D9"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NIH Disability Portfolio Strategist</w:t>
            </w:r>
            <w:r w:rsidR="0052062C" w:rsidRPr="00E22D41">
              <w:rPr>
                <w:rFonts w:ascii="Times New Roman" w:eastAsia="Times New Roman" w:hAnsi="Times New Roman" w:cs="Times New Roman"/>
                <w:sz w:val="24"/>
                <w:szCs w:val="24"/>
              </w:rPr>
              <w:t xml:space="preserve"> </w:t>
            </w:r>
            <w:r w:rsidR="0052062C">
              <w:rPr>
                <w:rFonts w:ascii="Times New Roman" w:eastAsia="Times New Roman" w:hAnsi="Times New Roman" w:cs="Times New Roman"/>
                <w:sz w:val="24"/>
                <w:szCs w:val="24"/>
              </w:rPr>
              <w:t>(</w:t>
            </w:r>
            <w:r w:rsidR="0052062C" w:rsidRPr="00E22D41">
              <w:rPr>
                <w:rFonts w:ascii="Times New Roman" w:eastAsia="Times New Roman" w:hAnsi="Times New Roman" w:cs="Times New Roman"/>
                <w:sz w:val="24"/>
                <w:szCs w:val="24"/>
              </w:rPr>
              <w:t>EDI</w:t>
            </w:r>
            <w:r w:rsidR="0052062C">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0614DCF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6C8AE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60F96984"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B51CD16"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2443B5F8" w14:textId="77777777" w:rsidTr="003D730E">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35A08D"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878" w:type="pct"/>
            <w:tcBorders>
              <w:top w:val="single" w:sz="8" w:space="0" w:color="666666"/>
              <w:left w:val="single" w:sz="8" w:space="0" w:color="666666"/>
              <w:bottom w:val="single" w:sz="8" w:space="0" w:color="666666"/>
              <w:right w:val="single" w:sz="8" w:space="0" w:color="666666"/>
            </w:tcBorders>
            <w:vAlign w:val="center"/>
          </w:tcPr>
          <w:p w14:paraId="605D4013"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747006AB"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08BCD24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DC70F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E6BF3E"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5888F34E"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A8BC17"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7/31/2019</w:t>
            </w:r>
          </w:p>
        </w:tc>
        <w:tc>
          <w:tcPr>
            <w:tcW w:w="1878" w:type="pct"/>
            <w:tcBorders>
              <w:top w:val="single" w:sz="8" w:space="0" w:color="666666"/>
              <w:left w:val="single" w:sz="8" w:space="0" w:color="666666"/>
              <w:bottom w:val="single" w:sz="8" w:space="0" w:color="666666"/>
              <w:right w:val="single" w:sz="8" w:space="0" w:color="666666"/>
            </w:tcBorders>
          </w:tcPr>
          <w:p w14:paraId="6844A5C1" w14:textId="77777777" w:rsidR="0052062C" w:rsidRPr="00E22D41" w:rsidRDefault="0052062C" w:rsidP="00BB2A1C">
            <w:pPr>
              <w:spacing w:before="2" w:after="2" w:line="240" w:lineRule="auto"/>
              <w:contextualSpacing/>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 xml:space="preserve">Utilize the biannual updates for </w:t>
            </w:r>
            <w:proofErr w:type="spellStart"/>
            <w:r w:rsidRPr="00E22D41">
              <w:rPr>
                <w:rFonts w:ascii="Times New Roman" w:eastAsia="Times New Roman" w:hAnsi="Times New Roman" w:cs="Times New Roman"/>
                <w:iCs/>
                <w:sz w:val="24"/>
                <w:szCs w:val="24"/>
              </w:rPr>
              <w:t>USAJobs</w:t>
            </w:r>
            <w:proofErr w:type="spellEnd"/>
            <w:r w:rsidRPr="00E22D41">
              <w:rPr>
                <w:rFonts w:ascii="Times New Roman" w:eastAsia="Times New Roman" w:hAnsi="Times New Roman" w:cs="Times New Roman"/>
                <w:iCs/>
                <w:sz w:val="24"/>
                <w:szCs w:val="24"/>
              </w:rPr>
              <w:t xml:space="preserve"> applicants stratified by disability status in barrier analysis.</w:t>
            </w:r>
          </w:p>
        </w:tc>
        <w:tc>
          <w:tcPr>
            <w:tcW w:w="677" w:type="pct"/>
            <w:tcBorders>
              <w:top w:val="single" w:sz="8" w:space="0" w:color="666666"/>
              <w:left w:val="single" w:sz="8" w:space="0" w:color="666666"/>
              <w:bottom w:val="single" w:sz="8" w:space="0" w:color="666666"/>
              <w:right w:val="single" w:sz="8" w:space="0" w:color="666666"/>
            </w:tcBorders>
          </w:tcPr>
          <w:p w14:paraId="2C97D06E"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23D457"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11/15/2019</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95F948"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11/15/2019</w:t>
            </w:r>
          </w:p>
        </w:tc>
      </w:tr>
      <w:tr w:rsidR="0052062C" w:rsidRPr="00E22D41" w14:paraId="46992727"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EAE15D"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9/30/2021</w:t>
            </w:r>
          </w:p>
        </w:tc>
        <w:tc>
          <w:tcPr>
            <w:tcW w:w="1878" w:type="pct"/>
            <w:tcBorders>
              <w:top w:val="single" w:sz="8" w:space="0" w:color="666666"/>
              <w:left w:val="single" w:sz="8" w:space="0" w:color="666666"/>
              <w:bottom w:val="single" w:sz="8" w:space="0" w:color="666666"/>
              <w:right w:val="single" w:sz="8" w:space="0" w:color="666666"/>
            </w:tcBorders>
          </w:tcPr>
          <w:p w14:paraId="05D46117" w14:textId="77777777" w:rsidR="0052062C" w:rsidRPr="00E22D41" w:rsidRDefault="0052062C" w:rsidP="00BB2A1C">
            <w:pPr>
              <w:autoSpaceDE w:val="0"/>
              <w:autoSpaceDN w:val="0"/>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EDI will work with OHR to formulate viable plans to ensure qualified people with disabilities are aware of and encouraged to apply for job vacancies, including establishing a shared tracking process for an applicant </w:t>
            </w:r>
          </w:p>
          <w:p w14:paraId="3F9D5A97" w14:textId="77777777" w:rsidR="0052062C" w:rsidRPr="00E22D41" w:rsidRDefault="0052062C" w:rsidP="00AB0895">
            <w:pPr>
              <w:spacing w:before="2" w:after="2" w:line="240" w:lineRule="auto"/>
              <w:contextualSpacing/>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 xml:space="preserve">flow tracking system, </w:t>
            </w:r>
            <w:proofErr w:type="gramStart"/>
            <w:r w:rsidRPr="00E22D41">
              <w:rPr>
                <w:rFonts w:ascii="Times New Roman" w:eastAsia="Times New Roman" w:hAnsi="Times New Roman" w:cs="Times New Roman"/>
                <w:iCs/>
                <w:sz w:val="24"/>
                <w:szCs w:val="24"/>
              </w:rPr>
              <w:t>as well as,</w:t>
            </w:r>
            <w:proofErr w:type="gramEnd"/>
            <w:r w:rsidRPr="00E22D41">
              <w:rPr>
                <w:rFonts w:ascii="Times New Roman" w:eastAsia="Times New Roman" w:hAnsi="Times New Roman" w:cs="Times New Roman"/>
                <w:iCs/>
                <w:sz w:val="24"/>
                <w:szCs w:val="24"/>
              </w:rPr>
              <w:t xml:space="preserve"> outreach for Schedule A and Disabled Veterans hiring authorities.</w:t>
            </w:r>
          </w:p>
        </w:tc>
        <w:tc>
          <w:tcPr>
            <w:tcW w:w="677" w:type="pct"/>
            <w:tcBorders>
              <w:top w:val="single" w:sz="8" w:space="0" w:color="666666"/>
              <w:left w:val="single" w:sz="8" w:space="0" w:color="666666"/>
              <w:bottom w:val="single" w:sz="8" w:space="0" w:color="666666"/>
              <w:right w:val="single" w:sz="8" w:space="0" w:color="666666"/>
            </w:tcBorders>
          </w:tcPr>
          <w:p w14:paraId="12A92548"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07E723"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3B1B76"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6BDE951C"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7FE03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6/30/2022</w:t>
            </w:r>
          </w:p>
        </w:tc>
        <w:tc>
          <w:tcPr>
            <w:tcW w:w="1878" w:type="pct"/>
            <w:tcBorders>
              <w:top w:val="single" w:sz="8" w:space="0" w:color="666666"/>
              <w:left w:val="single" w:sz="8" w:space="0" w:color="666666"/>
              <w:bottom w:val="single" w:sz="8" w:space="0" w:color="666666"/>
              <w:right w:val="single" w:sz="8" w:space="0" w:color="666666"/>
            </w:tcBorders>
          </w:tcPr>
          <w:p w14:paraId="50CA01D6" w14:textId="77777777" w:rsidR="0052062C" w:rsidRPr="00E22D41" w:rsidRDefault="0052062C" w:rsidP="00BB2A1C">
            <w:pPr>
              <w:spacing w:before="2" w:after="2" w:line="240" w:lineRule="auto"/>
              <w:contextualSpacing/>
              <w:rPr>
                <w:rFonts w:ascii="Times New Roman" w:eastAsia="Calibri" w:hAnsi="Times New Roman" w:cs="Times New Roman"/>
                <w:iCs/>
                <w:kern w:val="24"/>
                <w:sz w:val="24"/>
                <w:szCs w:val="24"/>
              </w:rPr>
            </w:pPr>
            <w:r w:rsidRPr="00E22D41">
              <w:rPr>
                <w:rFonts w:ascii="Times New Roman" w:eastAsia="Times New Roman" w:hAnsi="Times New Roman" w:cs="Times New Roman"/>
                <w:iCs/>
                <w:sz w:val="24"/>
                <w:szCs w:val="24"/>
              </w:rPr>
              <w:t xml:space="preserve">Establish an outreach and recruitment process for EDI to collaborate with OHR to ensure qualified people with disabilities are aware of and encouraged to apply for job vacancies, including a shared </w:t>
            </w:r>
            <w:r w:rsidRPr="00E22D41">
              <w:rPr>
                <w:rFonts w:ascii="Times New Roman" w:eastAsia="Times New Roman" w:hAnsi="Times New Roman" w:cs="Times New Roman"/>
                <w:iCs/>
                <w:sz w:val="24"/>
                <w:szCs w:val="24"/>
              </w:rPr>
              <w:lastRenderedPageBreak/>
              <w:t>tracking process for EDI and OHR.</w:t>
            </w:r>
          </w:p>
        </w:tc>
        <w:tc>
          <w:tcPr>
            <w:tcW w:w="677" w:type="pct"/>
            <w:tcBorders>
              <w:top w:val="single" w:sz="8" w:space="0" w:color="666666"/>
              <w:left w:val="single" w:sz="8" w:space="0" w:color="666666"/>
              <w:bottom w:val="single" w:sz="8" w:space="0" w:color="666666"/>
              <w:right w:val="single" w:sz="8" w:space="0" w:color="666666"/>
            </w:tcBorders>
          </w:tcPr>
          <w:p w14:paraId="70B556D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D0753A"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2E2217"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550B3B52"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AEFA536"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6A1DC16"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3A5A6EA7" w14:textId="77777777" w:rsidTr="0BBBA852">
        <w:trPr>
          <w:trHeight w:val="485"/>
        </w:trPr>
        <w:tc>
          <w:tcPr>
            <w:tcW w:w="2567" w:type="dxa"/>
            <w:vAlign w:val="center"/>
          </w:tcPr>
          <w:p w14:paraId="4A851F2B"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70099307"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0CCCD270" w14:textId="77777777" w:rsidTr="0BBBA852">
        <w:trPr>
          <w:trHeight w:val="530"/>
        </w:trPr>
        <w:tc>
          <w:tcPr>
            <w:tcW w:w="2567" w:type="dxa"/>
            <w:vAlign w:val="center"/>
          </w:tcPr>
          <w:p w14:paraId="3A53C0EE"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3A1D3025"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This is a new H plan and therefore NIH has no accomplishments to report currently. </w:t>
            </w:r>
          </w:p>
        </w:tc>
      </w:tr>
      <w:tr w:rsidR="0052062C" w:rsidRPr="00E22D41" w14:paraId="49D1BE4D" w14:textId="77777777" w:rsidTr="0BBBA852">
        <w:trPr>
          <w:trHeight w:val="530"/>
        </w:trPr>
        <w:tc>
          <w:tcPr>
            <w:tcW w:w="2567" w:type="dxa"/>
            <w:vAlign w:val="center"/>
          </w:tcPr>
          <w:p w14:paraId="28B1C1BF"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4662728F"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NIH has no accomplishments to report currently.</w:t>
            </w:r>
          </w:p>
        </w:tc>
      </w:tr>
      <w:tr w:rsidR="0052062C" w:rsidRPr="00E22D41" w14:paraId="0F0F8A64" w14:textId="77777777" w:rsidTr="0BBBA852">
        <w:trPr>
          <w:trHeight w:val="530"/>
        </w:trPr>
        <w:tc>
          <w:tcPr>
            <w:tcW w:w="2567" w:type="dxa"/>
            <w:vAlign w:val="center"/>
          </w:tcPr>
          <w:p w14:paraId="0E7E6E76"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7009" w:type="dxa"/>
          </w:tcPr>
          <w:p w14:paraId="23605A38" w14:textId="77777777" w:rsidR="0052062C" w:rsidRDefault="0052062C" w:rsidP="00BB2A1C">
            <w:pPr>
              <w:spacing w:beforeLines="1" w:before="2" w:afterLines="1" w:after="2"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EDI sends announcements out to the disability community through the Disability Program Manager. </w:t>
            </w:r>
          </w:p>
          <w:p w14:paraId="243B393C" w14:textId="35624ED5"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tc>
      </w:tr>
    </w:tbl>
    <w:p w14:paraId="623CDEC4" w14:textId="77777777" w:rsidR="0052062C" w:rsidRPr="00E22D41" w:rsidRDefault="0052062C" w:rsidP="00BB2A1C">
      <w:pPr>
        <w:spacing w:beforeLines="1" w:before="2" w:afterLines="1" w:after="2" w:line="240" w:lineRule="auto"/>
        <w:outlineLvl w:val="0"/>
        <w:rPr>
          <w:rFonts w:ascii="Times New Roman" w:eastAsia="Times New Roman" w:hAnsi="Times New Roman" w:cs="Times New Roman"/>
          <w:b/>
          <w:kern w:val="36"/>
          <w:sz w:val="24"/>
          <w:szCs w:val="24"/>
        </w:rPr>
      </w:pPr>
    </w:p>
    <w:p w14:paraId="543AE722" w14:textId="77777777" w:rsidR="0052062C" w:rsidRPr="00E22D41"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sz w:val="24"/>
          <w:szCs w:val="24"/>
        </w:rPr>
        <w:br w:type="page"/>
      </w:r>
      <w:r w:rsidRPr="00E22D41">
        <w:rPr>
          <w:rFonts w:ascii="Times New Roman" w:eastAsia="Times New Roman" w:hAnsi="Times New Roman" w:cs="Times New Roman"/>
          <w:b/>
          <w:bCs/>
          <w:sz w:val="24"/>
          <w:szCs w:val="24"/>
        </w:rPr>
        <w:lastRenderedPageBreak/>
        <w:t>MD-715 – Part H</w:t>
      </w:r>
    </w:p>
    <w:p w14:paraId="72C1ECB3" w14:textId="77777777" w:rsidR="0052062C" w:rsidRPr="00E22D41"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14A277B5"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37D704CA"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4F902134"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DF8F6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D29F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0C609C55"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56A985"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B2472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NIH does not yet ensure that disability-related questions from members of the public are answered promptly and correctly </w:t>
            </w:r>
            <w:bookmarkStart w:id="88" w:name="_Hlk525042805"/>
            <w:r w:rsidRPr="0052062C">
              <w:rPr>
                <w:rFonts w:ascii="Times New Roman" w:eastAsia="Times New Roman" w:hAnsi="Times New Roman" w:cs="Times New Roman"/>
                <w:b/>
                <w:color w:val="70AD47" w:themeColor="accent6"/>
                <w:sz w:val="24"/>
                <w:szCs w:val="24"/>
              </w:rPr>
              <w:t>D.4.c</w:t>
            </w:r>
            <w:bookmarkEnd w:id="88"/>
          </w:p>
        </w:tc>
      </w:tr>
    </w:tbl>
    <w:p w14:paraId="715A1157"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7582ABD"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52062C" w:rsidRPr="00E22D41" w14:paraId="0252EEC8" w14:textId="77777777" w:rsidTr="0BBBA852">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6C4DD4"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F2AE8E"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1F773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702C8B6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EE0C1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485D4B70" w14:textId="77777777" w:rsidTr="0BBBA852">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9F1E16" w14:textId="05D39CB1" w:rsidR="0052062C" w:rsidRPr="00E22D41" w:rsidRDefault="0052062C" w:rsidP="00BB2A1C">
            <w:pPr>
              <w:spacing w:after="0"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 xml:space="preserve"> 9/30/20</w:t>
            </w:r>
            <w:r w:rsidR="35E388DD" w:rsidRPr="0BBBA852">
              <w:rPr>
                <w:rFonts w:ascii="Times New Roman" w:eastAsia="Times New Roman" w:hAnsi="Times New Roman" w:cs="Times New Roman"/>
                <w:sz w:val="24"/>
                <w:szCs w:val="24"/>
              </w:rPr>
              <w:t>2</w:t>
            </w:r>
            <w:r w:rsidRPr="0BBBA852">
              <w:rPr>
                <w:rFonts w:ascii="Times New Roman" w:eastAsia="Times New Roman" w:hAnsi="Times New Roman" w:cs="Times New Roman"/>
                <w:sz w:val="24"/>
                <w:szCs w:val="24"/>
              </w:rPr>
              <w:t>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520B02" w14:textId="77777777" w:rsidR="0052062C" w:rsidRPr="00E22D41" w:rsidRDefault="0052062C" w:rsidP="00BB2A1C">
            <w:pPr>
              <w:spacing w:before="2" w:after="2" w:line="240" w:lineRule="auto"/>
              <w:contextualSpacing/>
              <w:rPr>
                <w:rFonts w:ascii="Times New Roman" w:eastAsia="Times New Roman" w:hAnsi="Times New Roman" w:cs="Times New Roman"/>
                <w:iCs/>
                <w:sz w:val="24"/>
                <w:szCs w:val="24"/>
              </w:rPr>
            </w:pPr>
            <w:bookmarkStart w:id="89" w:name="_Hlk525042797"/>
            <w:r w:rsidRPr="00E22D41">
              <w:rPr>
                <w:rFonts w:ascii="Times New Roman" w:eastAsia="Times New Roman" w:hAnsi="Times New Roman" w:cs="Times New Roman"/>
                <w:iCs/>
                <w:sz w:val="24"/>
                <w:szCs w:val="24"/>
              </w:rPr>
              <w:t>Establish a shared tracking process for EDI and OHR to ensure that disability-related questions from members of the public are answered promptly and correctly</w:t>
            </w:r>
            <w:bookmarkEnd w:id="89"/>
            <w:r w:rsidRPr="00E22D41">
              <w:rPr>
                <w:rFonts w:ascii="Times New Roman" w:eastAsia="Times New Roman" w:hAnsi="Times New Roman" w:cs="Times New Roman"/>
                <w:i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7D3479"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6/30/2022</w:t>
            </w:r>
          </w:p>
        </w:tc>
        <w:tc>
          <w:tcPr>
            <w:tcW w:w="613" w:type="pct"/>
            <w:tcBorders>
              <w:top w:val="single" w:sz="8" w:space="0" w:color="666666"/>
              <w:left w:val="single" w:sz="8" w:space="0" w:color="666666"/>
              <w:bottom w:val="single" w:sz="8" w:space="0" w:color="666666"/>
              <w:right w:val="single" w:sz="8" w:space="0" w:color="666666"/>
            </w:tcBorders>
          </w:tcPr>
          <w:p w14:paraId="015303C4"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C428C7"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3E23D144"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F2005C6"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4F239CA7"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8A889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FA71F3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662FD7"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70462C6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2E74A418"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3D961A" w14:textId="658D2631"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Director, Office of Equity, Diversity</w:t>
            </w:r>
            <w:r w:rsidR="00C660D9">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69B41858"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16CAF3"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6C2F483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C8021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5303F56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E974B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507B9A83"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F2B84D" w14:textId="72FF1179"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36955D15"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20B2E4"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5472670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E36A95" w14:textId="3E4E34EF" w:rsidR="0052062C" w:rsidRPr="00E22D41" w:rsidRDefault="00C660D9"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NIH Disability Portfolio Strategist</w:t>
            </w:r>
            <w:r w:rsidR="0052062C" w:rsidRPr="00E22D41">
              <w:rPr>
                <w:rFonts w:ascii="Times New Roman" w:eastAsia="Times New Roman" w:hAnsi="Times New Roman" w:cs="Times New Roman"/>
                <w:sz w:val="24"/>
                <w:szCs w:val="24"/>
              </w:rPr>
              <w:t xml:space="preserve"> </w:t>
            </w:r>
            <w:r w:rsidR="0052062C">
              <w:rPr>
                <w:rFonts w:ascii="Times New Roman" w:eastAsia="Times New Roman" w:hAnsi="Times New Roman" w:cs="Times New Roman"/>
                <w:sz w:val="24"/>
                <w:szCs w:val="24"/>
              </w:rPr>
              <w:t>(</w:t>
            </w:r>
            <w:r w:rsidR="0052062C" w:rsidRPr="00E22D41">
              <w:rPr>
                <w:rFonts w:ascii="Times New Roman" w:eastAsia="Times New Roman" w:hAnsi="Times New Roman" w:cs="Times New Roman"/>
                <w:sz w:val="24"/>
                <w:szCs w:val="24"/>
              </w:rPr>
              <w:t>EDI</w:t>
            </w:r>
            <w:r w:rsidR="0052062C">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1F7CAB8D"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CDF66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3C096E5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E7EF7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Selective Placement Coordinator, Client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33DB1D66"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03921E"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bl>
    <w:p w14:paraId="50DB4A70"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2854D1CD"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C37911"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7108348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2D2FC9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53315B3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851A75"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54CD4D"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5AAB41DA"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015C3E"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6/30/2022</w:t>
            </w:r>
          </w:p>
        </w:tc>
        <w:tc>
          <w:tcPr>
            <w:tcW w:w="1806" w:type="pct"/>
            <w:tcBorders>
              <w:top w:val="single" w:sz="8" w:space="0" w:color="666666"/>
              <w:left w:val="single" w:sz="8" w:space="0" w:color="666666"/>
              <w:bottom w:val="single" w:sz="8" w:space="0" w:color="666666"/>
              <w:right w:val="single" w:sz="8" w:space="0" w:color="666666"/>
            </w:tcBorders>
          </w:tcPr>
          <w:p w14:paraId="243CAE43" w14:textId="77777777" w:rsidR="0052062C" w:rsidRPr="00E22D41" w:rsidRDefault="0052062C" w:rsidP="00BB2A1C">
            <w:pPr>
              <w:spacing w:before="2" w:after="2" w:line="240" w:lineRule="auto"/>
              <w:contextualSpacing/>
              <w:rPr>
                <w:rFonts w:ascii="Times New Roman" w:eastAsia="Calibri" w:hAnsi="Times New Roman" w:cs="Times New Roman"/>
                <w:iCs/>
                <w:kern w:val="24"/>
                <w:sz w:val="24"/>
                <w:szCs w:val="24"/>
              </w:rPr>
            </w:pPr>
            <w:r w:rsidRPr="00E22D41">
              <w:rPr>
                <w:rFonts w:ascii="Times New Roman" w:eastAsia="Times New Roman" w:hAnsi="Times New Roman" w:cs="Times New Roman"/>
                <w:iCs/>
                <w:sz w:val="24"/>
                <w:szCs w:val="24"/>
              </w:rPr>
              <w:t>Establish an outreach and recruitment process for EDI to collaborate with OHR to ensure qualified people with disabilities are aware of and encouraged to apply for job vacancies, including a shared tracking process for EDI and OHR.</w:t>
            </w:r>
          </w:p>
        </w:tc>
        <w:tc>
          <w:tcPr>
            <w:tcW w:w="621" w:type="pct"/>
            <w:tcBorders>
              <w:top w:val="single" w:sz="8" w:space="0" w:color="666666"/>
              <w:left w:val="single" w:sz="8" w:space="0" w:color="666666"/>
              <w:bottom w:val="single" w:sz="8" w:space="0" w:color="666666"/>
              <w:right w:val="single" w:sz="8" w:space="0" w:color="666666"/>
            </w:tcBorders>
          </w:tcPr>
          <w:p w14:paraId="46F5FDDB"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189944"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BCB652"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239DFD07" w14:textId="583E5934" w:rsidR="0052062C" w:rsidRDefault="0052062C" w:rsidP="00AB0895">
      <w:pPr>
        <w:spacing w:line="240" w:lineRule="auto"/>
      </w:pPr>
    </w:p>
    <w:p w14:paraId="1F177E8E"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69A0634C" w14:textId="77777777" w:rsidTr="0BBBA852">
        <w:trPr>
          <w:trHeight w:val="485"/>
        </w:trPr>
        <w:tc>
          <w:tcPr>
            <w:tcW w:w="2567" w:type="dxa"/>
            <w:vAlign w:val="center"/>
          </w:tcPr>
          <w:p w14:paraId="635EC495"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45A86E68"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0582B96C" w14:textId="77777777" w:rsidTr="0BBBA852">
        <w:trPr>
          <w:trHeight w:val="530"/>
        </w:trPr>
        <w:tc>
          <w:tcPr>
            <w:tcW w:w="2567" w:type="dxa"/>
            <w:vAlign w:val="center"/>
          </w:tcPr>
          <w:p w14:paraId="490E3A71"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41E4E71A"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This is a new H plan and therefore NIH has no accomplishments to report currently. </w:t>
            </w:r>
          </w:p>
        </w:tc>
      </w:tr>
      <w:tr w:rsidR="0052062C" w:rsidRPr="00E22D41" w14:paraId="6725DFFC" w14:textId="77777777" w:rsidTr="0BBBA852">
        <w:trPr>
          <w:trHeight w:val="530"/>
        </w:trPr>
        <w:tc>
          <w:tcPr>
            <w:tcW w:w="2567" w:type="dxa"/>
            <w:vAlign w:val="center"/>
          </w:tcPr>
          <w:p w14:paraId="03102A12"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1E2AB31B"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NIH has no accomplishments to report currently.</w:t>
            </w:r>
          </w:p>
        </w:tc>
      </w:tr>
      <w:tr w:rsidR="0052062C" w:rsidRPr="00E22D41" w14:paraId="5B760DC7" w14:textId="77777777" w:rsidTr="0BBBA852">
        <w:trPr>
          <w:trHeight w:val="530"/>
        </w:trPr>
        <w:tc>
          <w:tcPr>
            <w:tcW w:w="2567" w:type="dxa"/>
            <w:vAlign w:val="center"/>
          </w:tcPr>
          <w:p w14:paraId="330EBAD6"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7009" w:type="dxa"/>
          </w:tcPr>
          <w:p w14:paraId="572279FC" w14:textId="77777777" w:rsidR="0052062C" w:rsidRDefault="0052062C" w:rsidP="00BB2A1C">
            <w:pPr>
              <w:spacing w:beforeLines="1" w:before="2" w:afterLines="1" w:after="2" w:line="240" w:lineRule="auto"/>
              <w:rPr>
                <w:rFonts w:ascii="Times New Roman" w:eastAsia="Times New Roman" w:hAnsi="Times New Roman" w:cs="Times New Roman"/>
                <w:iCs/>
                <w:sz w:val="24"/>
                <w:szCs w:val="24"/>
              </w:rPr>
            </w:pPr>
            <w:r w:rsidRPr="0BBBA852">
              <w:rPr>
                <w:rFonts w:ascii="Times New Roman" w:eastAsia="Times New Roman" w:hAnsi="Times New Roman" w:cs="Times New Roman"/>
                <w:sz w:val="24"/>
                <w:szCs w:val="24"/>
              </w:rPr>
              <w:t xml:space="preserve">EDI answers questions from the disability community through the Disability Program Manager. </w:t>
            </w:r>
          </w:p>
          <w:p w14:paraId="24974D1D" w14:textId="284F982A"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tc>
      </w:tr>
    </w:tbl>
    <w:p w14:paraId="5AFB66A1" w14:textId="77777777" w:rsidR="0052062C" w:rsidRPr="00E22D41" w:rsidRDefault="0052062C" w:rsidP="00BB2A1C">
      <w:pPr>
        <w:spacing w:beforeLines="1" w:before="2" w:afterLines="1" w:after="2" w:line="240" w:lineRule="auto"/>
        <w:outlineLvl w:val="0"/>
        <w:rPr>
          <w:rFonts w:ascii="Times New Roman" w:eastAsia="Times New Roman" w:hAnsi="Times New Roman" w:cs="Times New Roman"/>
          <w:b/>
          <w:kern w:val="36"/>
          <w:sz w:val="24"/>
          <w:szCs w:val="24"/>
        </w:rPr>
      </w:pPr>
    </w:p>
    <w:p w14:paraId="799D186F" w14:textId="77777777" w:rsidR="0052062C" w:rsidRPr="00E22D41"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sz w:val="24"/>
          <w:szCs w:val="24"/>
        </w:rPr>
        <w:br w:type="page"/>
      </w:r>
      <w:r w:rsidRPr="00E22D41">
        <w:rPr>
          <w:rFonts w:ascii="Times New Roman" w:eastAsia="Times New Roman" w:hAnsi="Times New Roman" w:cs="Times New Roman"/>
          <w:b/>
          <w:bCs/>
          <w:sz w:val="24"/>
          <w:szCs w:val="24"/>
        </w:rPr>
        <w:lastRenderedPageBreak/>
        <w:t>MD-715 – Part H</w:t>
      </w:r>
    </w:p>
    <w:p w14:paraId="1ABF5463" w14:textId="77777777" w:rsidR="0052062C" w:rsidRPr="00E22D41" w:rsidRDefault="0052062C" w:rsidP="00AB0895">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39150965"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771640B4"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4BA230E5"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BD3181"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20DBF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0AA28433"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3AAF9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6DF024"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NIH does not yet take specific steps that are reasonably designed to increase the number of persons with disabilities or targeted disabilities employed at the agency until it meets the goals </w:t>
            </w:r>
            <w:r w:rsidRPr="0052062C">
              <w:rPr>
                <w:rFonts w:ascii="Times New Roman" w:eastAsia="Times New Roman" w:hAnsi="Times New Roman" w:cs="Times New Roman"/>
                <w:b/>
                <w:color w:val="70AD47" w:themeColor="accent6"/>
                <w:sz w:val="24"/>
                <w:szCs w:val="24"/>
              </w:rPr>
              <w:t>D.4.d</w:t>
            </w:r>
          </w:p>
        </w:tc>
      </w:tr>
    </w:tbl>
    <w:p w14:paraId="17B65A64"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49B67B34"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52062C" w:rsidRPr="00E22D41" w14:paraId="029A69BA"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A161AA"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2CA68D"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FE495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67513BF7"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76620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7D9931EA"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D6C23C"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E66472" w14:textId="77777777" w:rsidR="0052062C" w:rsidRPr="00E22D41" w:rsidRDefault="0052062C" w:rsidP="00BB2A1C">
            <w:pPr>
              <w:spacing w:before="2" w:after="2" w:line="240" w:lineRule="auto"/>
              <w:contextualSpacing/>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 xml:space="preserve">Establish a process for the EEO office to collaborate with the </w:t>
            </w:r>
            <w:r>
              <w:rPr>
                <w:rFonts w:ascii="Times New Roman" w:eastAsia="Times New Roman" w:hAnsi="Times New Roman" w:cs="Times New Roman"/>
                <w:iCs/>
                <w:sz w:val="24"/>
                <w:szCs w:val="24"/>
              </w:rPr>
              <w:t>ICs</w:t>
            </w:r>
            <w:r w:rsidRPr="00E22D41">
              <w:rPr>
                <w:rFonts w:ascii="Times New Roman" w:eastAsia="Times New Roman" w:hAnsi="Times New Roman" w:cs="Times New Roman"/>
                <w:iCs/>
                <w:sz w:val="24"/>
                <w:szCs w:val="24"/>
              </w:rPr>
              <w:t xml:space="preserve"> to increase the number of persons with disabilities and targeted disabilities employed at the NIH until it meets the goals.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A8428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3/31/2021</w:t>
            </w:r>
          </w:p>
        </w:tc>
        <w:tc>
          <w:tcPr>
            <w:tcW w:w="613" w:type="pct"/>
            <w:tcBorders>
              <w:top w:val="single" w:sz="8" w:space="0" w:color="666666"/>
              <w:left w:val="single" w:sz="8" w:space="0" w:color="666666"/>
              <w:bottom w:val="single" w:sz="8" w:space="0" w:color="666666"/>
              <w:right w:val="single" w:sz="8" w:space="0" w:color="666666"/>
            </w:tcBorders>
          </w:tcPr>
          <w:p w14:paraId="780C2793"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573502"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791CD3F1"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61FBC128"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2791238B"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2DF81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8928A8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D93B8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40CD85C1"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60118DE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0D4A97"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 the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46F33415"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21F06D" w14:textId="50D8E4A0"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42BF321E"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7D4D4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0E097FE6"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7C4065"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0B7A8171"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F2710E"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 Client Service Division</w:t>
            </w:r>
          </w:p>
        </w:tc>
        <w:tc>
          <w:tcPr>
            <w:tcW w:w="1932" w:type="pct"/>
            <w:tcBorders>
              <w:top w:val="single" w:sz="8" w:space="0" w:color="666666"/>
              <w:left w:val="single" w:sz="8" w:space="0" w:color="666666"/>
              <w:bottom w:val="single" w:sz="8" w:space="0" w:color="666666"/>
              <w:right w:val="single" w:sz="8" w:space="0" w:color="666666"/>
            </w:tcBorders>
          </w:tcPr>
          <w:p w14:paraId="5EE7FCD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DC1E13"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0C3F8FC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C48AE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Branch Chief,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10121C0F"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Mitzi Kosciulek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CB3867"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2B047E9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7C70C7"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Director of the Diversity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29FF832C"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57F2A5"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0E5FBE" w:rsidRPr="00E22D41" w14:paraId="21F0A7D7"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224B3A" w14:textId="6B8D90F8" w:rsidR="000E5FBE" w:rsidRPr="00E22D41" w:rsidRDefault="000E5FBE" w:rsidP="000E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NIH Disability Portfolio Strategist</w:t>
            </w:r>
            <w:r w:rsidRPr="00E22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4FACB813" w14:textId="30FF6B03" w:rsidR="000E5FBE" w:rsidRPr="00E22D41" w:rsidRDefault="000E5FBE" w:rsidP="000E5FBE">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1EA019" w14:textId="51B921BD" w:rsidR="000E5FBE" w:rsidRPr="00E22D41" w:rsidRDefault="000E5FBE" w:rsidP="000E5FBE">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0E5FBE" w:rsidRPr="00E22D41" w14:paraId="3383B80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79D1E7" w14:textId="77777777" w:rsidR="000E5FBE" w:rsidRPr="00E22D41" w:rsidRDefault="000E5FBE" w:rsidP="000E5FBE">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6A7683B3" w14:textId="77777777" w:rsidR="000E5FBE" w:rsidRPr="00E22D41" w:rsidRDefault="000E5FBE" w:rsidP="000E5FBE">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Shelia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A762BC" w14:textId="77777777" w:rsidR="000E5FBE" w:rsidRPr="00E22D41" w:rsidRDefault="000E5FBE" w:rsidP="000E5FBE">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bl>
    <w:p w14:paraId="5F382721"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842127B" w14:textId="77777777" w:rsidR="0052062C" w:rsidRPr="00E22D41" w:rsidRDefault="0052062C" w:rsidP="00AB0895">
      <w:pPr>
        <w:spacing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721D196B" w14:textId="77777777" w:rsidTr="003D730E">
        <w:trPr>
          <w:tblHeader/>
        </w:trPr>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CBA4F7"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1832" w:type="pct"/>
            <w:tcBorders>
              <w:top w:val="single" w:sz="8" w:space="0" w:color="666666"/>
              <w:left w:val="single" w:sz="8" w:space="0" w:color="666666"/>
              <w:bottom w:val="single" w:sz="8" w:space="0" w:color="666666"/>
              <w:right w:val="single" w:sz="8" w:space="0" w:color="666666"/>
            </w:tcBorders>
            <w:vAlign w:val="center"/>
          </w:tcPr>
          <w:p w14:paraId="44847EFB"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31" w:type="pct"/>
            <w:tcBorders>
              <w:top w:val="single" w:sz="8" w:space="0" w:color="666666"/>
              <w:left w:val="single" w:sz="8" w:space="0" w:color="666666"/>
              <w:bottom w:val="single" w:sz="8" w:space="0" w:color="666666"/>
              <w:right w:val="single" w:sz="8" w:space="0" w:color="666666"/>
            </w:tcBorders>
          </w:tcPr>
          <w:p w14:paraId="2A08489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1AD48CF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2F97BF"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DD5BF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62F442E5" w14:textId="77777777" w:rsidTr="003D730E">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651B26"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1/31/2020</w:t>
            </w:r>
          </w:p>
        </w:tc>
        <w:tc>
          <w:tcPr>
            <w:tcW w:w="1832" w:type="pct"/>
            <w:tcBorders>
              <w:top w:val="single" w:sz="8" w:space="0" w:color="666666"/>
              <w:left w:val="single" w:sz="8" w:space="0" w:color="666666"/>
              <w:bottom w:val="single" w:sz="8" w:space="0" w:color="666666"/>
              <w:right w:val="single" w:sz="8" w:space="0" w:color="666666"/>
            </w:tcBorders>
          </w:tcPr>
          <w:p w14:paraId="7ECF759D" w14:textId="77777777" w:rsidR="0052062C" w:rsidRPr="00E22D41" w:rsidRDefault="0052062C" w:rsidP="00BB2A1C">
            <w:pPr>
              <w:autoSpaceDE w:val="0"/>
              <w:autoSpaceDN w:val="0"/>
              <w:spacing w:beforeLines="1" w:before="2" w:afterLines="1" w:after="2" w:line="240" w:lineRule="auto"/>
              <w:rPr>
                <w:rFonts w:ascii="Times New Roman" w:eastAsia="Calibri" w:hAnsi="Times New Roman" w:cs="Times New Roman"/>
                <w:sz w:val="24"/>
                <w:szCs w:val="24"/>
              </w:rPr>
            </w:pPr>
            <w:r w:rsidRPr="00E22D41">
              <w:rPr>
                <w:rFonts w:ascii="Times New Roman" w:eastAsia="Times New Roman" w:hAnsi="Times New Roman" w:cs="Times New Roman"/>
                <w:sz w:val="24"/>
                <w:szCs w:val="24"/>
              </w:rPr>
              <w:t>EDI will work with OHR/CRU to formulate viable plans to</w:t>
            </w:r>
            <w:r w:rsidRPr="00E22D41">
              <w:rPr>
                <w:rFonts w:ascii="Times New Roman" w:eastAsia="Times New Roman" w:hAnsi="Times New Roman" w:cs="Times New Roman"/>
                <w:color w:val="000000"/>
                <w:sz w:val="24"/>
                <w:szCs w:val="24"/>
              </w:rPr>
              <w:t> </w:t>
            </w:r>
            <w:r w:rsidRPr="00E22D41">
              <w:rPr>
                <w:rFonts w:ascii="Times New Roman" w:eastAsia="Calibri" w:hAnsi="Times New Roman" w:cs="Times New Roman"/>
                <w:sz w:val="24"/>
                <w:szCs w:val="24"/>
              </w:rPr>
              <w:t>explore the current usage of the NIH Schedule A database and identify methods or processes to increase usage of the database.</w:t>
            </w:r>
          </w:p>
        </w:tc>
        <w:tc>
          <w:tcPr>
            <w:tcW w:w="631" w:type="pct"/>
            <w:tcBorders>
              <w:top w:val="single" w:sz="8" w:space="0" w:color="666666"/>
              <w:left w:val="single" w:sz="8" w:space="0" w:color="666666"/>
              <w:bottom w:val="single" w:sz="8" w:space="0" w:color="666666"/>
              <w:right w:val="single" w:sz="8" w:space="0" w:color="666666"/>
            </w:tcBorders>
          </w:tcPr>
          <w:p w14:paraId="77E00F0E"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AE723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w:t>
            </w:r>
            <w:r>
              <w:rPr>
                <w:rFonts w:ascii="Times New Roman" w:eastAsia="Times New Roman" w:hAnsi="Times New Roman" w:cs="Times New Roman"/>
                <w:sz w:val="24"/>
                <w:szCs w:val="24"/>
              </w:rPr>
              <w:t>1</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6071A2"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13B0BA3F" w14:textId="77777777" w:rsidTr="003D730E">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B72C5F"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11/30/2019</w:t>
            </w:r>
          </w:p>
        </w:tc>
        <w:tc>
          <w:tcPr>
            <w:tcW w:w="1832" w:type="pct"/>
            <w:tcBorders>
              <w:top w:val="single" w:sz="8" w:space="0" w:color="666666"/>
              <w:left w:val="single" w:sz="8" w:space="0" w:color="666666"/>
              <w:bottom w:val="single" w:sz="8" w:space="0" w:color="666666"/>
              <w:right w:val="single" w:sz="8" w:space="0" w:color="666666"/>
            </w:tcBorders>
          </w:tcPr>
          <w:p w14:paraId="412E28E8" w14:textId="77777777" w:rsidR="0052062C" w:rsidRPr="00E22D41" w:rsidRDefault="0052062C" w:rsidP="00BB2A1C">
            <w:pPr>
              <w:autoSpaceDE w:val="0"/>
              <w:autoSpaceDN w:val="0"/>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EDI will work with OHR to formulate viable plans to </w:t>
            </w:r>
            <w:r w:rsidRPr="00E22D41">
              <w:rPr>
                <w:rFonts w:ascii="Times New Roman" w:eastAsia="Calibri" w:hAnsi="Times New Roman" w:cs="Times New Roman"/>
                <w:sz w:val="24"/>
                <w:szCs w:val="24"/>
              </w:rPr>
              <w:t xml:space="preserve">conduct an outreach initiative with NIH’s hiring managers and recruiters to communicate numerical goals for PWD and PWTD and increase conversions of Schedule A candidates. </w:t>
            </w:r>
          </w:p>
        </w:tc>
        <w:tc>
          <w:tcPr>
            <w:tcW w:w="631" w:type="pct"/>
            <w:tcBorders>
              <w:top w:val="single" w:sz="8" w:space="0" w:color="666666"/>
              <w:left w:val="single" w:sz="8" w:space="0" w:color="666666"/>
              <w:bottom w:val="single" w:sz="8" w:space="0" w:color="666666"/>
              <w:right w:val="single" w:sz="8" w:space="0" w:color="666666"/>
            </w:tcBorders>
          </w:tcPr>
          <w:p w14:paraId="22E4117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7DE8A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3/31/202</w:t>
            </w:r>
            <w:r>
              <w:rPr>
                <w:rFonts w:ascii="Times New Roman" w:eastAsia="Times New Roman" w:hAnsi="Times New Roman" w:cs="Times New Roman"/>
                <w:sz w:val="24"/>
                <w:szCs w:val="24"/>
              </w:rPr>
              <w:t>2</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523464"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1BA2F0E6" w14:textId="77777777" w:rsidTr="003D730E">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E5B52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3/31/2021</w:t>
            </w:r>
          </w:p>
        </w:tc>
        <w:tc>
          <w:tcPr>
            <w:tcW w:w="1832" w:type="pct"/>
            <w:tcBorders>
              <w:top w:val="single" w:sz="8" w:space="0" w:color="666666"/>
              <w:left w:val="single" w:sz="8" w:space="0" w:color="666666"/>
              <w:bottom w:val="single" w:sz="8" w:space="0" w:color="666666"/>
              <w:right w:val="single" w:sz="8" w:space="0" w:color="666666"/>
            </w:tcBorders>
          </w:tcPr>
          <w:p w14:paraId="7063E186" w14:textId="77777777" w:rsidR="0052062C" w:rsidRPr="00E22D41" w:rsidRDefault="0052062C" w:rsidP="00BB2A1C">
            <w:pPr>
              <w:autoSpaceDE w:val="0"/>
              <w:autoSpaceDN w:val="0"/>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EDI will work with OHR to formulate viable plans to establish a process for the EEO office to collaborate with the HR office to set annual hiring and retention goals to increase </w:t>
            </w:r>
            <w:r w:rsidRPr="00E22D41">
              <w:rPr>
                <w:rFonts w:ascii="Times New Roman" w:eastAsia="Times New Roman" w:hAnsi="Times New Roman" w:cs="Times New Roman"/>
                <w:sz w:val="24"/>
                <w:szCs w:val="24"/>
              </w:rPr>
              <w:lastRenderedPageBreak/>
              <w:t>the number of persons with disabilities and targeted disabilities over the next three years.</w:t>
            </w:r>
          </w:p>
        </w:tc>
        <w:tc>
          <w:tcPr>
            <w:tcW w:w="631" w:type="pct"/>
            <w:tcBorders>
              <w:top w:val="single" w:sz="8" w:space="0" w:color="666666"/>
              <w:left w:val="single" w:sz="8" w:space="0" w:color="666666"/>
              <w:bottom w:val="single" w:sz="8" w:space="0" w:color="666666"/>
              <w:right w:val="single" w:sz="8" w:space="0" w:color="666666"/>
            </w:tcBorders>
          </w:tcPr>
          <w:p w14:paraId="42CFC6CB"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Yes</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0A2FFD" w14:textId="77777777" w:rsidR="0052062C" w:rsidRPr="00E22D41" w:rsidRDefault="0052062C" w:rsidP="00AB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3/31/2022</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DFD95E"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550063DF"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0B044452"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DBDBD41"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181CF260" w14:textId="77777777" w:rsidTr="0BBBA852">
        <w:trPr>
          <w:trHeight w:val="485"/>
        </w:trPr>
        <w:tc>
          <w:tcPr>
            <w:tcW w:w="2567" w:type="dxa"/>
            <w:vAlign w:val="center"/>
          </w:tcPr>
          <w:p w14:paraId="33123AAF"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5D621DC5"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63FFC7AE" w14:textId="77777777" w:rsidTr="0BBBA852">
        <w:trPr>
          <w:trHeight w:val="530"/>
        </w:trPr>
        <w:tc>
          <w:tcPr>
            <w:tcW w:w="2567" w:type="dxa"/>
            <w:vAlign w:val="center"/>
          </w:tcPr>
          <w:p w14:paraId="298AFE41"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5448D1FD"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This is a new H plan and therefore NIH has no accomplishments to report currently. </w:t>
            </w:r>
          </w:p>
          <w:p w14:paraId="08ACB09A"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tc>
      </w:tr>
      <w:tr w:rsidR="0052062C" w:rsidRPr="00E22D41" w14:paraId="1B2C2CB6" w14:textId="77777777" w:rsidTr="0BBBA852">
        <w:trPr>
          <w:trHeight w:val="530"/>
        </w:trPr>
        <w:tc>
          <w:tcPr>
            <w:tcW w:w="2567" w:type="dxa"/>
            <w:vAlign w:val="center"/>
          </w:tcPr>
          <w:p w14:paraId="669C3FD7"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134A0EF3"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Dates for planned activities have been adjusted as necessary.</w:t>
            </w:r>
          </w:p>
        </w:tc>
      </w:tr>
      <w:tr w:rsidR="0052062C" w:rsidRPr="00E22D41" w14:paraId="13EB097A" w14:textId="77777777" w:rsidTr="0BBBA852">
        <w:trPr>
          <w:trHeight w:val="530"/>
        </w:trPr>
        <w:tc>
          <w:tcPr>
            <w:tcW w:w="2567" w:type="dxa"/>
            <w:vAlign w:val="center"/>
          </w:tcPr>
          <w:p w14:paraId="08BC10F2"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 2020</w:t>
            </w:r>
          </w:p>
        </w:tc>
        <w:tc>
          <w:tcPr>
            <w:tcW w:w="7009" w:type="dxa"/>
          </w:tcPr>
          <w:p w14:paraId="31E2CAB0" w14:textId="66B3E258" w:rsidR="0052062C" w:rsidRDefault="003103F5" w:rsidP="00BB2A1C">
            <w:pPr>
              <w:spacing w:beforeLines="1" w:before="2" w:afterLines="1" w:after="2"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w:t>
            </w:r>
            <w:r w:rsidR="0052062C">
              <w:rPr>
                <w:rFonts w:ascii="Times New Roman" w:eastAsia="Times New Roman" w:hAnsi="Times New Roman" w:cs="Times New Roman"/>
                <w:iCs/>
                <w:sz w:val="24"/>
                <w:szCs w:val="24"/>
              </w:rPr>
              <w:t>EDI Rubric will include th</w:t>
            </w:r>
            <w:r>
              <w:rPr>
                <w:rFonts w:ascii="Times New Roman" w:eastAsia="Times New Roman" w:hAnsi="Times New Roman" w:cs="Times New Roman"/>
                <w:iCs/>
                <w:sz w:val="24"/>
                <w:szCs w:val="24"/>
              </w:rPr>
              <w:t xml:space="preserve">e employment goals for people with disabilities and targeted disabilities </w:t>
            </w:r>
            <w:r w:rsidR="0052062C">
              <w:rPr>
                <w:rFonts w:ascii="Times New Roman" w:eastAsia="Times New Roman" w:hAnsi="Times New Roman" w:cs="Times New Roman"/>
                <w:iCs/>
                <w:sz w:val="24"/>
                <w:szCs w:val="24"/>
              </w:rPr>
              <w:t xml:space="preserve">as a key performance indicator. </w:t>
            </w:r>
          </w:p>
          <w:p w14:paraId="19CE2195" w14:textId="54933871"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tc>
      </w:tr>
    </w:tbl>
    <w:p w14:paraId="3AD75793" w14:textId="77777777" w:rsidR="0052062C" w:rsidRPr="00E22D41" w:rsidRDefault="0052062C" w:rsidP="00BB2A1C">
      <w:pPr>
        <w:spacing w:beforeLines="1" w:before="2" w:afterLines="1" w:after="2" w:line="240" w:lineRule="auto"/>
        <w:outlineLvl w:val="0"/>
        <w:rPr>
          <w:rFonts w:ascii="Times New Roman" w:eastAsia="Times New Roman" w:hAnsi="Times New Roman" w:cs="Times New Roman"/>
          <w:b/>
          <w:kern w:val="36"/>
          <w:sz w:val="24"/>
          <w:szCs w:val="24"/>
        </w:rPr>
      </w:pPr>
    </w:p>
    <w:p w14:paraId="67BDD759" w14:textId="77777777" w:rsidR="0052062C" w:rsidRDefault="0052062C" w:rsidP="00AB0895">
      <w:pPr>
        <w:spacing w:line="240" w:lineRule="auto"/>
      </w:pPr>
      <w:r>
        <w:br w:type="page"/>
      </w:r>
    </w:p>
    <w:p w14:paraId="4A9C42BF"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67B97F96"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52609467"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5E2A175F"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52062C" w:rsidRPr="00E22D41" w14:paraId="49FF5943" w14:textId="77777777" w:rsidTr="003D730E">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CF7D3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0286F0"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Deficiency</w:t>
            </w:r>
          </w:p>
        </w:tc>
      </w:tr>
      <w:tr w:rsidR="0052062C" w:rsidRPr="00E22D41" w14:paraId="6BEF488A" w14:textId="77777777" w:rsidTr="003D730E">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104265"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EFFICIENCY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CFFB79"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NIH does not timely complete investigations, pursuant to 29 CFR </w:t>
            </w:r>
            <w:r w:rsidRPr="00E22D41">
              <w:rPr>
                <w:rFonts w:ascii="Times New Roman" w:hAnsi="Times New Roman" w:cs="Times New Roman"/>
                <w:bCs/>
                <w:color w:val="000000"/>
                <w:sz w:val="24"/>
                <w:szCs w:val="24"/>
              </w:rPr>
              <w:t>§1614</w:t>
            </w:r>
            <w:r w:rsidRPr="00E22D41">
              <w:rPr>
                <w:rFonts w:ascii="Times New Roman" w:hAnsi="Times New Roman" w:cs="Times New Roman"/>
                <w:sz w:val="24"/>
                <w:szCs w:val="24"/>
              </w:rPr>
              <w:t xml:space="preserve">.108. </w:t>
            </w:r>
            <w:r w:rsidRPr="0052062C">
              <w:rPr>
                <w:rFonts w:ascii="Times New Roman" w:hAnsi="Times New Roman" w:cs="Times New Roman"/>
                <w:b/>
                <w:color w:val="70AD47" w:themeColor="accent6"/>
                <w:sz w:val="24"/>
                <w:szCs w:val="24"/>
              </w:rPr>
              <w:t>E.1.f</w:t>
            </w:r>
          </w:p>
        </w:tc>
      </w:tr>
    </w:tbl>
    <w:p w14:paraId="55BED270"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149BF9B8"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52062C" w:rsidRPr="00E22D41" w14:paraId="73A1EC9C"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C7B1F4"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02BAA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BE75ED"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3ABECADB"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791185"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7C5EE78A"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FF1FF3"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3/18/2019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7969BF"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NIH seeks to </w:t>
            </w:r>
            <w:r>
              <w:rPr>
                <w:rFonts w:ascii="Times New Roman" w:hAnsi="Times New Roman" w:cs="Times New Roman"/>
                <w:sz w:val="24"/>
                <w:szCs w:val="24"/>
              </w:rPr>
              <w:t>achieve a 95% rate of timely EEO investigations</w:t>
            </w:r>
            <w:r w:rsidRPr="00E22D41">
              <w:rPr>
                <w:rFonts w:ascii="Times New Roman" w:hAnsi="Times New Roman" w:cs="Times New Roman"/>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DA8E45"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3690A44A" w14:textId="77777777" w:rsidR="0052062C" w:rsidRPr="00E22D41" w:rsidRDefault="0052062C" w:rsidP="00AB0895">
            <w:pPr>
              <w:spacing w:before="2" w:after="2" w:line="240" w:lineRule="auto"/>
              <w:rPr>
                <w:rFonts w:ascii="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FB7FB3" w14:textId="77777777" w:rsidR="0052062C" w:rsidRPr="00E22D41" w:rsidRDefault="0052062C" w:rsidP="00AB0895">
            <w:pPr>
              <w:spacing w:before="2" w:after="2" w:line="240" w:lineRule="auto"/>
              <w:rPr>
                <w:rFonts w:ascii="Times New Roman" w:hAnsi="Times New Roman" w:cs="Times New Roman"/>
                <w:sz w:val="24"/>
                <w:szCs w:val="24"/>
              </w:rPr>
            </w:pPr>
          </w:p>
        </w:tc>
      </w:tr>
    </w:tbl>
    <w:p w14:paraId="5FE5A074"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07495DC8"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0502B622"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9F7AC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5350154"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80A45F"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3B2E9479"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52062C" w:rsidRPr="00E22D41" w14:paraId="7B3171A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1F777" w14:textId="551F56B0"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w:t>
            </w:r>
            <w:r>
              <w:rPr>
                <w:rFonts w:ascii="Times New Roman" w:hAnsi="Times New Roman" w:cs="Times New Roman"/>
                <w:sz w:val="24"/>
                <w:szCs w:val="24"/>
              </w:rPr>
              <w:t>,</w:t>
            </w:r>
            <w:r w:rsidRPr="00E22D41">
              <w:rPr>
                <w:rFonts w:ascii="Times New Roman" w:hAnsi="Times New Roman" w:cs="Times New Roman"/>
                <w:sz w:val="24"/>
                <w:szCs w:val="24"/>
              </w:rPr>
              <w:t xml:space="preserv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504F6426"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C1F06E"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6FFC21B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E19DEF" w14:textId="2E4D7CB9"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Deputy Director</w:t>
            </w:r>
            <w:r>
              <w:rPr>
                <w:rFonts w:ascii="Times New Roman" w:hAnsi="Times New Roman" w:cs="Times New Roman"/>
                <w:sz w:val="24"/>
                <w:szCs w:val="24"/>
              </w:rPr>
              <w:t>,</w:t>
            </w:r>
            <w:r w:rsidRPr="00E22D41">
              <w:rPr>
                <w:rFonts w:ascii="Times New Roman" w:hAnsi="Times New Roman" w:cs="Times New Roman"/>
                <w:sz w:val="24"/>
                <w:szCs w:val="24"/>
              </w:rPr>
              <w:t xml:space="preserv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1474AF52"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7699EE"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465DFEAC"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A56229" w14:textId="6DB6966D"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 Resolutions and Equity</w:t>
            </w:r>
            <w:r>
              <w:rPr>
                <w:rFonts w:ascii="Times New Roman" w:hAnsi="Times New Roman" w:cs="Times New Roman"/>
                <w:sz w:val="24"/>
                <w:szCs w:val="24"/>
              </w:rPr>
              <w:t xml:space="preserve"> Division (</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01B3973D"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BDB88E"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Yes </w:t>
            </w:r>
          </w:p>
        </w:tc>
      </w:tr>
    </w:tbl>
    <w:p w14:paraId="1EFFEA39"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5AC94919"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br w:type="page"/>
      </w:r>
      <w:r w:rsidRPr="00E22D41">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4697280B" w14:textId="77777777" w:rsidTr="003D730E">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062D5A"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26" w:type="pct"/>
            <w:tcBorders>
              <w:top w:val="single" w:sz="8" w:space="0" w:color="666666"/>
              <w:left w:val="single" w:sz="8" w:space="0" w:color="666666"/>
              <w:bottom w:val="single" w:sz="8" w:space="0" w:color="666666"/>
              <w:right w:val="single" w:sz="8" w:space="0" w:color="666666"/>
            </w:tcBorders>
            <w:vAlign w:val="center"/>
          </w:tcPr>
          <w:p w14:paraId="4306DDC4"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79767CA5"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5198BAFB"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49FE88"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B68EF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5FA955CF" w14:textId="77777777" w:rsidTr="003D730E">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E7FC13"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04/30/2020</w:t>
            </w:r>
          </w:p>
        </w:tc>
        <w:tc>
          <w:tcPr>
            <w:tcW w:w="2326" w:type="pct"/>
            <w:tcBorders>
              <w:top w:val="single" w:sz="8" w:space="0" w:color="666666"/>
              <w:left w:val="single" w:sz="8" w:space="0" w:color="666666"/>
              <w:bottom w:val="single" w:sz="8" w:space="0" w:color="666666"/>
              <w:right w:val="single" w:sz="8" w:space="0" w:color="666666"/>
            </w:tcBorders>
            <w:vAlign w:val="center"/>
          </w:tcPr>
          <w:p w14:paraId="71BE22B7"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EDI will work with NIH leadership to establish a new source for investigations.</w:t>
            </w:r>
          </w:p>
        </w:tc>
        <w:tc>
          <w:tcPr>
            <w:tcW w:w="705" w:type="pct"/>
            <w:tcBorders>
              <w:top w:val="single" w:sz="8" w:space="0" w:color="666666"/>
              <w:left w:val="single" w:sz="8" w:space="0" w:color="666666"/>
              <w:bottom w:val="single" w:sz="8" w:space="0" w:color="666666"/>
              <w:right w:val="single" w:sz="8" w:space="0" w:color="666666"/>
            </w:tcBorders>
            <w:vAlign w:val="center"/>
          </w:tcPr>
          <w:p w14:paraId="2646C111"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6962F3" w14:textId="77777777" w:rsidR="0052062C" w:rsidRPr="00E22D41" w:rsidRDefault="0052062C" w:rsidP="00AB0895">
            <w:pPr>
              <w:spacing w:before="2" w:after="2" w:line="240" w:lineRule="auto"/>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05B979" w14:textId="77777777" w:rsidR="0052062C" w:rsidRPr="00E22D41" w:rsidRDefault="0052062C" w:rsidP="00AB0895">
            <w:pPr>
              <w:spacing w:before="2" w:after="2" w:line="240" w:lineRule="auto"/>
              <w:rPr>
                <w:rFonts w:ascii="Times New Roman" w:hAnsi="Times New Roman" w:cs="Times New Roman"/>
                <w:sz w:val="24"/>
                <w:szCs w:val="24"/>
              </w:rPr>
            </w:pPr>
          </w:p>
        </w:tc>
      </w:tr>
      <w:tr w:rsidR="0052062C" w:rsidRPr="00E22D41" w14:paraId="2F715B1E" w14:textId="77777777" w:rsidTr="003D730E">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4DD3F7"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10/30/2023</w:t>
            </w:r>
          </w:p>
        </w:tc>
        <w:tc>
          <w:tcPr>
            <w:tcW w:w="2326" w:type="pct"/>
            <w:tcBorders>
              <w:top w:val="single" w:sz="8" w:space="0" w:color="666666"/>
              <w:left w:val="single" w:sz="8" w:space="0" w:color="666666"/>
              <w:bottom w:val="single" w:sz="8" w:space="0" w:color="666666"/>
              <w:right w:val="single" w:sz="8" w:space="0" w:color="666666"/>
            </w:tcBorders>
            <w:vAlign w:val="center"/>
          </w:tcPr>
          <w:p w14:paraId="0AC9AEE8"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Regularly monitor investigation processing time and evaluate processes for efficiencies.</w:t>
            </w:r>
          </w:p>
        </w:tc>
        <w:tc>
          <w:tcPr>
            <w:tcW w:w="705" w:type="pct"/>
            <w:tcBorders>
              <w:top w:val="single" w:sz="8" w:space="0" w:color="666666"/>
              <w:left w:val="single" w:sz="8" w:space="0" w:color="666666"/>
              <w:bottom w:val="single" w:sz="8" w:space="0" w:color="666666"/>
              <w:right w:val="single" w:sz="8" w:space="0" w:color="666666"/>
            </w:tcBorders>
            <w:vAlign w:val="center"/>
          </w:tcPr>
          <w:p w14:paraId="7647BDA4"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4321BB" w14:textId="77777777" w:rsidR="0052062C" w:rsidRPr="00E22D41" w:rsidRDefault="0052062C" w:rsidP="00AB0895">
            <w:pPr>
              <w:spacing w:before="2" w:after="2" w:line="240" w:lineRule="auto"/>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71E52A"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Ongoing and continuous</w:t>
            </w:r>
          </w:p>
        </w:tc>
      </w:tr>
    </w:tbl>
    <w:p w14:paraId="2AC16617"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5876522D"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4E3B6FAC" w14:textId="77777777" w:rsidR="0052062C" w:rsidRPr="00E22D41" w:rsidRDefault="0052062C" w:rsidP="00AB0895">
      <w:pPr>
        <w:spacing w:before="2" w:after="2" w:line="240" w:lineRule="auto"/>
        <w:outlineLvl w:val="2"/>
        <w:rPr>
          <w:rFonts w:ascii="Times New Roman" w:hAnsi="Times New Roman" w:cs="Times New Roman"/>
          <w:b/>
          <w:sz w:val="24"/>
          <w:szCs w:val="24"/>
        </w:rPr>
      </w:pPr>
      <w:bookmarkStart w:id="90" w:name="_Hlk6906526"/>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41440B09" w14:textId="77777777" w:rsidTr="003D730E">
        <w:trPr>
          <w:trHeight w:val="485"/>
        </w:trPr>
        <w:tc>
          <w:tcPr>
            <w:tcW w:w="2567" w:type="dxa"/>
            <w:vAlign w:val="center"/>
          </w:tcPr>
          <w:p w14:paraId="593805D4"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7009" w:type="dxa"/>
            <w:vAlign w:val="center"/>
          </w:tcPr>
          <w:p w14:paraId="554488E1" w14:textId="77777777" w:rsidR="0052062C" w:rsidRPr="00E22D41" w:rsidRDefault="0052062C"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52062C" w:rsidRPr="00E22D41" w14:paraId="5CEDBABC" w14:textId="77777777" w:rsidTr="003D730E">
        <w:trPr>
          <w:trHeight w:val="134"/>
        </w:trPr>
        <w:tc>
          <w:tcPr>
            <w:tcW w:w="2567" w:type="dxa"/>
            <w:tcBorders>
              <w:top w:val="single" w:sz="4" w:space="0" w:color="auto"/>
              <w:left w:val="single" w:sz="4" w:space="0" w:color="auto"/>
              <w:bottom w:val="single" w:sz="4" w:space="0" w:color="auto"/>
              <w:right w:val="single" w:sz="4" w:space="0" w:color="auto"/>
            </w:tcBorders>
            <w:vAlign w:val="center"/>
          </w:tcPr>
          <w:p w14:paraId="6A68364D"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tcPr>
          <w:p w14:paraId="3AF8269A"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Investigative services were previously provided for a fee through a central contract through HHS.  We have been informed that the contract will be extended to 4/30/2020 and thereafter services are to be provided at the </w:t>
            </w:r>
            <w:proofErr w:type="spellStart"/>
            <w:r w:rsidRPr="00E22D41">
              <w:rPr>
                <w:rFonts w:ascii="Times New Roman" w:hAnsi="Times New Roman" w:cs="Times New Roman"/>
                <w:sz w:val="24"/>
                <w:szCs w:val="24"/>
              </w:rPr>
              <w:t>OpDiv</w:t>
            </w:r>
            <w:proofErr w:type="spellEnd"/>
            <w:r w:rsidRPr="00E22D41">
              <w:rPr>
                <w:rFonts w:ascii="Times New Roman" w:hAnsi="Times New Roman" w:cs="Times New Roman"/>
                <w:sz w:val="24"/>
                <w:szCs w:val="24"/>
              </w:rPr>
              <w:t xml:space="preserve"> level.  </w:t>
            </w:r>
            <w:proofErr w:type="spellStart"/>
            <w:r w:rsidRPr="00E22D41">
              <w:rPr>
                <w:rFonts w:ascii="Times New Roman" w:hAnsi="Times New Roman" w:cs="Times New Roman"/>
                <w:sz w:val="24"/>
                <w:szCs w:val="24"/>
              </w:rPr>
              <w:t>OpDivs</w:t>
            </w:r>
            <w:proofErr w:type="spellEnd"/>
            <w:r w:rsidRPr="00E22D41">
              <w:rPr>
                <w:rFonts w:ascii="Times New Roman" w:hAnsi="Times New Roman" w:cs="Times New Roman"/>
                <w:sz w:val="24"/>
                <w:szCs w:val="24"/>
              </w:rPr>
              <w:t xml:space="preserve"> were advised to evaluate internal resources to assume future investigative services effective 4/30/2020.  </w:t>
            </w:r>
          </w:p>
        </w:tc>
      </w:tr>
      <w:tr w:rsidR="0052062C" w:rsidRPr="00E22D41" w14:paraId="3160C166" w14:textId="77777777" w:rsidTr="003D730E">
        <w:trPr>
          <w:trHeight w:val="134"/>
        </w:trPr>
        <w:tc>
          <w:tcPr>
            <w:tcW w:w="2567" w:type="dxa"/>
            <w:tcBorders>
              <w:top w:val="single" w:sz="4" w:space="0" w:color="auto"/>
              <w:left w:val="single" w:sz="4" w:space="0" w:color="auto"/>
              <w:bottom w:val="single" w:sz="4" w:space="0" w:color="auto"/>
              <w:right w:val="single" w:sz="4" w:space="0" w:color="auto"/>
            </w:tcBorders>
            <w:vAlign w:val="center"/>
          </w:tcPr>
          <w:p w14:paraId="2721A181"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503D9838"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April 2020: There is and has been instability with the HHS investigative contract service that negatively impacts NIH EEO investigations, particularly if the contract is stopped abruptly.  NIH leadership has decided to approve and fund 2 federal EEO investigators. (As of 5/1/2020, EDI is interviewing to fill these positions.)</w:t>
            </w:r>
          </w:p>
          <w:p w14:paraId="66058BAF" w14:textId="77777777" w:rsidR="0052062C" w:rsidRPr="00E22D41" w:rsidRDefault="0052062C" w:rsidP="00AB0895">
            <w:pPr>
              <w:spacing w:before="2" w:after="2" w:line="240" w:lineRule="auto"/>
              <w:rPr>
                <w:rFonts w:ascii="Times New Roman" w:hAnsi="Times New Roman" w:cs="Times New Roman"/>
                <w:sz w:val="24"/>
                <w:szCs w:val="24"/>
              </w:rPr>
            </w:pPr>
          </w:p>
          <w:p w14:paraId="7DCCB5A0" w14:textId="77777777" w:rsidR="0052062C" w:rsidRPr="00E22D41" w:rsidRDefault="0052062C" w:rsidP="00AB0895">
            <w:pPr>
              <w:spacing w:before="2" w:after="2" w:line="240" w:lineRule="auto"/>
              <w:rPr>
                <w:rFonts w:ascii="Times New Roman" w:hAnsi="Times New Roman" w:cs="Times New Roman"/>
                <w:sz w:val="24"/>
                <w:szCs w:val="24"/>
              </w:rPr>
            </w:pPr>
          </w:p>
        </w:tc>
      </w:tr>
      <w:tr w:rsidR="0052062C" w:rsidRPr="00E22D41" w14:paraId="2CEE3D32" w14:textId="77777777" w:rsidTr="003D730E">
        <w:trPr>
          <w:trHeight w:val="134"/>
        </w:trPr>
        <w:tc>
          <w:tcPr>
            <w:tcW w:w="2567" w:type="dxa"/>
            <w:tcBorders>
              <w:top w:val="single" w:sz="4" w:space="0" w:color="auto"/>
              <w:left w:val="single" w:sz="4" w:space="0" w:color="auto"/>
              <w:bottom w:val="single" w:sz="4" w:space="0" w:color="auto"/>
              <w:right w:val="single" w:sz="4" w:space="0" w:color="auto"/>
            </w:tcBorders>
            <w:vAlign w:val="center"/>
          </w:tcPr>
          <w:p w14:paraId="67E82CB6" w14:textId="77777777" w:rsidR="0052062C" w:rsidRPr="00E22D41" w:rsidRDefault="0052062C"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7009" w:type="dxa"/>
            <w:tcBorders>
              <w:top w:val="single" w:sz="4" w:space="0" w:color="auto"/>
              <w:left w:val="single" w:sz="4" w:space="0" w:color="auto"/>
              <w:bottom w:val="single" w:sz="4" w:space="0" w:color="auto"/>
              <w:right w:val="single" w:sz="4" w:space="0" w:color="auto"/>
            </w:tcBorders>
          </w:tcPr>
          <w:p w14:paraId="510826F8"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To improve the timeliness of investigations, NIH has implemented regular monitoring of investigations, increased communication with investigators and implemented quarterly reporting on </w:t>
            </w:r>
            <w:r>
              <w:rPr>
                <w:rFonts w:ascii="Times New Roman" w:hAnsi="Times New Roman" w:cs="Times New Roman"/>
                <w:sz w:val="24"/>
                <w:szCs w:val="24"/>
              </w:rPr>
              <w:t xml:space="preserve">the timeliness of </w:t>
            </w:r>
            <w:r w:rsidRPr="00E22D41">
              <w:rPr>
                <w:rFonts w:ascii="Times New Roman" w:hAnsi="Times New Roman" w:cs="Times New Roman"/>
                <w:sz w:val="24"/>
                <w:szCs w:val="24"/>
              </w:rPr>
              <w:t xml:space="preserve">investigations. </w:t>
            </w:r>
          </w:p>
          <w:p w14:paraId="40CBE4AA" w14:textId="77777777" w:rsidR="0052062C" w:rsidRPr="00E22D41" w:rsidRDefault="0052062C" w:rsidP="00AB0895">
            <w:pPr>
              <w:spacing w:before="2" w:after="2" w:line="240" w:lineRule="auto"/>
              <w:rPr>
                <w:rFonts w:ascii="Times New Roman" w:hAnsi="Times New Roman" w:cs="Times New Roman"/>
                <w:sz w:val="24"/>
                <w:szCs w:val="24"/>
              </w:rPr>
            </w:pPr>
          </w:p>
          <w:p w14:paraId="69102F2A"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Overall, NIH completed 9</w:t>
            </w:r>
            <w:r>
              <w:rPr>
                <w:rFonts w:ascii="Times New Roman" w:hAnsi="Times New Roman" w:cs="Times New Roman"/>
                <w:sz w:val="24"/>
                <w:szCs w:val="24"/>
              </w:rPr>
              <w:t>8</w:t>
            </w:r>
            <w:r w:rsidRPr="00E22D41">
              <w:rPr>
                <w:rFonts w:ascii="Times New Roman" w:hAnsi="Times New Roman" w:cs="Times New Roman"/>
                <w:sz w:val="24"/>
                <w:szCs w:val="24"/>
              </w:rPr>
              <w:t>% of investigations timely</w:t>
            </w:r>
            <w:r>
              <w:rPr>
                <w:rFonts w:ascii="Times New Roman" w:hAnsi="Times New Roman" w:cs="Times New Roman"/>
                <w:sz w:val="24"/>
                <w:szCs w:val="24"/>
              </w:rPr>
              <w:t>. 7</w:t>
            </w:r>
            <w:r w:rsidRPr="00E22D41">
              <w:rPr>
                <w:rFonts w:ascii="Times New Roman" w:hAnsi="Times New Roman" w:cs="Times New Roman"/>
                <w:sz w:val="24"/>
                <w:szCs w:val="24"/>
              </w:rPr>
              <w:t xml:space="preserve">0 investigations were completed, and </w:t>
            </w:r>
            <w:r>
              <w:rPr>
                <w:rFonts w:ascii="Times New Roman" w:hAnsi="Times New Roman" w:cs="Times New Roman"/>
                <w:sz w:val="24"/>
                <w:szCs w:val="24"/>
              </w:rPr>
              <w:t>2</w:t>
            </w:r>
            <w:r w:rsidRPr="00E22D41">
              <w:rPr>
                <w:rFonts w:ascii="Times New Roman" w:hAnsi="Times New Roman" w:cs="Times New Roman"/>
                <w:sz w:val="24"/>
                <w:szCs w:val="24"/>
              </w:rPr>
              <w:t xml:space="preserve"> were untimely).</w:t>
            </w:r>
          </w:p>
        </w:tc>
      </w:tr>
      <w:bookmarkEnd w:id="90"/>
    </w:tbl>
    <w:p w14:paraId="4AAE5FF6" w14:textId="77777777" w:rsidR="0052062C" w:rsidRPr="00E22D41" w:rsidRDefault="0052062C" w:rsidP="00AB0895">
      <w:pPr>
        <w:spacing w:line="240" w:lineRule="auto"/>
        <w:rPr>
          <w:rFonts w:ascii="Times New Roman" w:eastAsia="Times New Roman" w:hAnsi="Times New Roman" w:cs="Times New Roman"/>
          <w:b/>
          <w:kern w:val="36"/>
          <w:sz w:val="24"/>
          <w:szCs w:val="24"/>
        </w:rPr>
      </w:pPr>
    </w:p>
    <w:p w14:paraId="607DA8D3" w14:textId="77777777" w:rsidR="003103F5" w:rsidRDefault="003103F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EA42E12" w14:textId="1DFF26BB" w:rsidR="0052062C" w:rsidRPr="00E22D41" w:rsidRDefault="0052062C" w:rsidP="00AB0895">
      <w:pPr>
        <w:spacing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1B8829E1"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51BB5F33"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1C4005CA"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2F8F2E67"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2ADD30"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746D3B"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Deficiency</w:t>
            </w:r>
          </w:p>
        </w:tc>
      </w:tr>
      <w:tr w:rsidR="0052062C" w:rsidRPr="00E22D41" w14:paraId="6ACDD389"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F3E13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13AC83" w14:textId="77777777" w:rsidR="0052062C" w:rsidRPr="00E22D41" w:rsidRDefault="0052062C" w:rsidP="00AB0895">
            <w:pPr>
              <w:spacing w:before="2" w:after="2" w:line="240" w:lineRule="auto"/>
              <w:rPr>
                <w:rFonts w:ascii="Times New Roman" w:hAnsi="Times New Roman" w:cs="Times New Roman"/>
                <w:bCs/>
                <w:color w:val="000000"/>
                <w:sz w:val="24"/>
                <w:szCs w:val="24"/>
              </w:rPr>
            </w:pPr>
            <w:r w:rsidRPr="00E22D41">
              <w:rPr>
                <w:rFonts w:ascii="Times New Roman" w:hAnsi="Times New Roman" w:cs="Times New Roman"/>
                <w:color w:val="000000"/>
                <w:sz w:val="24"/>
                <w:szCs w:val="24"/>
              </w:rPr>
              <w:t>When the complainant does not request a hearing, does the agency timely issue the final agency decision, pursuant to</w:t>
            </w:r>
            <w:r w:rsidRPr="00E22D41">
              <w:rPr>
                <w:rFonts w:ascii="Times New Roman" w:hAnsi="Times New Roman" w:cs="Times New Roman"/>
                <w:b/>
                <w:bCs/>
                <w:color w:val="000000"/>
                <w:sz w:val="24"/>
                <w:szCs w:val="24"/>
              </w:rPr>
              <w:t xml:space="preserve"> </w:t>
            </w:r>
            <w:r w:rsidRPr="00E22D41">
              <w:rPr>
                <w:rFonts w:ascii="Times New Roman" w:hAnsi="Times New Roman" w:cs="Times New Roman"/>
                <w:bCs/>
                <w:color w:val="000000"/>
                <w:sz w:val="24"/>
                <w:szCs w:val="24"/>
              </w:rPr>
              <w:t xml:space="preserve">29 CFR §1614.110(b)? </w:t>
            </w:r>
            <w:r w:rsidRPr="0052062C">
              <w:rPr>
                <w:rFonts w:ascii="Times New Roman" w:hAnsi="Times New Roman" w:cs="Times New Roman"/>
                <w:b/>
                <w:bCs/>
                <w:color w:val="70AD47" w:themeColor="accent6"/>
                <w:sz w:val="24"/>
                <w:szCs w:val="24"/>
              </w:rPr>
              <w:t>E.1.h</w:t>
            </w:r>
          </w:p>
        </w:tc>
      </w:tr>
    </w:tbl>
    <w:p w14:paraId="75392694"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2C89F23B"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52062C" w:rsidRPr="00E22D41" w14:paraId="71BAD24A"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1E7BA7"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7A94AE"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A696FA"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61FABE6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7372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5AC861F3"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2250E7" w14:textId="77777777" w:rsidR="0052062C" w:rsidRPr="00E22D41" w:rsidRDefault="0052062C" w:rsidP="00AB0895">
            <w:pPr>
              <w:spacing w:before="2" w:after="2" w:line="240" w:lineRule="auto"/>
              <w:rPr>
                <w:rFonts w:ascii="Times New Roman" w:hAnsi="Times New Roman" w:cs="Times New Roman"/>
                <w:sz w:val="24"/>
                <w:szCs w:val="24"/>
              </w:rPr>
            </w:pPr>
            <w:bookmarkStart w:id="91" w:name="_Hlk3796685"/>
            <w:r w:rsidRPr="00E22D41">
              <w:rPr>
                <w:rFonts w:ascii="Times New Roman" w:hAnsi="Times New Roman" w:cs="Times New Roman"/>
                <w:sz w:val="24"/>
                <w:szCs w:val="24"/>
              </w:rPr>
              <w:t>1/31/2019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8676AC"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NIH Seeks to improve the timeliness of final agency decisions.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838CA3"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28B70F20" w14:textId="77777777" w:rsidR="0052062C" w:rsidRPr="00E22D41" w:rsidRDefault="0052062C" w:rsidP="00AB0895">
            <w:pPr>
              <w:spacing w:before="2" w:after="2" w:line="240" w:lineRule="auto"/>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CC0429" w14:textId="77777777" w:rsidR="0052062C" w:rsidRPr="00E22D41" w:rsidRDefault="0052062C" w:rsidP="00AB0895">
            <w:pPr>
              <w:spacing w:before="2" w:after="2" w:line="240" w:lineRule="auto"/>
              <w:rPr>
                <w:rFonts w:ascii="Times New Roman" w:hAnsi="Times New Roman" w:cs="Times New Roman"/>
                <w:sz w:val="24"/>
                <w:szCs w:val="24"/>
              </w:rPr>
            </w:pPr>
          </w:p>
        </w:tc>
      </w:tr>
      <w:bookmarkEnd w:id="91"/>
    </w:tbl>
    <w:p w14:paraId="546284F0"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6292C6F9"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74180BDE"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E82BDA"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CE72B8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7DB20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2022DA29"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52062C" w:rsidRPr="00E22D41" w14:paraId="589EA691"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8C2D99" w14:textId="29F5B7F2"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w:t>
            </w:r>
            <w:r>
              <w:rPr>
                <w:rFonts w:ascii="Times New Roman" w:hAnsi="Times New Roman" w:cs="Times New Roman"/>
                <w:sz w:val="24"/>
                <w:szCs w:val="24"/>
              </w:rPr>
              <w:t>,</w:t>
            </w:r>
            <w:r w:rsidRPr="00E22D41">
              <w:rPr>
                <w:rFonts w:ascii="Times New Roman" w:hAnsi="Times New Roman" w:cs="Times New Roman"/>
                <w:sz w:val="24"/>
                <w:szCs w:val="24"/>
              </w:rPr>
              <w:t xml:space="preserv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1BE1A6D"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08AB41"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409D952D"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68ED3A" w14:textId="529E8F63"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Deputy Director</w:t>
            </w:r>
            <w:r>
              <w:rPr>
                <w:rFonts w:ascii="Times New Roman" w:hAnsi="Times New Roman" w:cs="Times New Roman"/>
                <w:sz w:val="24"/>
                <w:szCs w:val="24"/>
              </w:rPr>
              <w:t>,</w:t>
            </w:r>
            <w:r w:rsidRPr="00E22D41">
              <w:rPr>
                <w:rFonts w:ascii="Times New Roman" w:hAnsi="Times New Roman" w:cs="Times New Roman"/>
                <w:sz w:val="24"/>
                <w:szCs w:val="24"/>
              </w:rPr>
              <w:t xml:space="preserv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2961C122"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3B00E2"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6135F61B"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70A63A"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 Acting </w:t>
            </w:r>
            <w:r w:rsidRPr="00E22D41">
              <w:rPr>
                <w:rFonts w:ascii="Times New Roman" w:hAnsi="Times New Roman" w:cs="Times New Roman"/>
                <w:sz w:val="24"/>
                <w:szCs w:val="24"/>
              </w:rPr>
              <w:t>Director, Resolutions and Equity</w:t>
            </w:r>
            <w:r>
              <w:rPr>
                <w:rFonts w:ascii="Times New Roman" w:hAnsi="Times New Roman" w:cs="Times New Roman"/>
                <w:sz w:val="24"/>
                <w:szCs w:val="24"/>
              </w:rPr>
              <w:t xml:space="preserve"> Division (</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14A5F8D5"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47BD4D"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Yes </w:t>
            </w:r>
          </w:p>
        </w:tc>
      </w:tr>
    </w:tbl>
    <w:p w14:paraId="6E2F606B"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br w:type="page"/>
      </w:r>
      <w:r w:rsidRPr="00E22D41">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0B00DC50"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92D75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5E5B0E5F"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6434B72"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3EB234B3"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9C7A29"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076D8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59C3B91C"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1092A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4/30/2020</w:t>
            </w:r>
          </w:p>
        </w:tc>
        <w:tc>
          <w:tcPr>
            <w:tcW w:w="1806" w:type="pct"/>
            <w:tcBorders>
              <w:top w:val="single" w:sz="8" w:space="0" w:color="666666"/>
              <w:left w:val="single" w:sz="8" w:space="0" w:color="666666"/>
              <w:bottom w:val="single" w:sz="8" w:space="0" w:color="666666"/>
              <w:right w:val="single" w:sz="8" w:space="0" w:color="666666"/>
            </w:tcBorders>
            <w:vAlign w:val="center"/>
          </w:tcPr>
          <w:p w14:paraId="05D6BCE1"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If appropriate, EDI will work with NIH leadership to establish a new source for Final Agency Decisions.</w:t>
            </w:r>
          </w:p>
        </w:tc>
        <w:tc>
          <w:tcPr>
            <w:tcW w:w="621" w:type="pct"/>
            <w:tcBorders>
              <w:top w:val="single" w:sz="8" w:space="0" w:color="666666"/>
              <w:left w:val="single" w:sz="8" w:space="0" w:color="666666"/>
              <w:bottom w:val="single" w:sz="8" w:space="0" w:color="666666"/>
              <w:right w:val="single" w:sz="8" w:space="0" w:color="666666"/>
            </w:tcBorders>
            <w:vAlign w:val="center"/>
          </w:tcPr>
          <w:p w14:paraId="1A18BDA9"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30BF88" w14:textId="77777777" w:rsidR="0052062C" w:rsidRPr="00E22D41" w:rsidRDefault="0052062C" w:rsidP="00AB0895">
            <w:pPr>
              <w:spacing w:before="2" w:after="2" w:line="240" w:lineRule="auto"/>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3094A7" w14:textId="77777777" w:rsidR="0052062C" w:rsidRPr="00E22D41" w:rsidRDefault="0052062C" w:rsidP="00AB0895">
            <w:pPr>
              <w:spacing w:before="2" w:after="2" w:line="240" w:lineRule="auto"/>
              <w:rPr>
                <w:rFonts w:ascii="Times New Roman" w:hAnsi="Times New Roman" w:cs="Times New Roman"/>
                <w:sz w:val="24"/>
                <w:szCs w:val="24"/>
              </w:rPr>
            </w:pPr>
          </w:p>
        </w:tc>
      </w:tr>
      <w:tr w:rsidR="0052062C" w:rsidRPr="00E22D41" w14:paraId="1AB28D4F"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A15D55"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10/30/2023</w:t>
            </w:r>
          </w:p>
        </w:tc>
        <w:tc>
          <w:tcPr>
            <w:tcW w:w="1806" w:type="pct"/>
            <w:tcBorders>
              <w:top w:val="single" w:sz="8" w:space="0" w:color="666666"/>
              <w:left w:val="single" w:sz="8" w:space="0" w:color="666666"/>
              <w:bottom w:val="single" w:sz="8" w:space="0" w:color="666666"/>
              <w:right w:val="single" w:sz="8" w:space="0" w:color="666666"/>
            </w:tcBorders>
          </w:tcPr>
          <w:p w14:paraId="7D8670E0" w14:textId="77777777" w:rsidR="0052062C" w:rsidRPr="00E22D41" w:rsidRDefault="0052062C" w:rsidP="00AB0895">
            <w:pPr>
              <w:spacing w:before="2" w:after="2" w:line="240" w:lineRule="auto"/>
              <w:rPr>
                <w:rFonts w:ascii="Times New Roman" w:hAnsi="Times New Roman" w:cs="Times New Roman"/>
                <w:sz w:val="24"/>
                <w:szCs w:val="24"/>
              </w:rPr>
            </w:pPr>
            <w:bookmarkStart w:id="92" w:name="_Hlk33015870"/>
            <w:r w:rsidRPr="00E22D41">
              <w:rPr>
                <w:rFonts w:ascii="Times New Roman" w:hAnsi="Times New Roman" w:cs="Times New Roman"/>
                <w:sz w:val="24"/>
                <w:szCs w:val="24"/>
              </w:rPr>
              <w:t>Develop and evaluate the operating procedures to determine where there are barriers to issuing FADs and take corrective action as necessary to improve timeliness.</w:t>
            </w:r>
            <w:bookmarkEnd w:id="92"/>
          </w:p>
        </w:tc>
        <w:tc>
          <w:tcPr>
            <w:tcW w:w="621" w:type="pct"/>
            <w:tcBorders>
              <w:top w:val="single" w:sz="8" w:space="0" w:color="666666"/>
              <w:left w:val="single" w:sz="8" w:space="0" w:color="666666"/>
              <w:bottom w:val="single" w:sz="8" w:space="0" w:color="666666"/>
              <w:right w:val="single" w:sz="8" w:space="0" w:color="666666"/>
            </w:tcBorders>
          </w:tcPr>
          <w:p w14:paraId="29A529E7"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454561" w14:textId="77777777" w:rsidR="0052062C" w:rsidRPr="00E22D41" w:rsidRDefault="0052062C" w:rsidP="00AB0895">
            <w:pPr>
              <w:spacing w:before="2" w:after="2" w:line="240" w:lineRule="auto"/>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837880" w14:textId="77777777" w:rsidR="0052062C" w:rsidRPr="00E22D41" w:rsidRDefault="0052062C" w:rsidP="00AB0895">
            <w:pPr>
              <w:spacing w:before="2" w:after="2" w:line="240" w:lineRule="auto"/>
              <w:rPr>
                <w:rFonts w:ascii="Times New Roman" w:hAnsi="Times New Roman" w:cs="Times New Roman"/>
                <w:sz w:val="24"/>
                <w:szCs w:val="24"/>
              </w:rPr>
            </w:pPr>
          </w:p>
        </w:tc>
      </w:tr>
    </w:tbl>
    <w:p w14:paraId="4EE3DC20"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16809BF5"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7F25E74F" w14:textId="77777777" w:rsidTr="003D730E">
        <w:trPr>
          <w:trHeight w:val="485"/>
        </w:trPr>
        <w:tc>
          <w:tcPr>
            <w:tcW w:w="2508" w:type="dxa"/>
            <w:vAlign w:val="center"/>
          </w:tcPr>
          <w:p w14:paraId="5EEBC1CC"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6842" w:type="dxa"/>
            <w:vAlign w:val="center"/>
          </w:tcPr>
          <w:p w14:paraId="15768701" w14:textId="77777777" w:rsidR="0052062C" w:rsidRPr="00E22D41" w:rsidRDefault="0052062C"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52062C" w:rsidRPr="00E22D41" w14:paraId="0AC0E271" w14:textId="77777777" w:rsidTr="003D730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6C27B982"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2018</w:t>
            </w:r>
          </w:p>
        </w:tc>
        <w:tc>
          <w:tcPr>
            <w:tcW w:w="6842" w:type="dxa"/>
            <w:tcBorders>
              <w:top w:val="single" w:sz="4" w:space="0" w:color="auto"/>
              <w:left w:val="single" w:sz="4" w:space="0" w:color="auto"/>
              <w:bottom w:val="single" w:sz="4" w:space="0" w:color="auto"/>
              <w:right w:val="single" w:sz="4" w:space="0" w:color="auto"/>
            </w:tcBorders>
          </w:tcPr>
          <w:p w14:paraId="4B049B2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Final Agency Decisions were previously provided for a fee through a central contract through HHS.  We have been informed that the contract will be extended to 4/30/2020 and thereafter services are to be provided at the </w:t>
            </w:r>
            <w:proofErr w:type="spellStart"/>
            <w:r w:rsidRPr="00E22D41">
              <w:rPr>
                <w:rFonts w:ascii="Times New Roman" w:hAnsi="Times New Roman" w:cs="Times New Roman"/>
                <w:sz w:val="24"/>
                <w:szCs w:val="24"/>
              </w:rPr>
              <w:t>OpDiv</w:t>
            </w:r>
            <w:proofErr w:type="spellEnd"/>
            <w:r w:rsidRPr="00E22D41">
              <w:rPr>
                <w:rFonts w:ascii="Times New Roman" w:hAnsi="Times New Roman" w:cs="Times New Roman"/>
                <w:sz w:val="24"/>
                <w:szCs w:val="24"/>
              </w:rPr>
              <w:t xml:space="preserve"> level.  </w:t>
            </w:r>
            <w:proofErr w:type="spellStart"/>
            <w:r w:rsidRPr="00E22D41">
              <w:rPr>
                <w:rFonts w:ascii="Times New Roman" w:hAnsi="Times New Roman" w:cs="Times New Roman"/>
                <w:sz w:val="24"/>
                <w:szCs w:val="24"/>
              </w:rPr>
              <w:t>OpDivs</w:t>
            </w:r>
            <w:proofErr w:type="spellEnd"/>
            <w:r w:rsidRPr="00E22D41">
              <w:rPr>
                <w:rFonts w:ascii="Times New Roman" w:hAnsi="Times New Roman" w:cs="Times New Roman"/>
                <w:sz w:val="24"/>
                <w:szCs w:val="24"/>
              </w:rPr>
              <w:t xml:space="preserve"> were advised to evaluate internal resources to assume future complaint services effective 4/30/2020.  </w:t>
            </w:r>
          </w:p>
        </w:tc>
      </w:tr>
      <w:tr w:rsidR="0052062C" w:rsidRPr="00E22D41" w14:paraId="5D28BA1A" w14:textId="77777777" w:rsidTr="003D730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24BBB02A"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tcPr>
          <w:p w14:paraId="4F620E0E" w14:textId="77777777" w:rsidR="0052062C" w:rsidRPr="00E22D41" w:rsidRDefault="0052062C" w:rsidP="00AB0895">
            <w:pPr>
              <w:spacing w:line="240" w:lineRule="auto"/>
              <w:rPr>
                <w:rFonts w:ascii="Times New Roman" w:hAnsi="Times New Roman" w:cs="Times New Roman"/>
                <w:sz w:val="24"/>
                <w:szCs w:val="24"/>
              </w:rPr>
            </w:pPr>
            <w:bookmarkStart w:id="93" w:name="_Hlk33015950"/>
            <w:r w:rsidRPr="00E22D41">
              <w:rPr>
                <w:rFonts w:ascii="Times New Roman" w:hAnsi="Times New Roman" w:cs="Times New Roman"/>
                <w:sz w:val="24"/>
                <w:szCs w:val="24"/>
              </w:rPr>
              <w:t xml:space="preserve">April 2020: HHS handles all elected FAD’s and NIH handles default FAD’s.  HHS is evaluating if </w:t>
            </w:r>
            <w:proofErr w:type="gramStart"/>
            <w:r w:rsidRPr="00E22D41">
              <w:rPr>
                <w:rFonts w:ascii="Times New Roman" w:hAnsi="Times New Roman" w:cs="Times New Roman"/>
                <w:sz w:val="24"/>
                <w:szCs w:val="24"/>
              </w:rPr>
              <w:t>FAD’s</w:t>
            </w:r>
            <w:proofErr w:type="gramEnd"/>
            <w:r w:rsidRPr="00E22D41">
              <w:rPr>
                <w:rFonts w:ascii="Times New Roman" w:hAnsi="Times New Roman" w:cs="Times New Roman"/>
                <w:sz w:val="24"/>
                <w:szCs w:val="24"/>
              </w:rPr>
              <w:t xml:space="preserve"> are an inherently government function. However, as of 4/30/2020, </w:t>
            </w:r>
            <w:proofErr w:type="spellStart"/>
            <w:r w:rsidRPr="00E22D41">
              <w:rPr>
                <w:rFonts w:ascii="Times New Roman" w:hAnsi="Times New Roman" w:cs="Times New Roman"/>
                <w:sz w:val="24"/>
                <w:szCs w:val="24"/>
              </w:rPr>
              <w:t>OpDivs</w:t>
            </w:r>
            <w:proofErr w:type="spellEnd"/>
            <w:r w:rsidRPr="00E22D41">
              <w:rPr>
                <w:rFonts w:ascii="Times New Roman" w:hAnsi="Times New Roman" w:cs="Times New Roman"/>
                <w:sz w:val="24"/>
                <w:szCs w:val="24"/>
              </w:rPr>
              <w:t xml:space="preserve"> were told that we are not permitted to put contracts in place for Final Agency Decisions.   </w:t>
            </w:r>
            <w:proofErr w:type="spellStart"/>
            <w:r w:rsidRPr="00E22D41">
              <w:rPr>
                <w:rFonts w:ascii="Times New Roman" w:hAnsi="Times New Roman" w:cs="Times New Roman"/>
                <w:sz w:val="24"/>
                <w:szCs w:val="24"/>
              </w:rPr>
              <w:t>OpDivs</w:t>
            </w:r>
            <w:proofErr w:type="spellEnd"/>
            <w:r w:rsidRPr="00E22D41">
              <w:rPr>
                <w:rFonts w:ascii="Times New Roman" w:hAnsi="Times New Roman" w:cs="Times New Roman"/>
                <w:sz w:val="24"/>
                <w:szCs w:val="24"/>
              </w:rPr>
              <w:t xml:space="preserve"> were advised to evaluate internal resources to assume future re-delegated authority of FAD writing. </w:t>
            </w:r>
          </w:p>
          <w:p w14:paraId="7FC1FDE8" w14:textId="77777777" w:rsidR="0052062C" w:rsidRPr="00E22D41" w:rsidRDefault="0052062C" w:rsidP="00AB0895">
            <w:pPr>
              <w:spacing w:line="240" w:lineRule="auto"/>
              <w:rPr>
                <w:rFonts w:ascii="Times New Roman" w:hAnsi="Times New Roman" w:cs="Times New Roman"/>
                <w:sz w:val="24"/>
                <w:szCs w:val="24"/>
              </w:rPr>
            </w:pPr>
            <w:r w:rsidRPr="00E22D41">
              <w:rPr>
                <w:rFonts w:ascii="Times New Roman" w:hAnsi="Times New Roman" w:cs="Times New Roman"/>
                <w:sz w:val="24"/>
                <w:szCs w:val="24"/>
              </w:rPr>
              <w:t>For the time being, NIH reviews the statistical data quarterly and uses this information to drive the conversation with the Department who oversees the drafting and issuance of elected Final Agency Decisions. For default FAD’s NIH is reviewing the timeliness quarterly and reviewing the process for efficiency.</w:t>
            </w:r>
            <w:bookmarkEnd w:id="93"/>
          </w:p>
          <w:p w14:paraId="5036B0C8" w14:textId="77777777" w:rsidR="0052062C" w:rsidRPr="00E22D41" w:rsidRDefault="0052062C" w:rsidP="00AB0895">
            <w:pPr>
              <w:spacing w:line="240" w:lineRule="auto"/>
              <w:rPr>
                <w:rFonts w:ascii="Times New Roman" w:hAnsi="Times New Roman" w:cs="Times New Roman"/>
                <w:sz w:val="24"/>
                <w:szCs w:val="24"/>
              </w:rPr>
            </w:pPr>
            <w:r w:rsidRPr="00E22D41">
              <w:rPr>
                <w:rFonts w:ascii="Times New Roman" w:hAnsi="Times New Roman" w:cs="Times New Roman"/>
                <w:sz w:val="24"/>
                <w:szCs w:val="24"/>
              </w:rPr>
              <w:t xml:space="preserve">Budget submission was completed, request is still in the budget process as of 12/12/2019.  Requesting modification to extend this </w:t>
            </w:r>
            <w:r>
              <w:rPr>
                <w:rFonts w:ascii="Times New Roman" w:hAnsi="Times New Roman" w:cs="Times New Roman"/>
                <w:sz w:val="24"/>
                <w:szCs w:val="24"/>
              </w:rPr>
              <w:lastRenderedPageBreak/>
              <w:t>Part H Plan to ensure i</w:t>
            </w:r>
            <w:r w:rsidRPr="00E22D41">
              <w:rPr>
                <w:rFonts w:ascii="Times New Roman" w:hAnsi="Times New Roman" w:cs="Times New Roman"/>
                <w:sz w:val="24"/>
                <w:szCs w:val="24"/>
              </w:rPr>
              <w:t xml:space="preserve">f we get budget approval, we will </w:t>
            </w:r>
            <w:r>
              <w:rPr>
                <w:rFonts w:ascii="Times New Roman" w:hAnsi="Times New Roman" w:cs="Times New Roman"/>
                <w:sz w:val="24"/>
                <w:szCs w:val="24"/>
              </w:rPr>
              <w:t>have</w:t>
            </w:r>
            <w:r w:rsidRPr="00E22D41">
              <w:rPr>
                <w:rFonts w:ascii="Times New Roman" w:hAnsi="Times New Roman" w:cs="Times New Roman"/>
                <w:sz w:val="24"/>
                <w:szCs w:val="24"/>
              </w:rPr>
              <w:t xml:space="preserve"> time for the recruitment and onboarding of new staff to write FAD’s.</w:t>
            </w:r>
          </w:p>
        </w:tc>
      </w:tr>
      <w:tr w:rsidR="0052062C" w:rsidRPr="00E22D41" w14:paraId="3DCB4CD2" w14:textId="77777777" w:rsidTr="003D730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7E78624A" w14:textId="77777777" w:rsidR="0052062C" w:rsidRPr="00E22D41" w:rsidRDefault="0052062C"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2020</w:t>
            </w:r>
          </w:p>
        </w:tc>
        <w:tc>
          <w:tcPr>
            <w:tcW w:w="6842" w:type="dxa"/>
            <w:tcBorders>
              <w:top w:val="single" w:sz="4" w:space="0" w:color="auto"/>
              <w:left w:val="single" w:sz="4" w:space="0" w:color="auto"/>
              <w:bottom w:val="single" w:sz="4" w:space="0" w:color="auto"/>
              <w:right w:val="single" w:sz="4" w:space="0" w:color="auto"/>
            </w:tcBorders>
          </w:tcPr>
          <w:p w14:paraId="51362972" w14:textId="785FDE8C" w:rsidR="0052062C" w:rsidRDefault="0052062C" w:rsidP="003103F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To improve the </w:t>
            </w:r>
            <w:r>
              <w:rPr>
                <w:rFonts w:ascii="Times New Roman" w:hAnsi="Times New Roman" w:cs="Times New Roman"/>
                <w:sz w:val="24"/>
                <w:szCs w:val="24"/>
              </w:rPr>
              <w:t>FADs</w:t>
            </w:r>
            <w:r w:rsidRPr="00E22D41">
              <w:rPr>
                <w:rFonts w:ascii="Times New Roman" w:hAnsi="Times New Roman" w:cs="Times New Roman"/>
                <w:sz w:val="24"/>
                <w:szCs w:val="24"/>
              </w:rPr>
              <w:t xml:space="preserve">, NIH has implemented regular monitoring of </w:t>
            </w:r>
            <w:r>
              <w:rPr>
                <w:rFonts w:ascii="Times New Roman" w:hAnsi="Times New Roman" w:cs="Times New Roman"/>
                <w:sz w:val="24"/>
                <w:szCs w:val="24"/>
              </w:rPr>
              <w:t>FADs</w:t>
            </w:r>
            <w:r w:rsidRPr="00E22D41">
              <w:rPr>
                <w:rFonts w:ascii="Times New Roman" w:hAnsi="Times New Roman" w:cs="Times New Roman"/>
                <w:sz w:val="24"/>
                <w:szCs w:val="24"/>
              </w:rPr>
              <w:t xml:space="preserve"> and implemented quarterly reporting on </w:t>
            </w:r>
            <w:r>
              <w:rPr>
                <w:rFonts w:ascii="Times New Roman" w:hAnsi="Times New Roman" w:cs="Times New Roman"/>
                <w:sz w:val="24"/>
                <w:szCs w:val="24"/>
              </w:rPr>
              <w:t>the timeliness of FAD’s</w:t>
            </w:r>
            <w:r w:rsidRPr="00E22D41">
              <w:rPr>
                <w:rFonts w:ascii="Times New Roman" w:hAnsi="Times New Roman" w:cs="Times New Roman"/>
                <w:sz w:val="24"/>
                <w:szCs w:val="24"/>
              </w:rPr>
              <w:t xml:space="preserve">. </w:t>
            </w:r>
          </w:p>
          <w:p w14:paraId="10E9A317" w14:textId="77777777" w:rsidR="003103F5" w:rsidRDefault="003103F5" w:rsidP="003103F5">
            <w:pPr>
              <w:spacing w:before="2" w:after="2" w:line="240" w:lineRule="auto"/>
              <w:rPr>
                <w:rFonts w:ascii="Times New Roman" w:hAnsi="Times New Roman" w:cs="Times New Roman"/>
                <w:sz w:val="24"/>
                <w:szCs w:val="24"/>
              </w:rPr>
            </w:pPr>
          </w:p>
          <w:p w14:paraId="25E0D800" w14:textId="77777777" w:rsidR="0052062C" w:rsidRPr="00E22D41" w:rsidRDefault="0052062C" w:rsidP="00AB0895">
            <w:pPr>
              <w:spacing w:line="240" w:lineRule="auto"/>
              <w:rPr>
                <w:rFonts w:ascii="Times New Roman" w:hAnsi="Times New Roman" w:cs="Times New Roman"/>
                <w:sz w:val="24"/>
                <w:szCs w:val="24"/>
              </w:rPr>
            </w:pPr>
            <w:r>
              <w:rPr>
                <w:rFonts w:ascii="Times New Roman" w:hAnsi="Times New Roman" w:cs="Times New Roman"/>
                <w:sz w:val="24"/>
                <w:szCs w:val="24"/>
              </w:rPr>
              <w:t xml:space="preserve">NIH is striving to improving the timeliness of FAD’s and was affected by EEOC’s guidance to hold </w:t>
            </w:r>
            <w:proofErr w:type="gramStart"/>
            <w:r>
              <w:rPr>
                <w:rFonts w:ascii="Times New Roman" w:hAnsi="Times New Roman" w:cs="Times New Roman"/>
                <w:sz w:val="24"/>
                <w:szCs w:val="24"/>
              </w:rPr>
              <w:t>FAD’s</w:t>
            </w:r>
            <w:proofErr w:type="gramEnd"/>
            <w:r>
              <w:rPr>
                <w:rFonts w:ascii="Times New Roman" w:hAnsi="Times New Roman" w:cs="Times New Roman"/>
                <w:sz w:val="24"/>
                <w:szCs w:val="24"/>
              </w:rPr>
              <w:t xml:space="preserve"> from April to August of 2020 due to COVID19.</w:t>
            </w:r>
          </w:p>
        </w:tc>
      </w:tr>
    </w:tbl>
    <w:p w14:paraId="3B4EDF71" w14:textId="77777777" w:rsidR="0052062C" w:rsidRPr="00E22D41" w:rsidRDefault="0052062C" w:rsidP="00AB0895">
      <w:pPr>
        <w:spacing w:line="240" w:lineRule="auto"/>
        <w:rPr>
          <w:rFonts w:ascii="Times New Roman" w:eastAsia="Times New Roman" w:hAnsi="Times New Roman" w:cs="Times New Roman"/>
          <w:b/>
          <w:kern w:val="36"/>
          <w:sz w:val="24"/>
          <w:szCs w:val="24"/>
        </w:rPr>
      </w:pPr>
    </w:p>
    <w:p w14:paraId="5BDED302" w14:textId="77777777" w:rsidR="0052062C" w:rsidRPr="00E22D41" w:rsidRDefault="0052062C" w:rsidP="00AB0895">
      <w:pPr>
        <w:spacing w:line="240" w:lineRule="auto"/>
        <w:rPr>
          <w:rFonts w:ascii="Times New Roman" w:eastAsia="Times New Roman" w:hAnsi="Times New Roman" w:cs="Times New Roman"/>
          <w:b/>
          <w:kern w:val="36"/>
          <w:sz w:val="24"/>
          <w:szCs w:val="24"/>
        </w:rPr>
      </w:pPr>
      <w:r w:rsidRPr="00E22D41">
        <w:rPr>
          <w:rFonts w:ascii="Times New Roman" w:eastAsia="Times New Roman" w:hAnsi="Times New Roman" w:cs="Times New Roman"/>
          <w:b/>
          <w:kern w:val="36"/>
          <w:sz w:val="24"/>
          <w:szCs w:val="24"/>
        </w:rPr>
        <w:br w:type="page"/>
      </w:r>
    </w:p>
    <w:p w14:paraId="15545BED" w14:textId="1C0030C1"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lastRenderedPageBreak/>
        <w:t>MD-715 – Part H</w:t>
      </w:r>
    </w:p>
    <w:p w14:paraId="60574B11"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Plans to Attain the Essential Elements of a Model EEO Program</w:t>
      </w:r>
    </w:p>
    <w:p w14:paraId="0FE7BF51"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48A34EBB"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Statement of Model Program Essential Element Deficiency</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52062C" w:rsidRPr="0052062C" w14:paraId="68DDED7B"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3C1040A3"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568C8BD9"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Brief Description of Program Deficiency</w:t>
            </w:r>
          </w:p>
        </w:tc>
      </w:tr>
      <w:tr w:rsidR="0052062C" w:rsidRPr="0052062C" w14:paraId="345B0ABF" w14:textId="77777777" w:rsidTr="003D730E">
        <w:tc>
          <w:tcPr>
            <w:tcW w:w="1331" w:type="pct"/>
            <w:tcBorders>
              <w:top w:val="single" w:sz="8" w:space="0" w:color="666666"/>
              <w:left w:val="single" w:sz="8" w:space="0" w:color="666666"/>
              <w:bottom w:val="single" w:sz="8" w:space="0" w:color="666666"/>
              <w:right w:val="single" w:sz="8" w:space="0" w:color="666666"/>
            </w:tcBorders>
            <w:vAlign w:val="center"/>
            <w:hideMark/>
          </w:tcPr>
          <w:p w14:paraId="24EC65DF"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b/>
                <w:bCs/>
                <w:smallCaps/>
                <w:color w:val="000000"/>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1C0CDBDA" w14:textId="77777777" w:rsidR="0052062C" w:rsidRPr="0052062C" w:rsidRDefault="0052062C" w:rsidP="00AB0895">
            <w:pPr>
              <w:spacing w:before="2" w:after="2" w:line="240" w:lineRule="auto"/>
              <w:rPr>
                <w:rFonts w:ascii="Times New Roman" w:hAnsi="Times New Roman" w:cs="Times New Roman"/>
                <w:b/>
                <w:sz w:val="24"/>
                <w:szCs w:val="24"/>
              </w:rPr>
            </w:pPr>
            <w:r w:rsidRPr="0052062C">
              <w:rPr>
                <w:rFonts w:ascii="Times New Roman" w:hAnsi="Times New Roman" w:cs="Times New Roman"/>
                <w:color w:val="000000"/>
                <w:sz w:val="24"/>
                <w:szCs w:val="24"/>
              </w:rPr>
              <w:t>NIH does not have systems in place to accurately collect, monitor, and analyze</w:t>
            </w:r>
            <w:r w:rsidRPr="0052062C">
              <w:rPr>
                <w:rFonts w:ascii="Times New Roman" w:hAnsi="Times New Roman" w:cs="Times New Roman"/>
                <w:sz w:val="24"/>
                <w:szCs w:val="24"/>
              </w:rPr>
              <w:t xml:space="preserve"> the</w:t>
            </w:r>
            <w:r w:rsidRPr="0052062C">
              <w:rPr>
                <w:rFonts w:ascii="Times New Roman" w:hAnsi="Times New Roman" w:cs="Times New Roman"/>
                <w:color w:val="000000"/>
                <w:sz w:val="24"/>
                <w:szCs w:val="24"/>
              </w:rPr>
              <w:t xml:space="preserve"> race, national origin, sex, and disability status of agency employees </w:t>
            </w:r>
            <w:r w:rsidRPr="0052062C">
              <w:rPr>
                <w:rFonts w:ascii="Times New Roman" w:hAnsi="Times New Roman" w:cs="Times New Roman"/>
                <w:b/>
                <w:sz w:val="24"/>
                <w:szCs w:val="24"/>
              </w:rPr>
              <w:t>E.</w:t>
            </w:r>
            <w:proofErr w:type="gramStart"/>
            <w:r w:rsidRPr="0052062C">
              <w:rPr>
                <w:rFonts w:ascii="Times New Roman" w:hAnsi="Times New Roman" w:cs="Times New Roman"/>
                <w:b/>
                <w:sz w:val="24"/>
                <w:szCs w:val="24"/>
              </w:rPr>
              <w:t>4.a.</w:t>
            </w:r>
            <w:proofErr w:type="gramEnd"/>
            <w:r w:rsidRPr="0052062C">
              <w:rPr>
                <w:rFonts w:ascii="Times New Roman" w:hAnsi="Times New Roman" w:cs="Times New Roman"/>
                <w:b/>
                <w:sz w:val="24"/>
                <w:szCs w:val="24"/>
              </w:rPr>
              <w:t>2</w:t>
            </w:r>
          </w:p>
        </w:tc>
      </w:tr>
    </w:tbl>
    <w:p w14:paraId="23B7FEFB"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64BDA27F"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52062C" w:rsidRPr="0052062C" w14:paraId="755BA727" w14:textId="77777777" w:rsidTr="003D730E">
        <w:trPr>
          <w:tblHeader/>
        </w:trPr>
        <w:tc>
          <w:tcPr>
            <w:tcW w:w="887" w:type="pct"/>
            <w:tcBorders>
              <w:top w:val="single" w:sz="8" w:space="0" w:color="666666"/>
              <w:left w:val="single" w:sz="8" w:space="0" w:color="666666"/>
              <w:bottom w:val="single" w:sz="8" w:space="0" w:color="666666"/>
              <w:right w:val="single" w:sz="8" w:space="0" w:color="666666"/>
            </w:tcBorders>
            <w:vAlign w:val="center"/>
            <w:hideMark/>
          </w:tcPr>
          <w:p w14:paraId="5A0FCEA2"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Date Initiated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1453" w:type="pct"/>
            <w:tcBorders>
              <w:top w:val="single" w:sz="8" w:space="0" w:color="666666"/>
              <w:left w:val="single" w:sz="8" w:space="0" w:color="666666"/>
              <w:bottom w:val="single" w:sz="8" w:space="0" w:color="666666"/>
              <w:right w:val="single" w:sz="8" w:space="0" w:color="666666"/>
            </w:tcBorders>
            <w:vAlign w:val="center"/>
            <w:hideMark/>
          </w:tcPr>
          <w:p w14:paraId="2B76F74B"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Objective</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0DF9B4F1"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Target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3F9F39F9"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Modified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5A7FD6AE"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Date Completed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r>
      <w:tr w:rsidR="0052062C" w:rsidRPr="0052062C" w14:paraId="638CF338" w14:textId="77777777" w:rsidTr="003D730E">
        <w:tc>
          <w:tcPr>
            <w:tcW w:w="887" w:type="pct"/>
            <w:tcBorders>
              <w:top w:val="single" w:sz="8" w:space="0" w:color="666666"/>
              <w:left w:val="single" w:sz="8" w:space="0" w:color="666666"/>
              <w:bottom w:val="single" w:sz="8" w:space="0" w:color="666666"/>
              <w:right w:val="single" w:sz="8" w:space="0" w:color="666666"/>
            </w:tcBorders>
            <w:vAlign w:val="center"/>
            <w:hideMark/>
          </w:tcPr>
          <w:p w14:paraId="58286A1E"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12/31/2019</w:t>
            </w:r>
          </w:p>
        </w:tc>
        <w:tc>
          <w:tcPr>
            <w:tcW w:w="1453" w:type="pct"/>
            <w:tcBorders>
              <w:top w:val="single" w:sz="8" w:space="0" w:color="666666"/>
              <w:left w:val="single" w:sz="8" w:space="0" w:color="666666"/>
              <w:bottom w:val="single" w:sz="8" w:space="0" w:color="666666"/>
              <w:right w:val="single" w:sz="8" w:space="0" w:color="666666"/>
            </w:tcBorders>
            <w:vAlign w:val="center"/>
          </w:tcPr>
          <w:p w14:paraId="217BF0E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Work with HHS to make the required changes to achieve accurate data collection and complete data reporting.  </w:t>
            </w:r>
          </w:p>
        </w:tc>
        <w:tc>
          <w:tcPr>
            <w:tcW w:w="887" w:type="pct"/>
            <w:tcBorders>
              <w:top w:val="single" w:sz="8" w:space="0" w:color="666666"/>
              <w:left w:val="single" w:sz="8" w:space="0" w:color="666666"/>
              <w:bottom w:val="single" w:sz="8" w:space="0" w:color="666666"/>
              <w:right w:val="single" w:sz="8" w:space="0" w:color="666666"/>
            </w:tcBorders>
            <w:vAlign w:val="center"/>
          </w:tcPr>
          <w:p w14:paraId="2AD6300E"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9/30/2023</w:t>
            </w:r>
          </w:p>
        </w:tc>
        <w:tc>
          <w:tcPr>
            <w:tcW w:w="887" w:type="pct"/>
            <w:tcBorders>
              <w:top w:val="single" w:sz="8" w:space="0" w:color="666666"/>
              <w:left w:val="single" w:sz="8" w:space="0" w:color="666666"/>
              <w:bottom w:val="single" w:sz="8" w:space="0" w:color="666666"/>
              <w:right w:val="single" w:sz="8" w:space="0" w:color="666666"/>
            </w:tcBorders>
          </w:tcPr>
          <w:p w14:paraId="75FE43E7" w14:textId="77777777" w:rsidR="0052062C" w:rsidRPr="0052062C" w:rsidRDefault="0052062C" w:rsidP="00AB0895">
            <w:pPr>
              <w:spacing w:before="2" w:after="2" w:line="240" w:lineRule="auto"/>
              <w:rPr>
                <w:rFonts w:ascii="Times New Roman" w:hAnsi="Times New Roman" w:cs="Times New Roman"/>
                <w:sz w:val="24"/>
                <w:szCs w:val="24"/>
              </w:rPr>
            </w:pPr>
          </w:p>
        </w:tc>
        <w:tc>
          <w:tcPr>
            <w:tcW w:w="887" w:type="pct"/>
            <w:tcBorders>
              <w:top w:val="single" w:sz="8" w:space="0" w:color="666666"/>
              <w:left w:val="single" w:sz="8" w:space="0" w:color="666666"/>
              <w:bottom w:val="single" w:sz="8" w:space="0" w:color="666666"/>
              <w:right w:val="single" w:sz="8" w:space="0" w:color="666666"/>
            </w:tcBorders>
            <w:vAlign w:val="center"/>
          </w:tcPr>
          <w:p w14:paraId="367FE550" w14:textId="77777777" w:rsidR="0052062C" w:rsidRPr="0052062C" w:rsidRDefault="0052062C" w:rsidP="00AB0895">
            <w:pPr>
              <w:spacing w:before="2" w:after="2" w:line="240" w:lineRule="auto"/>
              <w:rPr>
                <w:rFonts w:ascii="Times New Roman" w:hAnsi="Times New Roman" w:cs="Times New Roman"/>
                <w:sz w:val="24"/>
                <w:szCs w:val="24"/>
              </w:rPr>
            </w:pPr>
          </w:p>
        </w:tc>
      </w:tr>
    </w:tbl>
    <w:p w14:paraId="315B9E49"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22D4226D"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52062C" w:rsidRPr="0052062C" w14:paraId="0F8BAD95"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3F396326"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179D8173"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107BC7B0"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Performance Standards Address the Plan?</w:t>
            </w:r>
          </w:p>
          <w:p w14:paraId="77A8532C"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(Yes or No)</w:t>
            </w:r>
          </w:p>
        </w:tc>
      </w:tr>
      <w:tr w:rsidR="0052062C" w:rsidRPr="0052062C" w14:paraId="73B7C0E9" w14:textId="77777777" w:rsidTr="003D730E">
        <w:tc>
          <w:tcPr>
            <w:tcW w:w="2031" w:type="pct"/>
            <w:tcBorders>
              <w:top w:val="single" w:sz="8" w:space="0" w:color="666666"/>
              <w:left w:val="single" w:sz="8" w:space="0" w:color="666666"/>
              <w:bottom w:val="single" w:sz="8" w:space="0" w:color="666666"/>
              <w:right w:val="single" w:sz="8" w:space="0" w:color="666666"/>
            </w:tcBorders>
            <w:vAlign w:val="center"/>
            <w:hideMark/>
          </w:tcPr>
          <w:p w14:paraId="7C8EE47F" w14:textId="27EFA5F4"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Acting Director, Office of Equity, </w:t>
            </w:r>
            <w:proofErr w:type="gramStart"/>
            <w:r w:rsidRPr="0052062C">
              <w:rPr>
                <w:rFonts w:ascii="Times New Roman" w:hAnsi="Times New Roman" w:cs="Times New Roman"/>
                <w:sz w:val="24"/>
                <w:szCs w:val="24"/>
              </w:rPr>
              <w:t>Diversity</w:t>
            </w:r>
            <w:proofErr w:type="gramEnd"/>
            <w:r w:rsidRPr="0052062C">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10E0E542"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1EC7D80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r>
      <w:tr w:rsidR="0052062C" w:rsidRPr="0052062C" w14:paraId="07BD5EB3" w14:textId="77777777" w:rsidTr="003D730E">
        <w:tc>
          <w:tcPr>
            <w:tcW w:w="2031" w:type="pct"/>
            <w:tcBorders>
              <w:top w:val="single" w:sz="8" w:space="0" w:color="666666"/>
              <w:left w:val="single" w:sz="8" w:space="0" w:color="666666"/>
              <w:bottom w:val="single" w:sz="8" w:space="0" w:color="666666"/>
              <w:right w:val="single" w:sz="8" w:space="0" w:color="666666"/>
            </w:tcBorders>
            <w:vAlign w:val="center"/>
            <w:hideMark/>
          </w:tcPr>
          <w:p w14:paraId="6B709D35" w14:textId="2FBE4514" w:rsidR="0052062C" w:rsidRPr="0052062C" w:rsidRDefault="0052062C" w:rsidP="00AB0895">
            <w:pPr>
              <w:spacing w:before="2" w:after="2" w:line="240" w:lineRule="auto"/>
              <w:rPr>
                <w:rFonts w:ascii="Times New Roman" w:hAnsi="Times New Roman" w:cs="Times New Roman"/>
                <w:sz w:val="24"/>
                <w:szCs w:val="24"/>
              </w:rPr>
            </w:pPr>
            <w:proofErr w:type="gramStart"/>
            <w:r w:rsidRPr="0052062C">
              <w:rPr>
                <w:rFonts w:ascii="Times New Roman" w:hAnsi="Times New Roman" w:cs="Times New Roman"/>
                <w:sz w:val="24"/>
                <w:szCs w:val="24"/>
              </w:rPr>
              <w:t>Director,  Data</w:t>
            </w:r>
            <w:proofErr w:type="gramEnd"/>
            <w:r w:rsidRPr="0052062C">
              <w:rPr>
                <w:rFonts w:ascii="Times New Roman" w:hAnsi="Times New Roman" w:cs="Times New Roman"/>
                <w:sz w:val="24"/>
                <w:szCs w:val="24"/>
              </w:rPr>
              <w:t xml:space="preserve"> Analytics and Customer Outreach, EDI</w:t>
            </w:r>
          </w:p>
        </w:tc>
        <w:tc>
          <w:tcPr>
            <w:tcW w:w="1932" w:type="pct"/>
            <w:tcBorders>
              <w:top w:val="single" w:sz="8" w:space="0" w:color="666666"/>
              <w:left w:val="single" w:sz="8" w:space="0" w:color="666666"/>
              <w:bottom w:val="single" w:sz="8" w:space="0" w:color="666666"/>
              <w:right w:val="single" w:sz="8" w:space="0" w:color="666666"/>
            </w:tcBorders>
            <w:hideMark/>
          </w:tcPr>
          <w:p w14:paraId="5A4BF01D"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E477E19"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r>
      <w:tr w:rsidR="0052062C" w:rsidRPr="0052062C" w14:paraId="02BD3B44" w14:textId="77777777" w:rsidTr="003D730E">
        <w:tc>
          <w:tcPr>
            <w:tcW w:w="2031" w:type="pct"/>
            <w:tcBorders>
              <w:top w:val="single" w:sz="8" w:space="0" w:color="666666"/>
              <w:left w:val="single" w:sz="8" w:space="0" w:color="666666"/>
              <w:bottom w:val="single" w:sz="8" w:space="0" w:color="666666"/>
              <w:right w:val="single" w:sz="8" w:space="0" w:color="666666"/>
            </w:tcBorders>
            <w:vAlign w:val="center"/>
            <w:hideMark/>
          </w:tcPr>
          <w:p w14:paraId="06E6B5CC" w14:textId="375B8224" w:rsidR="0052062C" w:rsidRPr="0052062C" w:rsidRDefault="00C660D9"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Director</w:t>
            </w:r>
            <w:r w:rsidR="0052062C" w:rsidRPr="0052062C">
              <w:rPr>
                <w:rFonts w:ascii="Times New Roman" w:hAnsi="Times New Roman" w:cs="Times New Roman"/>
                <w:sz w:val="24"/>
                <w:szCs w:val="24"/>
              </w:rPr>
              <w:t>, Data Analytics Branch (EDI)</w:t>
            </w:r>
          </w:p>
        </w:tc>
        <w:tc>
          <w:tcPr>
            <w:tcW w:w="1932" w:type="pct"/>
            <w:tcBorders>
              <w:top w:val="single" w:sz="8" w:space="0" w:color="666666"/>
              <w:left w:val="single" w:sz="8" w:space="0" w:color="666666"/>
              <w:bottom w:val="single" w:sz="8" w:space="0" w:color="666666"/>
              <w:right w:val="single" w:sz="8" w:space="0" w:color="666666"/>
            </w:tcBorders>
            <w:hideMark/>
          </w:tcPr>
          <w:p w14:paraId="5BD9127F"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1A7859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r>
      <w:tr w:rsidR="0052062C" w:rsidRPr="0052062C" w14:paraId="62A25DBF"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975CC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Director of 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39CECCD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94DB00"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No</w:t>
            </w:r>
          </w:p>
        </w:tc>
      </w:tr>
    </w:tbl>
    <w:p w14:paraId="5F248F32" w14:textId="77777777" w:rsidR="00FC001D" w:rsidRDefault="00FC001D" w:rsidP="00AB0895">
      <w:pPr>
        <w:spacing w:before="2" w:after="2" w:line="240" w:lineRule="auto"/>
        <w:outlineLvl w:val="2"/>
        <w:rPr>
          <w:rFonts w:ascii="Times New Roman" w:hAnsi="Times New Roman" w:cs="Times New Roman"/>
          <w:b/>
          <w:sz w:val="24"/>
          <w:szCs w:val="24"/>
        </w:rPr>
      </w:pPr>
    </w:p>
    <w:p w14:paraId="09F364EC" w14:textId="06B16962"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1"/>
        <w:gridCol w:w="3097"/>
        <w:gridCol w:w="1187"/>
        <w:gridCol w:w="1775"/>
        <w:gridCol w:w="1640"/>
      </w:tblGrid>
      <w:tr w:rsidR="0052062C" w:rsidRPr="0052062C" w14:paraId="64B1216E" w14:textId="77777777" w:rsidTr="003D730E">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597360DD"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lastRenderedPageBreak/>
              <w:t>Target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1658" w:type="pct"/>
            <w:tcBorders>
              <w:top w:val="single" w:sz="8" w:space="0" w:color="666666"/>
              <w:left w:val="single" w:sz="8" w:space="0" w:color="666666"/>
              <w:bottom w:val="single" w:sz="8" w:space="0" w:color="666666"/>
              <w:right w:val="single" w:sz="8" w:space="0" w:color="666666"/>
            </w:tcBorders>
            <w:vAlign w:val="center"/>
            <w:hideMark/>
          </w:tcPr>
          <w:p w14:paraId="3A57E1CA"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587DE49D"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 xml:space="preserve">Sufficient Funding &amp; Staffing? </w:t>
            </w:r>
          </w:p>
          <w:p w14:paraId="70B839E4"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(Yes or No)</w:t>
            </w:r>
          </w:p>
        </w:tc>
        <w:tc>
          <w:tcPr>
            <w:tcW w:w="950" w:type="pct"/>
            <w:tcBorders>
              <w:top w:val="single" w:sz="8" w:space="0" w:color="666666"/>
              <w:left w:val="single" w:sz="8" w:space="0" w:color="666666"/>
              <w:bottom w:val="single" w:sz="8" w:space="0" w:color="666666"/>
              <w:right w:val="single" w:sz="8" w:space="0" w:color="666666"/>
            </w:tcBorders>
            <w:vAlign w:val="center"/>
            <w:hideMark/>
          </w:tcPr>
          <w:p w14:paraId="6691DE61"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Modified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050D2781"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Completion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r>
      <w:tr w:rsidR="0052062C" w:rsidRPr="0052062C" w14:paraId="5F707AA8"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tcPr>
          <w:p w14:paraId="7A5C612F"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9/30/2021</w:t>
            </w:r>
          </w:p>
        </w:tc>
        <w:tc>
          <w:tcPr>
            <w:tcW w:w="1658" w:type="pct"/>
            <w:tcBorders>
              <w:top w:val="single" w:sz="8" w:space="0" w:color="666666"/>
              <w:left w:val="single" w:sz="8" w:space="0" w:color="666666"/>
              <w:bottom w:val="single" w:sz="8" w:space="0" w:color="666666"/>
              <w:right w:val="single" w:sz="8" w:space="0" w:color="666666"/>
            </w:tcBorders>
          </w:tcPr>
          <w:p w14:paraId="45093B50"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Work with HHS to make the required changes to achieve accurate data collection and complete data reporting.  </w:t>
            </w:r>
          </w:p>
          <w:p w14:paraId="0E3553FE" w14:textId="77777777" w:rsidR="0052062C" w:rsidRPr="0052062C" w:rsidRDefault="0052062C" w:rsidP="00AB0895">
            <w:pPr>
              <w:spacing w:before="2" w:after="2" w:line="240" w:lineRule="auto"/>
              <w:rPr>
                <w:rFonts w:ascii="Times New Roman" w:hAnsi="Times New Roman" w:cs="Times New Roman"/>
                <w:sz w:val="24"/>
                <w:szCs w:val="24"/>
              </w:rPr>
            </w:pPr>
          </w:p>
        </w:tc>
        <w:tc>
          <w:tcPr>
            <w:tcW w:w="635" w:type="pct"/>
            <w:tcBorders>
              <w:top w:val="single" w:sz="8" w:space="0" w:color="666666"/>
              <w:left w:val="single" w:sz="8" w:space="0" w:color="666666"/>
              <w:bottom w:val="single" w:sz="8" w:space="0" w:color="666666"/>
              <w:right w:val="single" w:sz="8" w:space="0" w:color="666666"/>
            </w:tcBorders>
          </w:tcPr>
          <w:p w14:paraId="2EE3E847"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852BDB0"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1943F73C"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3100E904"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tcPr>
          <w:p w14:paraId="791E724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9/30/2021</w:t>
            </w:r>
          </w:p>
        </w:tc>
        <w:tc>
          <w:tcPr>
            <w:tcW w:w="1658" w:type="pct"/>
            <w:tcBorders>
              <w:top w:val="single" w:sz="8" w:space="0" w:color="666666"/>
              <w:left w:val="single" w:sz="8" w:space="0" w:color="666666"/>
              <w:bottom w:val="single" w:sz="8" w:space="0" w:color="666666"/>
              <w:right w:val="single" w:sz="8" w:space="0" w:color="666666"/>
            </w:tcBorders>
          </w:tcPr>
          <w:p w14:paraId="2012A8D8"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EDI will work with OHR to formulate viable plans </w:t>
            </w:r>
            <w:r w:rsidRPr="0052062C">
              <w:rPr>
                <w:rFonts w:ascii="Times New Roman" w:hAnsi="Times New Roman" w:cs="Times New Roman"/>
                <w:color w:val="000000"/>
                <w:sz w:val="24"/>
                <w:szCs w:val="24"/>
              </w:rPr>
              <w:t>to e</w:t>
            </w:r>
            <w:r w:rsidRPr="0052062C">
              <w:rPr>
                <w:rFonts w:ascii="Times New Roman" w:hAnsi="Times New Roman" w:cs="Times New Roman"/>
                <w:sz w:val="24"/>
                <w:szCs w:val="24"/>
              </w:rPr>
              <w:t>stablish the necessary processes to obtain the required data sources to prepare the MD-715 plan and report.</w:t>
            </w:r>
          </w:p>
        </w:tc>
        <w:tc>
          <w:tcPr>
            <w:tcW w:w="635" w:type="pct"/>
            <w:tcBorders>
              <w:top w:val="single" w:sz="8" w:space="0" w:color="666666"/>
              <w:left w:val="single" w:sz="8" w:space="0" w:color="666666"/>
              <w:bottom w:val="single" w:sz="8" w:space="0" w:color="666666"/>
              <w:right w:val="single" w:sz="8" w:space="0" w:color="666666"/>
            </w:tcBorders>
          </w:tcPr>
          <w:p w14:paraId="06E42FF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B114490"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608031BC"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194E43C5"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tcPr>
          <w:p w14:paraId="0AF811A1"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9/30/2022</w:t>
            </w:r>
          </w:p>
        </w:tc>
        <w:tc>
          <w:tcPr>
            <w:tcW w:w="1658" w:type="pct"/>
            <w:tcBorders>
              <w:top w:val="single" w:sz="8" w:space="0" w:color="666666"/>
              <w:left w:val="single" w:sz="8" w:space="0" w:color="666666"/>
              <w:bottom w:val="single" w:sz="8" w:space="0" w:color="666666"/>
              <w:right w:val="single" w:sz="8" w:space="0" w:color="666666"/>
            </w:tcBorders>
          </w:tcPr>
          <w:p w14:paraId="69C8F26D"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Identify any data deficiencies and establish corrective action plans. Request ad hoc BIIS reports from HHS.</w:t>
            </w:r>
          </w:p>
        </w:tc>
        <w:tc>
          <w:tcPr>
            <w:tcW w:w="635" w:type="pct"/>
            <w:tcBorders>
              <w:top w:val="single" w:sz="8" w:space="0" w:color="666666"/>
              <w:left w:val="single" w:sz="8" w:space="0" w:color="666666"/>
              <w:bottom w:val="single" w:sz="8" w:space="0" w:color="666666"/>
              <w:right w:val="single" w:sz="8" w:space="0" w:color="666666"/>
            </w:tcBorders>
          </w:tcPr>
          <w:p w14:paraId="5D092E7D"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44496B05"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4F9B7116"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7ABDB1F3"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tcPr>
          <w:p w14:paraId="6A8A89D2"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9/30/2023</w:t>
            </w:r>
          </w:p>
        </w:tc>
        <w:tc>
          <w:tcPr>
            <w:tcW w:w="1658" w:type="pct"/>
            <w:tcBorders>
              <w:top w:val="single" w:sz="8" w:space="0" w:color="666666"/>
              <w:left w:val="single" w:sz="8" w:space="0" w:color="666666"/>
              <w:bottom w:val="single" w:sz="8" w:space="0" w:color="666666"/>
              <w:right w:val="single" w:sz="8" w:space="0" w:color="666666"/>
            </w:tcBorders>
          </w:tcPr>
          <w:p w14:paraId="5FD63266"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Collaborate with the NIH training coordinators to expand existing reporting processes to collect information on career development and leadership training.</w:t>
            </w:r>
          </w:p>
        </w:tc>
        <w:tc>
          <w:tcPr>
            <w:tcW w:w="635" w:type="pct"/>
            <w:tcBorders>
              <w:top w:val="single" w:sz="8" w:space="0" w:color="666666"/>
              <w:left w:val="single" w:sz="8" w:space="0" w:color="666666"/>
              <w:bottom w:val="single" w:sz="8" w:space="0" w:color="666666"/>
              <w:right w:val="single" w:sz="8" w:space="0" w:color="666666"/>
            </w:tcBorders>
          </w:tcPr>
          <w:p w14:paraId="37586F96" w14:textId="77777777" w:rsidR="0052062C" w:rsidRPr="0052062C" w:rsidDel="004C2506"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56BDA2FC"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4422810D" w14:textId="77777777" w:rsidR="0052062C" w:rsidRPr="0052062C" w:rsidRDefault="0052062C" w:rsidP="00AB0895">
            <w:pPr>
              <w:spacing w:before="2" w:after="2" w:line="240" w:lineRule="auto"/>
              <w:rPr>
                <w:rFonts w:ascii="Times New Roman" w:hAnsi="Times New Roman" w:cs="Times New Roman"/>
                <w:sz w:val="24"/>
                <w:szCs w:val="24"/>
              </w:rPr>
            </w:pPr>
          </w:p>
        </w:tc>
      </w:tr>
    </w:tbl>
    <w:p w14:paraId="5A60BC80" w14:textId="77777777" w:rsidR="0052062C" w:rsidRPr="0052062C" w:rsidRDefault="0052062C" w:rsidP="00AB0895">
      <w:pPr>
        <w:spacing w:before="2" w:after="2" w:line="240" w:lineRule="auto"/>
        <w:rPr>
          <w:rFonts w:ascii="Times New Roman" w:hAnsi="Times New Roman" w:cs="Times New Roman"/>
          <w:b/>
          <w:sz w:val="24"/>
          <w:szCs w:val="24"/>
        </w:rPr>
      </w:pPr>
      <w:r w:rsidRPr="0052062C">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52062C" w14:paraId="614FBA5E" w14:textId="77777777" w:rsidTr="003D730E">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4C2C52D7" w14:textId="77777777" w:rsidR="0052062C" w:rsidRPr="0052062C"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tcPr>
          <w:p w14:paraId="5B72E1DD" w14:textId="77777777" w:rsidR="0052062C" w:rsidRPr="0052062C" w:rsidRDefault="0052062C" w:rsidP="00AB0895">
            <w:pPr>
              <w:spacing w:before="2" w:after="2" w:line="240" w:lineRule="auto"/>
              <w:jc w:val="center"/>
              <w:rPr>
                <w:rFonts w:ascii="Times New Roman" w:hAnsi="Times New Roman" w:cs="Times New Roman"/>
                <w:sz w:val="24"/>
                <w:szCs w:val="24"/>
              </w:rPr>
            </w:pPr>
          </w:p>
        </w:tc>
      </w:tr>
      <w:tr w:rsidR="0052062C" w:rsidRPr="0052062C" w14:paraId="04E07D78" w14:textId="77777777" w:rsidTr="003D730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4AAD953E" w14:textId="77777777" w:rsidR="0052062C" w:rsidRPr="0052062C"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tcPr>
          <w:p w14:paraId="00435759"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hAnsi="Times New Roman" w:cs="Times New Roman"/>
                <w:sz w:val="24"/>
                <w:szCs w:val="24"/>
              </w:rPr>
              <w:t>OpDiv</w:t>
            </w:r>
            <w:proofErr w:type="spellEnd"/>
            <w:r w:rsidRPr="0052062C">
              <w:rPr>
                <w:rFonts w:ascii="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hAnsi="Times New Roman" w:cs="Times New Roman"/>
                <w:sz w:val="24"/>
                <w:szCs w:val="24"/>
              </w:rPr>
              <w:t>Diversity</w:t>
            </w:r>
            <w:proofErr w:type="gramEnd"/>
            <w:r w:rsidRPr="0052062C">
              <w:rPr>
                <w:rFonts w:ascii="Times New Roman" w:hAnsi="Times New Roman" w:cs="Times New Roman"/>
                <w:sz w:val="24"/>
                <w:szCs w:val="24"/>
              </w:rPr>
              <w:t xml:space="preserve"> and Inclusion was appointed in 2019. Through this collaborative headquarters/</w:t>
            </w:r>
            <w:proofErr w:type="spellStart"/>
            <w:r w:rsidRPr="0052062C">
              <w:rPr>
                <w:rFonts w:ascii="Times New Roman" w:hAnsi="Times New Roman" w:cs="Times New Roman"/>
                <w:sz w:val="24"/>
                <w:szCs w:val="24"/>
              </w:rPr>
              <w:t>OpDiv</w:t>
            </w:r>
            <w:proofErr w:type="spellEnd"/>
            <w:r w:rsidRPr="0052062C">
              <w:rPr>
                <w:rFonts w:ascii="Times New Roman" w:hAnsi="Times New Roman" w:cs="Times New Roman"/>
                <w:sz w:val="24"/>
                <w:szCs w:val="24"/>
              </w:rPr>
              <w:t xml:space="preserve"> effort, we have identified deficiencies specifically related to the integrity of our data and data systems. These data deficiencies were further accentuated by HHS’s recent </w:t>
            </w:r>
            <w:r w:rsidRPr="0052062C">
              <w:rPr>
                <w:rFonts w:ascii="Times New Roman" w:hAnsi="Times New Roman" w:cs="Times New Roman"/>
                <w:sz w:val="24"/>
                <w:szCs w:val="24"/>
              </w:rPr>
              <w:lastRenderedPageBreak/>
              <w:t xml:space="preserve">transition to a new human resources system, the Enterprise Human Capital Management System (EHCM), and by the EEOC’s changes to the required 2.0 data tables. </w:t>
            </w:r>
          </w:p>
          <w:p w14:paraId="327AB36C" w14:textId="77777777" w:rsidR="0052062C" w:rsidRPr="0052062C" w:rsidRDefault="0052062C" w:rsidP="00BB2A1C">
            <w:pPr>
              <w:keepNext/>
              <w:keepLines/>
              <w:spacing w:before="240" w:after="0" w:line="240" w:lineRule="auto"/>
              <w:outlineLvl w:val="0"/>
              <w:rPr>
                <w:rFonts w:ascii="Times New Roman" w:eastAsiaTheme="majorEastAsia" w:hAnsi="Times New Roman" w:cs="Times New Roman"/>
                <w:sz w:val="24"/>
                <w:szCs w:val="24"/>
              </w:rPr>
            </w:pPr>
            <w:r w:rsidRPr="0052062C">
              <w:rPr>
                <w:rFonts w:ascii="Times New Roman" w:eastAsiaTheme="majorEastAsia" w:hAnsi="Times New Roman" w:cs="Times New Roman"/>
                <w:sz w:val="24"/>
                <w:szCs w:val="24"/>
              </w:rPr>
              <w:t xml:space="preserve">We will be working during the next several </w:t>
            </w:r>
            <w:proofErr w:type="gramStart"/>
            <w:r w:rsidRPr="0052062C">
              <w:rPr>
                <w:rFonts w:ascii="Times New Roman" w:eastAsiaTheme="majorEastAsia" w:hAnsi="Times New Roman" w:cs="Times New Roman"/>
                <w:sz w:val="24"/>
                <w:szCs w:val="24"/>
              </w:rPr>
              <w:t>months  to</w:t>
            </w:r>
            <w:proofErr w:type="gramEnd"/>
            <w:r w:rsidRPr="0052062C">
              <w:rPr>
                <w:rFonts w:ascii="Times New Roman" w:eastAsiaTheme="majorEastAsia" w:hAnsi="Times New Roman" w:cs="Times New Roman"/>
                <w:sz w:val="24"/>
                <w:szCs w:val="24"/>
              </w:rPr>
              <w:t xml:space="preserve"> improve our data systems, data collection methods, reporting mechanisms and use of the data. We have completed Part E, I, and J for the FY </w:t>
            </w:r>
            <w:proofErr w:type="gramStart"/>
            <w:r w:rsidRPr="0052062C">
              <w:rPr>
                <w:rFonts w:ascii="Times New Roman" w:eastAsiaTheme="majorEastAsia" w:hAnsi="Times New Roman" w:cs="Times New Roman"/>
                <w:sz w:val="24"/>
                <w:szCs w:val="24"/>
              </w:rPr>
              <w:t>2019  report</w:t>
            </w:r>
            <w:proofErr w:type="gramEnd"/>
            <w:r w:rsidRPr="0052062C">
              <w:rPr>
                <w:rFonts w:ascii="Times New Roman" w:eastAsiaTheme="majorEastAsia" w:hAnsi="Times New Roman" w:cs="Times New Roman"/>
                <w:sz w:val="24"/>
                <w:szCs w:val="24"/>
              </w:rPr>
              <w:t xml:space="preserve">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heme="majorEastAsia" w:hAnsi="Times New Roman" w:cs="Times New Roman"/>
                <w:sz w:val="24"/>
                <w:szCs w:val="24"/>
              </w:rPr>
              <w:t>Diversity</w:t>
            </w:r>
            <w:proofErr w:type="gramEnd"/>
            <w:r w:rsidRPr="0052062C">
              <w:rPr>
                <w:rFonts w:ascii="Times New Roman" w:eastAsiaTheme="majorEastAsia" w:hAnsi="Times New Roman" w:cs="Times New Roman"/>
                <w:sz w:val="24"/>
                <w:szCs w:val="24"/>
              </w:rPr>
              <w:t xml:space="preserve"> and Inclusion. </w:t>
            </w:r>
          </w:p>
          <w:p w14:paraId="2841F1A8"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5EFE796D" w14:textId="77777777" w:rsidTr="003D730E">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333A2A5A" w14:textId="77777777" w:rsidR="0052062C" w:rsidRPr="0052062C" w:rsidDel="008E1AF5"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lastRenderedPageBreak/>
              <w:t>2020</w:t>
            </w:r>
          </w:p>
        </w:tc>
        <w:tc>
          <w:tcPr>
            <w:tcW w:w="6842" w:type="dxa"/>
            <w:tcBorders>
              <w:top w:val="single" w:sz="4" w:space="0" w:color="auto"/>
              <w:left w:val="single" w:sz="4" w:space="0" w:color="auto"/>
              <w:bottom w:val="single" w:sz="4" w:space="0" w:color="auto"/>
              <w:right w:val="single" w:sz="4" w:space="0" w:color="auto"/>
            </w:tcBorders>
          </w:tcPr>
          <w:p w14:paraId="618F9447" w14:textId="77777777" w:rsidR="00FC001D" w:rsidRDefault="00FC001D" w:rsidP="00FC001D">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0CB0356E" w14:textId="407A736F" w:rsidR="0052062C" w:rsidRPr="00FC001D" w:rsidRDefault="00FC001D" w:rsidP="00FC001D">
            <w:r w:rsidRPr="0BBBA852">
              <w:rPr>
                <w:rFonts w:ascii="Times New Roman" w:eastAsia="Times New Roman" w:hAnsi="Times New Roman" w:cs="Times New Roman"/>
                <w:sz w:val="24"/>
                <w:szCs w:val="24"/>
              </w:rPr>
              <w:t>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tc>
      </w:tr>
    </w:tbl>
    <w:p w14:paraId="6AF10A5D" w14:textId="42B7C463" w:rsidR="0052062C" w:rsidRDefault="0052062C" w:rsidP="00AB0895">
      <w:pPr>
        <w:spacing w:line="240" w:lineRule="auto"/>
      </w:pPr>
    </w:p>
    <w:p w14:paraId="1EF5D4D2" w14:textId="77777777" w:rsidR="0052062C" w:rsidRDefault="0052062C" w:rsidP="00AB0895">
      <w:pPr>
        <w:spacing w:line="240" w:lineRule="auto"/>
      </w:pPr>
      <w:r>
        <w:br w:type="page"/>
      </w:r>
    </w:p>
    <w:p w14:paraId="621EF612"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58D2EA14"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2E6ADD6E"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p>
    <w:p w14:paraId="54BD8878"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4A13212E"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2956B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EF5169"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76444004"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ECBB4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D8626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NIH does not yet have systems in place to accurately collect, monitor, and analyze recruitment activities</w:t>
            </w:r>
            <w:r w:rsidRPr="00E22D41">
              <w:rPr>
                <w:rFonts w:ascii="Times New Roman" w:eastAsia="Times New Roman" w:hAnsi="Times New Roman" w:cs="Times New Roman"/>
                <w:b/>
                <w:sz w:val="24"/>
                <w:szCs w:val="24"/>
              </w:rPr>
              <w:t xml:space="preserve"> </w:t>
            </w:r>
            <w:bookmarkStart w:id="94" w:name="_Hlk25586064"/>
            <w:r w:rsidRPr="0052062C">
              <w:rPr>
                <w:rFonts w:ascii="Times New Roman" w:eastAsia="Times New Roman" w:hAnsi="Times New Roman" w:cs="Times New Roman"/>
                <w:b/>
                <w:color w:val="70AD47" w:themeColor="accent6"/>
                <w:sz w:val="24"/>
                <w:szCs w:val="24"/>
              </w:rPr>
              <w:t>E.</w:t>
            </w:r>
            <w:proofErr w:type="gramStart"/>
            <w:r w:rsidRPr="0052062C">
              <w:rPr>
                <w:rFonts w:ascii="Times New Roman" w:eastAsia="Times New Roman" w:hAnsi="Times New Roman" w:cs="Times New Roman"/>
                <w:b/>
                <w:color w:val="70AD47" w:themeColor="accent6"/>
                <w:sz w:val="24"/>
                <w:szCs w:val="24"/>
              </w:rPr>
              <w:t>4.a.</w:t>
            </w:r>
            <w:proofErr w:type="gramEnd"/>
            <w:r w:rsidRPr="0052062C">
              <w:rPr>
                <w:rFonts w:ascii="Times New Roman" w:eastAsia="Times New Roman" w:hAnsi="Times New Roman" w:cs="Times New Roman"/>
                <w:b/>
                <w:color w:val="70AD47" w:themeColor="accent6"/>
                <w:sz w:val="24"/>
                <w:szCs w:val="24"/>
              </w:rPr>
              <w:t>3</w:t>
            </w:r>
            <w:bookmarkEnd w:id="94"/>
          </w:p>
        </w:tc>
      </w:tr>
    </w:tbl>
    <w:p w14:paraId="3358CC8B"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70ABCA55"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230"/>
        <w:gridCol w:w="1232"/>
      </w:tblGrid>
      <w:tr w:rsidR="0052062C" w:rsidRPr="00E22D41" w14:paraId="74EF5961"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7E16EB"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1E88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831F0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59" w:type="pct"/>
            <w:tcBorders>
              <w:top w:val="single" w:sz="8" w:space="0" w:color="666666"/>
              <w:left w:val="single" w:sz="8" w:space="0" w:color="666666"/>
              <w:bottom w:val="single" w:sz="8" w:space="0" w:color="666666"/>
              <w:right w:val="single" w:sz="8" w:space="0" w:color="666666"/>
            </w:tcBorders>
            <w:vAlign w:val="center"/>
          </w:tcPr>
          <w:p w14:paraId="1D49ECB1"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0A0F07"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488CE6AA"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44D647"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 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DD14F7"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Align NIH’s systems to accurately collect, monitor, and analyze recruitment activities. </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7A4A41"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4/30/2020</w:t>
            </w:r>
          </w:p>
        </w:tc>
        <w:tc>
          <w:tcPr>
            <w:tcW w:w="659" w:type="pct"/>
            <w:tcBorders>
              <w:top w:val="single" w:sz="8" w:space="0" w:color="666666"/>
              <w:left w:val="single" w:sz="8" w:space="0" w:color="666666"/>
              <w:bottom w:val="single" w:sz="8" w:space="0" w:color="666666"/>
              <w:right w:val="single" w:sz="8" w:space="0" w:color="666666"/>
            </w:tcBorders>
          </w:tcPr>
          <w:p w14:paraId="4E7F89A3" w14:textId="77777777" w:rsidR="0052062C" w:rsidRPr="00E22D41" w:rsidRDefault="0052062C" w:rsidP="00AB0895">
            <w:pPr>
              <w:spacing w:after="0" w:line="240" w:lineRule="auto"/>
              <w:rPr>
                <w:rFonts w:ascii="Times New Roman" w:eastAsia="Times New Roman" w:hAnsi="Times New Roman" w:cs="Times New Roman"/>
                <w:sz w:val="24"/>
                <w:szCs w:val="24"/>
              </w:rPr>
            </w:pPr>
          </w:p>
          <w:p w14:paraId="0DD00CE2"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9/30/2022</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8AE557"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6079DA1B"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DB114A7"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70864D6D"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72122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C2F2096"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01D9B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0D0AC077"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7E34C779"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553147" w14:textId="34EED4DA" w:rsidR="0052062C" w:rsidRPr="00E22D41" w:rsidRDefault="0052062C" w:rsidP="00BB2A1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3E50532D" w14:textId="77777777" w:rsidR="0052062C" w:rsidRPr="00E22D41" w:rsidRDefault="0052062C" w:rsidP="00BB2A1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93ABDB" w14:textId="77777777" w:rsidR="0052062C" w:rsidRPr="00E22D41" w:rsidRDefault="0052062C" w:rsidP="00AB0895">
            <w:pPr>
              <w:spacing w:after="0" w:line="240" w:lineRule="auto"/>
              <w:jc w:val="center"/>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Yes</w:t>
            </w:r>
          </w:p>
        </w:tc>
      </w:tr>
      <w:tr w:rsidR="0052062C" w:rsidRPr="00E22D41" w14:paraId="62623078"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D561C5"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Chief Officer, Scientific Workforce Diversity</w:t>
            </w:r>
            <w:r>
              <w:rPr>
                <w:rFonts w:ascii="Times New Roman" w:eastAsia="Times New Roman" w:hAnsi="Times New Roman" w:cs="Times New Roman"/>
                <w:bCs/>
                <w:sz w:val="24"/>
                <w:szCs w:val="24"/>
              </w:rPr>
              <w:t xml:space="preserve"> (COSWD)</w:t>
            </w:r>
          </w:p>
        </w:tc>
        <w:tc>
          <w:tcPr>
            <w:tcW w:w="1932" w:type="pct"/>
            <w:tcBorders>
              <w:top w:val="single" w:sz="8" w:space="0" w:color="666666"/>
              <w:left w:val="single" w:sz="8" w:space="0" w:color="666666"/>
              <w:bottom w:val="single" w:sz="8" w:space="0" w:color="666666"/>
              <w:right w:val="single" w:sz="8" w:space="0" w:color="666666"/>
            </w:tcBorders>
            <w:vAlign w:val="center"/>
          </w:tcPr>
          <w:p w14:paraId="1A14A34D"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 xml:space="preserve">Dr. </w:t>
            </w:r>
            <w:r>
              <w:rPr>
                <w:rFonts w:ascii="Times New Roman" w:eastAsia="Times New Roman" w:hAnsi="Times New Roman" w:cs="Times New Roman"/>
                <w:bCs/>
                <w:sz w:val="24"/>
                <w:szCs w:val="24"/>
              </w:rPr>
              <w:t>Maria Bernard</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C9878F" w14:textId="77777777" w:rsidR="0052062C" w:rsidRPr="00E22D41" w:rsidRDefault="0052062C" w:rsidP="00AB0895">
            <w:pPr>
              <w:spacing w:after="0" w:line="240" w:lineRule="auto"/>
              <w:jc w:val="center"/>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No</w:t>
            </w:r>
          </w:p>
        </w:tc>
      </w:tr>
      <w:tr w:rsidR="0052062C" w:rsidRPr="00E22D41" w14:paraId="546ABC7B"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EA5C49"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Deputy Director, Intermural Research</w:t>
            </w:r>
          </w:p>
        </w:tc>
        <w:tc>
          <w:tcPr>
            <w:tcW w:w="1932" w:type="pct"/>
            <w:tcBorders>
              <w:top w:val="single" w:sz="8" w:space="0" w:color="666666"/>
              <w:left w:val="single" w:sz="8" w:space="0" w:color="666666"/>
              <w:bottom w:val="single" w:sz="8" w:space="0" w:color="666666"/>
              <w:right w:val="single" w:sz="8" w:space="0" w:color="666666"/>
            </w:tcBorders>
            <w:vAlign w:val="center"/>
          </w:tcPr>
          <w:p w14:paraId="18E33D8E"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Dr. Michael Gottesman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BD2CC0" w14:textId="77777777" w:rsidR="0052062C" w:rsidRPr="00E22D41" w:rsidRDefault="0052062C" w:rsidP="00AB0895">
            <w:pPr>
              <w:spacing w:after="0" w:line="240" w:lineRule="auto"/>
              <w:jc w:val="center"/>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No</w:t>
            </w:r>
          </w:p>
        </w:tc>
      </w:tr>
      <w:tr w:rsidR="0052062C" w:rsidRPr="00E22D41" w14:paraId="3428690A"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CDA8C1"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vAlign w:val="center"/>
          </w:tcPr>
          <w:p w14:paraId="75CFC76E"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22C690" w14:textId="77777777" w:rsidR="0052062C" w:rsidRPr="00E22D41" w:rsidRDefault="0052062C" w:rsidP="00AB0895">
            <w:pPr>
              <w:spacing w:after="0" w:line="240" w:lineRule="auto"/>
              <w:jc w:val="center"/>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No</w:t>
            </w:r>
          </w:p>
        </w:tc>
      </w:tr>
      <w:tr w:rsidR="0052062C" w:rsidRPr="00E22D41" w14:paraId="26CBEF02"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527F99"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 xml:space="preserve">Deputy Director, Extramural Research </w:t>
            </w:r>
          </w:p>
        </w:tc>
        <w:tc>
          <w:tcPr>
            <w:tcW w:w="1932" w:type="pct"/>
            <w:tcBorders>
              <w:top w:val="single" w:sz="8" w:space="0" w:color="666666"/>
              <w:left w:val="single" w:sz="8" w:space="0" w:color="666666"/>
              <w:bottom w:val="single" w:sz="8" w:space="0" w:color="666666"/>
              <w:right w:val="single" w:sz="8" w:space="0" w:color="666666"/>
            </w:tcBorders>
            <w:vAlign w:val="center"/>
          </w:tcPr>
          <w:p w14:paraId="30F5D7B1"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Dr. Michael Lauer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60633C" w14:textId="77777777" w:rsidR="0052062C" w:rsidRPr="00E22D41" w:rsidRDefault="0052062C" w:rsidP="00AB0895">
            <w:pPr>
              <w:spacing w:after="0" w:line="240" w:lineRule="auto"/>
              <w:jc w:val="center"/>
              <w:rPr>
                <w:rFonts w:ascii="Times New Roman" w:eastAsia="Times New Roman" w:hAnsi="Times New Roman" w:cs="Times New Roman"/>
                <w:bCs/>
                <w:sz w:val="24"/>
                <w:szCs w:val="24"/>
              </w:rPr>
            </w:pPr>
            <w:r w:rsidRPr="00E22D41">
              <w:rPr>
                <w:rFonts w:ascii="Times New Roman" w:eastAsia="Times New Roman" w:hAnsi="Times New Roman" w:cs="Times New Roman"/>
                <w:bCs/>
                <w:sz w:val="24"/>
                <w:szCs w:val="24"/>
              </w:rPr>
              <w:t>No</w:t>
            </w:r>
          </w:p>
        </w:tc>
      </w:tr>
      <w:tr w:rsidR="0052062C" w:rsidRPr="00E22D41" w14:paraId="6A29E60C"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CDD04" w14:textId="49687913"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34D7D29F" w14:textId="77777777" w:rsidR="0052062C" w:rsidRPr="00E22D41" w:rsidRDefault="0052062C" w:rsidP="00BB2A1C">
            <w:pPr>
              <w:spacing w:after="0" w:line="240" w:lineRule="auto"/>
              <w:rPr>
                <w:rFonts w:ascii="Times New Roman" w:eastAsia="Times New Roman" w:hAnsi="Times New Roman" w:cs="Times New Roman"/>
                <w:bCs/>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B7F474" w14:textId="77777777" w:rsidR="0052062C" w:rsidRPr="00E22D41" w:rsidRDefault="0052062C" w:rsidP="00AB0895">
            <w:pPr>
              <w:spacing w:after="0" w:line="240" w:lineRule="auto"/>
              <w:jc w:val="center"/>
              <w:rPr>
                <w:rFonts w:ascii="Times New Roman" w:eastAsia="Times New Roman" w:hAnsi="Times New Roman" w:cs="Times New Roman"/>
                <w:bCs/>
                <w:sz w:val="24"/>
                <w:szCs w:val="24"/>
              </w:rPr>
            </w:pPr>
            <w:r w:rsidRPr="00E22D41">
              <w:rPr>
                <w:rFonts w:ascii="Times New Roman" w:eastAsia="Times New Roman" w:hAnsi="Times New Roman" w:cs="Times New Roman"/>
                <w:sz w:val="24"/>
                <w:szCs w:val="24"/>
              </w:rPr>
              <w:t>Yes</w:t>
            </w:r>
          </w:p>
        </w:tc>
      </w:tr>
    </w:tbl>
    <w:p w14:paraId="288FEFCA" w14:textId="77777777" w:rsidR="000E5FBE" w:rsidRDefault="000E5FBE" w:rsidP="00AB0895">
      <w:pPr>
        <w:spacing w:line="240" w:lineRule="auto"/>
        <w:rPr>
          <w:rFonts w:ascii="Times New Roman" w:eastAsia="Times New Roman" w:hAnsi="Times New Roman" w:cs="Times New Roman"/>
          <w:b/>
          <w:sz w:val="24"/>
          <w:szCs w:val="24"/>
        </w:rPr>
      </w:pPr>
    </w:p>
    <w:p w14:paraId="646B4761" w14:textId="4C9C7060" w:rsidR="0052062C" w:rsidRPr="00E22D41" w:rsidRDefault="0052062C" w:rsidP="00AB0895">
      <w:pPr>
        <w:spacing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7AC45B6A" w14:textId="77777777" w:rsidTr="003D730E">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9E3919"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047" w:type="pct"/>
            <w:tcBorders>
              <w:top w:val="single" w:sz="8" w:space="0" w:color="666666"/>
              <w:left w:val="single" w:sz="8" w:space="0" w:color="666666"/>
              <w:bottom w:val="single" w:sz="8" w:space="0" w:color="666666"/>
              <w:right w:val="single" w:sz="8" w:space="0" w:color="666666"/>
            </w:tcBorders>
            <w:vAlign w:val="center"/>
          </w:tcPr>
          <w:p w14:paraId="0B0113EE"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43664C82"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4691E6CA"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4FC08D"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9AD404"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178DE7A2"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F3FA07"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8/15/2019</w:t>
            </w:r>
          </w:p>
        </w:tc>
        <w:tc>
          <w:tcPr>
            <w:tcW w:w="2047" w:type="pct"/>
            <w:tcBorders>
              <w:top w:val="single" w:sz="8" w:space="0" w:color="666666"/>
              <w:left w:val="single" w:sz="8" w:space="0" w:color="666666"/>
              <w:bottom w:val="single" w:sz="8" w:space="0" w:color="666666"/>
              <w:right w:val="single" w:sz="8" w:space="0" w:color="666666"/>
            </w:tcBorders>
          </w:tcPr>
          <w:p w14:paraId="7FCBB695" w14:textId="77777777" w:rsidR="0052062C" w:rsidRPr="00E22D41" w:rsidRDefault="0052062C" w:rsidP="00BB2A1C">
            <w:pPr>
              <w:spacing w:after="0" w:line="240" w:lineRule="auto"/>
              <w:rPr>
                <w:rFonts w:ascii="Times New Roman" w:eastAsia="Times New Roman" w:hAnsi="Times New Roman" w:cs="Times New Roman"/>
                <w:sz w:val="24"/>
                <w:szCs w:val="24"/>
              </w:rPr>
            </w:pPr>
            <w:bookmarkStart w:id="95" w:name="_Hlk25586041"/>
            <w:r w:rsidRPr="00E22D41">
              <w:rPr>
                <w:rFonts w:ascii="Times New Roman" w:eastAsia="Times New Roman" w:hAnsi="Times New Roman" w:cs="Times New Roman"/>
                <w:sz w:val="24"/>
                <w:szCs w:val="24"/>
              </w:rPr>
              <w:t>EDI will work with OHR to formulate viable plans to identify appropriate stakeholders in recruitment (OHR, Senior and Scientific Recruitments; OIR, OER, COSWD, ICs.)</w:t>
            </w:r>
            <w:bookmarkEnd w:id="95"/>
          </w:p>
        </w:tc>
        <w:tc>
          <w:tcPr>
            <w:tcW w:w="621" w:type="pct"/>
            <w:tcBorders>
              <w:top w:val="single" w:sz="8" w:space="0" w:color="666666"/>
              <w:left w:val="single" w:sz="8" w:space="0" w:color="666666"/>
              <w:bottom w:val="single" w:sz="8" w:space="0" w:color="666666"/>
              <w:right w:val="single" w:sz="8" w:space="0" w:color="666666"/>
            </w:tcBorders>
            <w:vAlign w:val="center"/>
          </w:tcPr>
          <w:p w14:paraId="45285C61"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6CBE98" w14:textId="77777777" w:rsidR="0052062C" w:rsidRPr="00E22D41" w:rsidRDefault="0052062C" w:rsidP="00AB0895">
            <w:pPr>
              <w:spacing w:after="0"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D8A064"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8/15/2019</w:t>
            </w:r>
          </w:p>
        </w:tc>
      </w:tr>
      <w:tr w:rsidR="0052062C" w:rsidRPr="00E22D41" w14:paraId="3350647B"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FBFA62"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9/30/2019</w:t>
            </w:r>
          </w:p>
        </w:tc>
        <w:tc>
          <w:tcPr>
            <w:tcW w:w="2047" w:type="pct"/>
            <w:tcBorders>
              <w:top w:val="single" w:sz="8" w:space="0" w:color="666666"/>
              <w:left w:val="single" w:sz="8" w:space="0" w:color="666666"/>
              <w:bottom w:val="single" w:sz="8" w:space="0" w:color="666666"/>
              <w:right w:val="single" w:sz="8" w:space="0" w:color="666666"/>
            </w:tcBorders>
          </w:tcPr>
          <w:p w14:paraId="12C154D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Clarify EDI, COSWD, and OHR’s and other stakeholder roles in outreach and recruitment, and identify current systems that collect recruitment activities</w:t>
            </w:r>
          </w:p>
        </w:tc>
        <w:tc>
          <w:tcPr>
            <w:tcW w:w="621" w:type="pct"/>
            <w:tcBorders>
              <w:top w:val="single" w:sz="8" w:space="0" w:color="666666"/>
              <w:left w:val="single" w:sz="8" w:space="0" w:color="666666"/>
              <w:bottom w:val="single" w:sz="8" w:space="0" w:color="666666"/>
              <w:right w:val="single" w:sz="8" w:space="0" w:color="666666"/>
            </w:tcBorders>
            <w:vAlign w:val="center"/>
          </w:tcPr>
          <w:p w14:paraId="1DE0DB1B"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425F38"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9/30/2021</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4BBAF7"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r w:rsidR="0052062C" w:rsidRPr="00E22D41" w14:paraId="302F76CB" w14:textId="77777777" w:rsidTr="003D730E">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2B98DA"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4/30/2020</w:t>
            </w:r>
          </w:p>
        </w:tc>
        <w:tc>
          <w:tcPr>
            <w:tcW w:w="2047" w:type="pct"/>
            <w:tcBorders>
              <w:top w:val="single" w:sz="8" w:space="0" w:color="666666"/>
              <w:left w:val="single" w:sz="8" w:space="0" w:color="666666"/>
              <w:bottom w:val="single" w:sz="8" w:space="0" w:color="666666"/>
              <w:right w:val="single" w:sz="8" w:space="0" w:color="666666"/>
            </w:tcBorders>
          </w:tcPr>
          <w:p w14:paraId="5993B8B0"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EDI will work with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IC’s</w:t>
            </w:r>
            <w:proofErr w:type="gramEnd"/>
            <w:r>
              <w:rPr>
                <w:rFonts w:ascii="Times New Roman" w:eastAsia="Times New Roman" w:hAnsi="Times New Roman" w:cs="Times New Roman"/>
                <w:sz w:val="24"/>
                <w:szCs w:val="24"/>
              </w:rPr>
              <w:t xml:space="preserve"> through the TAG </w:t>
            </w:r>
            <w:proofErr w:type="spellStart"/>
            <w:r>
              <w:rPr>
                <w:rFonts w:ascii="Times New Roman" w:eastAsia="Times New Roman" w:hAnsi="Times New Roman" w:cs="Times New Roman"/>
                <w:sz w:val="24"/>
                <w:szCs w:val="24"/>
              </w:rPr>
              <w:t>Liasons</w:t>
            </w:r>
            <w:proofErr w:type="spellEnd"/>
            <w:r>
              <w:rPr>
                <w:rFonts w:ascii="Times New Roman" w:eastAsia="Times New Roman" w:hAnsi="Times New Roman" w:cs="Times New Roman"/>
                <w:sz w:val="24"/>
                <w:szCs w:val="24"/>
              </w:rPr>
              <w:t xml:space="preserve"> </w:t>
            </w:r>
            <w:r w:rsidRPr="00E22D41">
              <w:rPr>
                <w:rFonts w:ascii="Times New Roman" w:eastAsia="Times New Roman" w:hAnsi="Times New Roman" w:cs="Times New Roman"/>
                <w:sz w:val="24"/>
                <w:szCs w:val="24"/>
              </w:rPr>
              <w:t>to formulate viable plans to conduct a data call for outreach and recruitment activities, segmented by RNO, gender, and disability</w:t>
            </w:r>
          </w:p>
        </w:tc>
        <w:tc>
          <w:tcPr>
            <w:tcW w:w="621" w:type="pct"/>
            <w:tcBorders>
              <w:top w:val="single" w:sz="8" w:space="0" w:color="666666"/>
              <w:left w:val="single" w:sz="8" w:space="0" w:color="666666"/>
              <w:bottom w:val="single" w:sz="8" w:space="0" w:color="666666"/>
              <w:right w:val="single" w:sz="8" w:space="0" w:color="666666"/>
            </w:tcBorders>
            <w:vAlign w:val="center"/>
          </w:tcPr>
          <w:p w14:paraId="13211B72"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26A047"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9/30/2022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DFC903"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27ED2995"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060F8D1"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024303AF" w14:textId="77777777" w:rsidTr="0BBBA852">
        <w:trPr>
          <w:trHeight w:val="485"/>
        </w:trPr>
        <w:tc>
          <w:tcPr>
            <w:tcW w:w="2567" w:type="dxa"/>
            <w:vAlign w:val="center"/>
          </w:tcPr>
          <w:p w14:paraId="333652E7"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46172DC0"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0B1CA763" w14:textId="77777777" w:rsidTr="0BBBA852">
        <w:trPr>
          <w:trHeight w:val="530"/>
        </w:trPr>
        <w:tc>
          <w:tcPr>
            <w:tcW w:w="2567" w:type="dxa"/>
            <w:vAlign w:val="center"/>
          </w:tcPr>
          <w:p w14:paraId="5FF0F763"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3A4F6E41"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Identify COSWD talent sourcing accomplishments in recruitment for senior level scientific jobs.</w:t>
            </w:r>
          </w:p>
          <w:p w14:paraId="14458391"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49D4FDE2" w14:textId="77777777" w:rsidR="0052062C" w:rsidRPr="00E22D41" w:rsidRDefault="0052062C" w:rsidP="00AB0895">
            <w:pPr>
              <w:spacing w:beforeLines="1" w:before="2" w:afterLines="1" w:after="2" w:line="240" w:lineRule="auto"/>
              <w:rPr>
                <w:rFonts w:ascii="Times New Roman" w:eastAsia="Times New Roman" w:hAnsi="Times New Roman" w:cs="Times New Roman"/>
                <w:i/>
                <w:sz w:val="24"/>
                <w:szCs w:val="24"/>
              </w:rPr>
            </w:pPr>
            <w:r w:rsidRPr="00E22D41">
              <w:rPr>
                <w:rFonts w:ascii="Times New Roman" w:eastAsia="Times New Roman" w:hAnsi="Times New Roman" w:cs="Times New Roman"/>
                <w:sz w:val="24"/>
                <w:szCs w:val="24"/>
              </w:rPr>
              <w:t xml:space="preserve">EDI has provided tiger team searches upon request of the EDI Director with a 50% success rate of increasing our D&amp;I </w:t>
            </w:r>
            <w:proofErr w:type="gramStart"/>
            <w:r w:rsidRPr="00E22D41">
              <w:rPr>
                <w:rFonts w:ascii="Times New Roman" w:eastAsia="Times New Roman" w:hAnsi="Times New Roman" w:cs="Times New Roman"/>
                <w:sz w:val="24"/>
                <w:szCs w:val="24"/>
              </w:rPr>
              <w:t>applicants</w:t>
            </w:r>
            <w:proofErr w:type="gramEnd"/>
            <w:r w:rsidRPr="00E22D41">
              <w:rPr>
                <w:rFonts w:ascii="Times New Roman" w:eastAsia="Times New Roman" w:hAnsi="Times New Roman" w:cs="Times New Roman"/>
                <w:sz w:val="24"/>
                <w:szCs w:val="24"/>
              </w:rPr>
              <w:t xml:space="preserve"> pool.</w:t>
            </w:r>
          </w:p>
        </w:tc>
      </w:tr>
      <w:tr w:rsidR="0052062C" w:rsidRPr="00E22D41" w14:paraId="4FFE4174" w14:textId="77777777" w:rsidTr="0BBBA852">
        <w:trPr>
          <w:trHeight w:val="530"/>
        </w:trPr>
        <w:tc>
          <w:tcPr>
            <w:tcW w:w="2567" w:type="dxa"/>
            <w:vAlign w:val="center"/>
          </w:tcPr>
          <w:p w14:paraId="654E4419"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069769B3" w14:textId="77777777" w:rsidR="0052062C" w:rsidRPr="00E22D41" w:rsidRDefault="0052062C" w:rsidP="00D41746">
            <w:pPr>
              <w:numPr>
                <w:ilvl w:val="0"/>
                <w:numId w:val="20"/>
              </w:numPr>
              <w:spacing w:beforeLines="1" w:before="2" w:afterLines="1" w:after="2" w:line="240" w:lineRule="auto"/>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 xml:space="preserve">DID prepared an initial outline of </w:t>
            </w:r>
            <w:hyperlink r:id="rId75" w:history="1">
              <w:r w:rsidRPr="00E22D41">
                <w:rPr>
                  <w:rFonts w:ascii="Times New Roman" w:eastAsia="Times New Roman" w:hAnsi="Times New Roman" w:cs="Times New Roman"/>
                  <w:iCs/>
                  <w:color w:val="0563C1"/>
                  <w:sz w:val="24"/>
                  <w:szCs w:val="24"/>
                  <w:u w:val="single"/>
                </w:rPr>
                <w:t>Outreach and Recruitment Roles and Resources</w:t>
              </w:r>
            </w:hyperlink>
            <w:r w:rsidRPr="00E22D41">
              <w:rPr>
                <w:rFonts w:ascii="Times New Roman" w:eastAsia="Times New Roman" w:hAnsi="Times New Roman" w:cs="Times New Roman"/>
                <w:iCs/>
                <w:sz w:val="24"/>
                <w:szCs w:val="24"/>
              </w:rPr>
              <w:t xml:space="preserve"> with essential information about NIH’s recruitment actions and the roles of stakeholders.</w:t>
            </w:r>
          </w:p>
          <w:p w14:paraId="79BE99BE" w14:textId="77777777" w:rsidR="0052062C" w:rsidRPr="00E22D41" w:rsidRDefault="0052062C" w:rsidP="00D41746">
            <w:pPr>
              <w:numPr>
                <w:ilvl w:val="0"/>
                <w:numId w:val="20"/>
              </w:numPr>
              <w:spacing w:beforeLines="1" w:before="2" w:afterLines="1" w:after="2" w:line="240" w:lineRule="auto"/>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lastRenderedPageBreak/>
              <w:t>DID Participation and engagement in OHR Recruitment Forums facilitates the flow of recruitment calendars, activities, and selected targeted outreach efforts.</w:t>
            </w:r>
          </w:p>
          <w:p w14:paraId="201D0430" w14:textId="77777777" w:rsidR="0052062C" w:rsidRPr="00E22D41" w:rsidRDefault="0052062C" w:rsidP="00D41746">
            <w:pPr>
              <w:numPr>
                <w:ilvl w:val="0"/>
                <w:numId w:val="20"/>
              </w:numPr>
              <w:spacing w:beforeLines="1" w:before="2" w:afterLines="1" w:after="2" w:line="240" w:lineRule="auto"/>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Efforts under this action item are on-going.</w:t>
            </w:r>
          </w:p>
          <w:p w14:paraId="14366A26" w14:textId="77777777" w:rsidR="0052062C" w:rsidRPr="00E22D41" w:rsidRDefault="0052062C" w:rsidP="00AB0895">
            <w:pPr>
              <w:spacing w:beforeLines="1" w:before="2" w:afterLines="1" w:after="2" w:line="240" w:lineRule="auto"/>
              <w:rPr>
                <w:rFonts w:ascii="Times New Roman" w:eastAsia="Times New Roman" w:hAnsi="Times New Roman" w:cs="Times New Roman"/>
                <w:iCs/>
                <w:sz w:val="24"/>
                <w:szCs w:val="24"/>
              </w:rPr>
            </w:pPr>
          </w:p>
          <w:p w14:paraId="0692FCF0" w14:textId="77777777" w:rsidR="0052062C" w:rsidRPr="00E22D41" w:rsidRDefault="0052062C" w:rsidP="00AB0895">
            <w:pPr>
              <w:spacing w:beforeLines="1" w:before="2" w:afterLines="1" w:after="2" w:line="240" w:lineRule="auto"/>
              <w:rPr>
                <w:rFonts w:ascii="Times New Roman" w:eastAsia="Times New Roman" w:hAnsi="Times New Roman" w:cs="Times New Roman"/>
                <w:iCs/>
                <w:sz w:val="24"/>
                <w:szCs w:val="24"/>
              </w:rPr>
            </w:pPr>
            <w:r w:rsidRPr="00E22D41">
              <w:rPr>
                <w:rFonts w:ascii="Times New Roman" w:eastAsia="Times New Roman" w:hAnsi="Times New Roman" w:cs="Times New Roman"/>
                <w:iCs/>
                <w:sz w:val="24"/>
                <w:szCs w:val="24"/>
              </w:rPr>
              <w:t>Dates of planned activities have been adjusted as needed.</w:t>
            </w:r>
          </w:p>
        </w:tc>
      </w:tr>
      <w:tr w:rsidR="0052062C" w:rsidRPr="00E22D41" w14:paraId="26EB0AEB" w14:textId="77777777" w:rsidTr="0BBBA852">
        <w:trPr>
          <w:trHeight w:val="530"/>
        </w:trPr>
        <w:tc>
          <w:tcPr>
            <w:tcW w:w="2567" w:type="dxa"/>
            <w:vAlign w:val="center"/>
          </w:tcPr>
          <w:p w14:paraId="6821D6CE" w14:textId="2C9962A1"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2020</w:t>
            </w:r>
          </w:p>
        </w:tc>
        <w:tc>
          <w:tcPr>
            <w:tcW w:w="7009" w:type="dxa"/>
          </w:tcPr>
          <w:p w14:paraId="0B967AA0" w14:textId="79E53B65"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BBBA852">
              <w:rPr>
                <w:rFonts w:ascii="Times New Roman" w:eastAsia="Times New Roman" w:hAnsi="Times New Roman" w:cs="Times New Roman"/>
                <w:sz w:val="24"/>
                <w:szCs w:val="24"/>
              </w:rPr>
              <w:t>HR Liaisons group and the Deputy EO group keeps a running list of upcoming recruitments and the status of those recruitments.</w:t>
            </w:r>
          </w:p>
        </w:tc>
      </w:tr>
    </w:tbl>
    <w:p w14:paraId="30B20272" w14:textId="3D374722" w:rsidR="0052062C" w:rsidRPr="0052062C" w:rsidRDefault="0052062C" w:rsidP="00AB0895">
      <w:pPr>
        <w:spacing w:line="240" w:lineRule="auto"/>
        <w:jc w:val="center"/>
        <w:rPr>
          <w:rFonts w:ascii="Times New Roman" w:eastAsia="Times New Roman" w:hAnsi="Times New Roman" w:cs="Times New Roman"/>
          <w:b/>
          <w:i/>
          <w:sz w:val="24"/>
          <w:szCs w:val="24"/>
        </w:rPr>
      </w:pPr>
      <w:r w:rsidRPr="0052062C">
        <w:rPr>
          <w:rFonts w:ascii="Times New Roman" w:eastAsia="Times New Roman" w:hAnsi="Times New Roman" w:cs="Times New Roman"/>
          <w:sz w:val="24"/>
          <w:szCs w:val="24"/>
        </w:rPr>
        <w:br w:type="page"/>
      </w:r>
      <w:r w:rsidRPr="0052062C">
        <w:rPr>
          <w:rFonts w:ascii="Times New Roman" w:eastAsia="Times New Roman" w:hAnsi="Times New Roman" w:cs="Times New Roman"/>
          <w:b/>
          <w:bCs/>
          <w:sz w:val="24"/>
          <w:szCs w:val="24"/>
        </w:rPr>
        <w:lastRenderedPageBreak/>
        <w:t>MD-715 – Part H</w:t>
      </w:r>
    </w:p>
    <w:p w14:paraId="3814AA14" w14:textId="77777777" w:rsidR="0052062C" w:rsidRPr="0052062C"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52062C">
        <w:rPr>
          <w:rFonts w:ascii="Times New Roman" w:eastAsia="Times New Roman" w:hAnsi="Times New Roman" w:cs="Times New Roman"/>
          <w:b/>
          <w:bCs/>
          <w:sz w:val="24"/>
          <w:szCs w:val="24"/>
        </w:rPr>
        <w:t xml:space="preserve"> Agency EEO Plans to Attain the Essential Elements of a Model EEO Program</w:t>
      </w:r>
    </w:p>
    <w:p w14:paraId="0BCD92DE"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6887FAB4"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52062C" w:rsidRPr="0052062C" w14:paraId="1C5B4227"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43A9C41A"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62D4E4D2"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Brief Description of Program Deficiency</w:t>
            </w:r>
          </w:p>
        </w:tc>
      </w:tr>
      <w:tr w:rsidR="0052062C" w:rsidRPr="0052062C" w14:paraId="646EEE27" w14:textId="77777777" w:rsidTr="003D730E">
        <w:tc>
          <w:tcPr>
            <w:tcW w:w="1331" w:type="pct"/>
            <w:tcBorders>
              <w:top w:val="single" w:sz="8" w:space="0" w:color="666666"/>
              <w:left w:val="single" w:sz="8" w:space="0" w:color="666666"/>
              <w:bottom w:val="single" w:sz="8" w:space="0" w:color="666666"/>
              <w:right w:val="single" w:sz="8" w:space="0" w:color="666666"/>
            </w:tcBorders>
            <w:vAlign w:val="center"/>
            <w:hideMark/>
          </w:tcPr>
          <w:p w14:paraId="7405A14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b/>
                <w:bCs/>
                <w:smallCaps/>
                <w:color w:val="000000"/>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17098CE5" w14:textId="77777777" w:rsidR="0052062C" w:rsidRPr="0052062C" w:rsidRDefault="0052062C" w:rsidP="00AB0895">
            <w:pPr>
              <w:spacing w:before="2" w:after="2" w:line="240" w:lineRule="auto"/>
              <w:rPr>
                <w:rFonts w:ascii="Times New Roman" w:hAnsi="Times New Roman" w:cs="Times New Roman"/>
                <w:b/>
                <w:sz w:val="24"/>
                <w:szCs w:val="24"/>
              </w:rPr>
            </w:pPr>
            <w:bookmarkStart w:id="96" w:name="_Hlk526329038"/>
            <w:r w:rsidRPr="0052062C">
              <w:rPr>
                <w:rFonts w:ascii="Times New Roman" w:hAnsi="Times New Roman" w:cs="Times New Roman"/>
                <w:color w:val="000000"/>
                <w:sz w:val="24"/>
                <w:szCs w:val="24"/>
              </w:rPr>
              <w:t xml:space="preserve">NIH does not have systems in place to accurately collect, monitor, and analyze external and internal applicant flow data concerning the applicants’ race, national origin, sex, and disability status </w:t>
            </w:r>
            <w:r w:rsidRPr="0052062C">
              <w:rPr>
                <w:rFonts w:ascii="Times New Roman" w:hAnsi="Times New Roman" w:cs="Times New Roman"/>
                <w:b/>
                <w:color w:val="70AD47" w:themeColor="accent6"/>
                <w:sz w:val="24"/>
                <w:szCs w:val="24"/>
              </w:rPr>
              <w:t>E.</w:t>
            </w:r>
            <w:proofErr w:type="gramStart"/>
            <w:r w:rsidRPr="0052062C">
              <w:rPr>
                <w:rFonts w:ascii="Times New Roman" w:hAnsi="Times New Roman" w:cs="Times New Roman"/>
                <w:b/>
                <w:color w:val="70AD47" w:themeColor="accent6"/>
                <w:sz w:val="24"/>
                <w:szCs w:val="24"/>
              </w:rPr>
              <w:t>4.a.</w:t>
            </w:r>
            <w:proofErr w:type="gramEnd"/>
            <w:r w:rsidRPr="0052062C">
              <w:rPr>
                <w:rFonts w:ascii="Times New Roman" w:hAnsi="Times New Roman" w:cs="Times New Roman"/>
                <w:b/>
                <w:color w:val="70AD47" w:themeColor="accent6"/>
                <w:sz w:val="24"/>
                <w:szCs w:val="24"/>
              </w:rPr>
              <w:t>4</w:t>
            </w:r>
            <w:bookmarkEnd w:id="96"/>
          </w:p>
        </w:tc>
      </w:tr>
    </w:tbl>
    <w:p w14:paraId="0EB33A85"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0CD8A675"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52062C" w:rsidRPr="0052062C" w14:paraId="1A673BC8" w14:textId="77777777" w:rsidTr="003D730E">
        <w:trPr>
          <w:tblHeader/>
        </w:trPr>
        <w:tc>
          <w:tcPr>
            <w:tcW w:w="759" w:type="pct"/>
            <w:tcBorders>
              <w:top w:val="single" w:sz="8" w:space="0" w:color="666666"/>
              <w:left w:val="single" w:sz="8" w:space="0" w:color="666666"/>
              <w:bottom w:val="single" w:sz="8" w:space="0" w:color="666666"/>
              <w:right w:val="single" w:sz="8" w:space="0" w:color="666666"/>
            </w:tcBorders>
            <w:vAlign w:val="center"/>
            <w:hideMark/>
          </w:tcPr>
          <w:p w14:paraId="6E769B6F"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Date Initiated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5735F5B9"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4C20928C"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Target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18A2E49F"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Modified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3C29607C"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Date Completed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r>
      <w:tr w:rsidR="0052062C" w:rsidRPr="0052062C" w14:paraId="7645C506" w14:textId="77777777" w:rsidTr="003D730E">
        <w:tc>
          <w:tcPr>
            <w:tcW w:w="759" w:type="pct"/>
            <w:tcBorders>
              <w:top w:val="single" w:sz="8" w:space="0" w:color="666666"/>
              <w:left w:val="single" w:sz="8" w:space="0" w:color="666666"/>
              <w:bottom w:val="single" w:sz="8" w:space="0" w:color="666666"/>
              <w:right w:val="single" w:sz="8" w:space="0" w:color="666666"/>
            </w:tcBorders>
            <w:vAlign w:val="center"/>
            <w:hideMark/>
          </w:tcPr>
          <w:p w14:paraId="056D2D1E"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01/01/2018</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486899FC"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Work with HHS to populate BIIS Tables with internal and external Applicant Flow data.</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6FE83A53"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9/30/2020</w:t>
            </w:r>
          </w:p>
        </w:tc>
        <w:tc>
          <w:tcPr>
            <w:tcW w:w="660" w:type="pct"/>
            <w:tcBorders>
              <w:top w:val="single" w:sz="8" w:space="0" w:color="666666"/>
              <w:left w:val="single" w:sz="8" w:space="0" w:color="666666"/>
              <w:bottom w:val="single" w:sz="8" w:space="0" w:color="666666"/>
              <w:right w:val="single" w:sz="8" w:space="0" w:color="666666"/>
            </w:tcBorders>
          </w:tcPr>
          <w:p w14:paraId="3B1283EE" w14:textId="0AB05AB1" w:rsidR="0052062C" w:rsidRPr="0052062C" w:rsidRDefault="003103F5"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9/30/2021</w:t>
            </w:r>
          </w:p>
        </w:tc>
        <w:tc>
          <w:tcPr>
            <w:tcW w:w="707" w:type="pct"/>
            <w:tcBorders>
              <w:top w:val="single" w:sz="8" w:space="0" w:color="666666"/>
              <w:left w:val="single" w:sz="8" w:space="0" w:color="666666"/>
              <w:bottom w:val="single" w:sz="8" w:space="0" w:color="666666"/>
              <w:right w:val="single" w:sz="8" w:space="0" w:color="666666"/>
            </w:tcBorders>
            <w:vAlign w:val="center"/>
          </w:tcPr>
          <w:p w14:paraId="505C0C04"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12DA88FC" w14:textId="77777777" w:rsidTr="003D730E">
        <w:tc>
          <w:tcPr>
            <w:tcW w:w="759" w:type="pct"/>
            <w:tcBorders>
              <w:top w:val="single" w:sz="8" w:space="0" w:color="666666"/>
              <w:left w:val="single" w:sz="8" w:space="0" w:color="666666"/>
              <w:bottom w:val="single" w:sz="8" w:space="0" w:color="666666"/>
              <w:right w:val="single" w:sz="8" w:space="0" w:color="666666"/>
            </w:tcBorders>
            <w:vAlign w:val="center"/>
            <w:hideMark/>
          </w:tcPr>
          <w:p w14:paraId="6DA473A2"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08/01/2018</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58F502D0"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Collaborate with OHR to collect applicant flow data for all title 42 scientific positions. </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4A79D43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9/30/2021</w:t>
            </w:r>
          </w:p>
        </w:tc>
        <w:tc>
          <w:tcPr>
            <w:tcW w:w="660" w:type="pct"/>
            <w:tcBorders>
              <w:top w:val="single" w:sz="8" w:space="0" w:color="666666"/>
              <w:left w:val="single" w:sz="8" w:space="0" w:color="666666"/>
              <w:bottom w:val="single" w:sz="8" w:space="0" w:color="666666"/>
              <w:right w:val="single" w:sz="8" w:space="0" w:color="666666"/>
            </w:tcBorders>
          </w:tcPr>
          <w:p w14:paraId="3ECFC023" w14:textId="77777777" w:rsidR="0052062C" w:rsidRPr="0052062C" w:rsidRDefault="0052062C" w:rsidP="00AB0895">
            <w:pPr>
              <w:spacing w:before="2" w:after="2" w:line="240" w:lineRule="auto"/>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430ADD59" w14:textId="77777777" w:rsidR="0052062C" w:rsidRPr="0052062C" w:rsidRDefault="0052062C" w:rsidP="00AB0895">
            <w:pPr>
              <w:spacing w:before="2" w:after="2" w:line="240" w:lineRule="auto"/>
              <w:rPr>
                <w:rFonts w:ascii="Times New Roman" w:hAnsi="Times New Roman" w:cs="Times New Roman"/>
                <w:sz w:val="24"/>
                <w:szCs w:val="24"/>
              </w:rPr>
            </w:pPr>
          </w:p>
        </w:tc>
      </w:tr>
    </w:tbl>
    <w:p w14:paraId="64C5E35E"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16B0735A"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52062C" w:rsidRPr="0052062C" w14:paraId="512C38CA"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0A46143F"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3D83727A"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6CB97FF"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Performance Standards Address the Plan?</w:t>
            </w:r>
          </w:p>
          <w:p w14:paraId="7B92FE21"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(Yes or No)</w:t>
            </w:r>
          </w:p>
        </w:tc>
      </w:tr>
      <w:tr w:rsidR="0052062C" w:rsidRPr="0052062C" w14:paraId="1EFCF0DC" w14:textId="77777777" w:rsidTr="003D730E">
        <w:tc>
          <w:tcPr>
            <w:tcW w:w="2031" w:type="pct"/>
            <w:tcBorders>
              <w:top w:val="single" w:sz="8" w:space="0" w:color="666666"/>
              <w:left w:val="single" w:sz="8" w:space="0" w:color="666666"/>
              <w:bottom w:val="single" w:sz="8" w:space="0" w:color="666666"/>
              <w:right w:val="single" w:sz="8" w:space="0" w:color="666666"/>
            </w:tcBorders>
            <w:vAlign w:val="center"/>
            <w:hideMark/>
          </w:tcPr>
          <w:p w14:paraId="288B8084" w14:textId="47F9AB7D"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Acting Director, Office of Equity, </w:t>
            </w:r>
            <w:proofErr w:type="gramStart"/>
            <w:r w:rsidRPr="0052062C">
              <w:rPr>
                <w:rFonts w:ascii="Times New Roman" w:hAnsi="Times New Roman" w:cs="Times New Roman"/>
                <w:sz w:val="24"/>
                <w:szCs w:val="24"/>
              </w:rPr>
              <w:t>Diversity</w:t>
            </w:r>
            <w:proofErr w:type="gramEnd"/>
            <w:r w:rsidRPr="0052062C">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0ACE0759"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Treava Hopkins-Laboy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1CFC8813"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r>
      <w:tr w:rsidR="0052062C" w:rsidRPr="0052062C" w14:paraId="50434E8C" w14:textId="77777777" w:rsidTr="003D730E">
        <w:tc>
          <w:tcPr>
            <w:tcW w:w="2031" w:type="pct"/>
            <w:tcBorders>
              <w:top w:val="single" w:sz="8" w:space="0" w:color="666666"/>
              <w:left w:val="single" w:sz="8" w:space="0" w:color="666666"/>
              <w:bottom w:val="single" w:sz="8" w:space="0" w:color="666666"/>
              <w:right w:val="single" w:sz="8" w:space="0" w:color="666666"/>
            </w:tcBorders>
            <w:vAlign w:val="center"/>
            <w:hideMark/>
          </w:tcPr>
          <w:p w14:paraId="68B0E4FC" w14:textId="5034AF3A"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Director, Data Analytics and Customer Outreach (EDI)</w:t>
            </w:r>
          </w:p>
        </w:tc>
        <w:tc>
          <w:tcPr>
            <w:tcW w:w="1932" w:type="pct"/>
            <w:tcBorders>
              <w:top w:val="single" w:sz="8" w:space="0" w:color="666666"/>
              <w:left w:val="single" w:sz="8" w:space="0" w:color="666666"/>
              <w:bottom w:val="single" w:sz="8" w:space="0" w:color="666666"/>
              <w:right w:val="single" w:sz="8" w:space="0" w:color="666666"/>
            </w:tcBorders>
            <w:hideMark/>
          </w:tcPr>
          <w:p w14:paraId="654D992C"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CFA0FF6"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r>
      <w:tr w:rsidR="0052062C" w:rsidRPr="0052062C" w14:paraId="14FD1CEF" w14:textId="77777777" w:rsidTr="003D730E">
        <w:tc>
          <w:tcPr>
            <w:tcW w:w="2031" w:type="pct"/>
            <w:tcBorders>
              <w:top w:val="single" w:sz="8" w:space="0" w:color="666666"/>
              <w:left w:val="single" w:sz="8" w:space="0" w:color="666666"/>
              <w:bottom w:val="single" w:sz="8" w:space="0" w:color="666666"/>
              <w:right w:val="single" w:sz="8" w:space="0" w:color="666666"/>
            </w:tcBorders>
            <w:vAlign w:val="center"/>
            <w:hideMark/>
          </w:tcPr>
          <w:p w14:paraId="41292634" w14:textId="10333597" w:rsidR="0052062C" w:rsidRPr="0052062C" w:rsidRDefault="00C660D9" w:rsidP="00AB0895">
            <w:pPr>
              <w:spacing w:before="2" w:after="2" w:line="240" w:lineRule="auto"/>
              <w:rPr>
                <w:rFonts w:ascii="Times New Roman" w:hAnsi="Times New Roman" w:cs="Times New Roman"/>
                <w:sz w:val="24"/>
                <w:szCs w:val="24"/>
              </w:rPr>
            </w:pPr>
            <w:bookmarkStart w:id="97" w:name="_Hlk18416632"/>
            <w:r>
              <w:rPr>
                <w:rFonts w:ascii="Times New Roman" w:hAnsi="Times New Roman" w:cs="Times New Roman"/>
                <w:sz w:val="24"/>
                <w:szCs w:val="24"/>
              </w:rPr>
              <w:t>Director</w:t>
            </w:r>
            <w:r w:rsidR="0052062C" w:rsidRPr="0052062C">
              <w:rPr>
                <w:rFonts w:ascii="Times New Roman" w:hAnsi="Times New Roman" w:cs="Times New Roman"/>
                <w:sz w:val="24"/>
                <w:szCs w:val="24"/>
              </w:rPr>
              <w:t>, Data Analytics Branch (EDI)</w:t>
            </w:r>
          </w:p>
        </w:tc>
        <w:tc>
          <w:tcPr>
            <w:tcW w:w="1932" w:type="pct"/>
            <w:tcBorders>
              <w:top w:val="single" w:sz="8" w:space="0" w:color="666666"/>
              <w:left w:val="single" w:sz="8" w:space="0" w:color="666666"/>
              <w:bottom w:val="single" w:sz="8" w:space="0" w:color="666666"/>
              <w:right w:val="single" w:sz="8" w:space="0" w:color="666666"/>
            </w:tcBorders>
            <w:hideMark/>
          </w:tcPr>
          <w:p w14:paraId="62AB6E7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5B968F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r>
      <w:bookmarkEnd w:id="97"/>
      <w:tr w:rsidR="0052062C" w:rsidRPr="0052062C" w14:paraId="535163C7"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4BB5B2" w14:textId="179B9C74"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lastRenderedPageBreak/>
              <w:t>Director</w:t>
            </w:r>
            <w:r w:rsidR="00C660D9">
              <w:rPr>
                <w:rFonts w:ascii="Times New Roman" w:hAnsi="Times New Roman" w:cs="Times New Roman"/>
                <w:sz w:val="24"/>
                <w:szCs w:val="24"/>
              </w:rPr>
              <w:t xml:space="preserve">, </w:t>
            </w:r>
            <w:r w:rsidRPr="0052062C">
              <w:rPr>
                <w:rFonts w:ascii="Times New Roman" w:hAnsi="Times New Roman" w:cs="Times New Roman"/>
                <w:sz w:val="24"/>
                <w:szCs w:val="24"/>
              </w:rPr>
              <w:t>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6C86425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AB9A7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No</w:t>
            </w:r>
          </w:p>
        </w:tc>
      </w:tr>
    </w:tbl>
    <w:p w14:paraId="746DAB12" w14:textId="77777777" w:rsidR="0052062C" w:rsidRPr="0052062C" w:rsidRDefault="0052062C" w:rsidP="00AB0895">
      <w:pPr>
        <w:spacing w:before="2" w:after="2" w:line="240" w:lineRule="auto"/>
        <w:outlineLvl w:val="2"/>
        <w:rPr>
          <w:rFonts w:ascii="Times New Roman" w:hAnsi="Times New Roman" w:cs="Times New Roman"/>
          <w:b/>
          <w:sz w:val="24"/>
          <w:szCs w:val="24"/>
        </w:rPr>
      </w:pPr>
      <w:r w:rsidRPr="0052062C">
        <w:rPr>
          <w:rFonts w:ascii="Times New Roman" w:hAnsi="Times New Roman" w:cs="Times New Roman"/>
          <w:b/>
          <w:sz w:val="24"/>
          <w:szCs w:val="24"/>
        </w:rPr>
        <w:b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098"/>
        <w:gridCol w:w="1187"/>
        <w:gridCol w:w="1775"/>
        <w:gridCol w:w="1640"/>
      </w:tblGrid>
      <w:tr w:rsidR="0052062C" w:rsidRPr="0052062C" w14:paraId="53C3A70B" w14:textId="77777777" w:rsidTr="003D730E">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2E48D351"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Target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3ADF94FB"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2E6330C2"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 xml:space="preserve">Sufficient Funding &amp; Staffing? </w:t>
            </w:r>
          </w:p>
          <w:p w14:paraId="2E525892"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(Yes or No)</w:t>
            </w:r>
          </w:p>
        </w:tc>
        <w:tc>
          <w:tcPr>
            <w:tcW w:w="950" w:type="pct"/>
            <w:tcBorders>
              <w:top w:val="single" w:sz="8" w:space="0" w:color="666666"/>
              <w:left w:val="single" w:sz="8" w:space="0" w:color="666666"/>
              <w:bottom w:val="single" w:sz="8" w:space="0" w:color="666666"/>
              <w:right w:val="single" w:sz="8" w:space="0" w:color="666666"/>
            </w:tcBorders>
            <w:vAlign w:val="center"/>
            <w:hideMark/>
          </w:tcPr>
          <w:p w14:paraId="281CA791"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Modified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6E5526F0" w14:textId="77777777" w:rsidR="0052062C" w:rsidRPr="0052062C" w:rsidRDefault="0052062C" w:rsidP="00AB0895">
            <w:pPr>
              <w:spacing w:before="2" w:after="2" w:line="240" w:lineRule="auto"/>
              <w:jc w:val="center"/>
              <w:rPr>
                <w:rFonts w:ascii="Times New Roman" w:hAnsi="Times New Roman" w:cs="Times New Roman"/>
                <w:b/>
                <w:bCs/>
                <w:sz w:val="24"/>
                <w:szCs w:val="24"/>
              </w:rPr>
            </w:pPr>
            <w:r w:rsidRPr="0052062C">
              <w:rPr>
                <w:rFonts w:ascii="Times New Roman" w:hAnsi="Times New Roman" w:cs="Times New Roman"/>
                <w:b/>
                <w:bCs/>
                <w:sz w:val="24"/>
                <w:szCs w:val="24"/>
              </w:rPr>
              <w:t>Completion Date (mm/dd/</w:t>
            </w:r>
            <w:proofErr w:type="spellStart"/>
            <w:r w:rsidRPr="0052062C">
              <w:rPr>
                <w:rFonts w:ascii="Times New Roman" w:hAnsi="Times New Roman" w:cs="Times New Roman"/>
                <w:b/>
                <w:bCs/>
                <w:sz w:val="24"/>
                <w:szCs w:val="24"/>
              </w:rPr>
              <w:t>yyyy</w:t>
            </w:r>
            <w:proofErr w:type="spellEnd"/>
            <w:r w:rsidRPr="0052062C">
              <w:rPr>
                <w:rFonts w:ascii="Times New Roman" w:hAnsi="Times New Roman" w:cs="Times New Roman"/>
                <w:b/>
                <w:bCs/>
                <w:sz w:val="24"/>
                <w:szCs w:val="24"/>
              </w:rPr>
              <w:t>)</w:t>
            </w:r>
          </w:p>
        </w:tc>
      </w:tr>
      <w:tr w:rsidR="0052062C" w:rsidRPr="0052062C" w14:paraId="003F1646"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hideMark/>
          </w:tcPr>
          <w:p w14:paraId="13EC3388"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3/31/2019</w:t>
            </w:r>
          </w:p>
        </w:tc>
        <w:tc>
          <w:tcPr>
            <w:tcW w:w="1659" w:type="pct"/>
            <w:tcBorders>
              <w:top w:val="single" w:sz="8" w:space="0" w:color="666666"/>
              <w:left w:val="single" w:sz="8" w:space="0" w:color="666666"/>
              <w:bottom w:val="single" w:sz="8" w:space="0" w:color="666666"/>
              <w:right w:val="single" w:sz="8" w:space="0" w:color="666666"/>
            </w:tcBorders>
            <w:hideMark/>
          </w:tcPr>
          <w:p w14:paraId="67819669"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Provide the new data analyst access to USA staffing and training to conduct applicant flow data analysis. </w:t>
            </w:r>
          </w:p>
        </w:tc>
        <w:tc>
          <w:tcPr>
            <w:tcW w:w="635" w:type="pct"/>
            <w:tcBorders>
              <w:top w:val="single" w:sz="8" w:space="0" w:color="666666"/>
              <w:left w:val="single" w:sz="8" w:space="0" w:color="666666"/>
              <w:bottom w:val="single" w:sz="8" w:space="0" w:color="666666"/>
              <w:right w:val="single" w:sz="8" w:space="0" w:color="666666"/>
            </w:tcBorders>
            <w:hideMark/>
          </w:tcPr>
          <w:p w14:paraId="71742836"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1037994E"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8/30/2019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4000F836"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8/30/2019</w:t>
            </w:r>
          </w:p>
        </w:tc>
      </w:tr>
      <w:tr w:rsidR="0052062C" w:rsidRPr="0052062C" w14:paraId="1EB871F8"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hideMark/>
          </w:tcPr>
          <w:p w14:paraId="0F462910"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06/30/2019</w:t>
            </w:r>
          </w:p>
        </w:tc>
        <w:tc>
          <w:tcPr>
            <w:tcW w:w="1659" w:type="pct"/>
            <w:tcBorders>
              <w:top w:val="single" w:sz="8" w:space="0" w:color="666666"/>
              <w:left w:val="single" w:sz="8" w:space="0" w:color="666666"/>
              <w:bottom w:val="single" w:sz="8" w:space="0" w:color="666666"/>
              <w:right w:val="single" w:sz="8" w:space="0" w:color="666666"/>
            </w:tcBorders>
            <w:hideMark/>
          </w:tcPr>
          <w:p w14:paraId="11A2160C"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Provide end of Fiscal Year Applicant Flow analyses by race, </w:t>
            </w:r>
            <w:proofErr w:type="gramStart"/>
            <w:r w:rsidRPr="0052062C">
              <w:rPr>
                <w:rFonts w:ascii="Times New Roman" w:hAnsi="Times New Roman" w:cs="Times New Roman"/>
                <w:sz w:val="24"/>
                <w:szCs w:val="24"/>
              </w:rPr>
              <w:t>ethnicity</w:t>
            </w:r>
            <w:proofErr w:type="gramEnd"/>
            <w:r w:rsidRPr="0052062C">
              <w:rPr>
                <w:rFonts w:ascii="Times New Roman" w:hAnsi="Times New Roman" w:cs="Times New Roman"/>
                <w:sz w:val="24"/>
                <w:szCs w:val="24"/>
              </w:rPr>
              <w:t xml:space="preserve"> and sex. </w:t>
            </w:r>
          </w:p>
        </w:tc>
        <w:tc>
          <w:tcPr>
            <w:tcW w:w="635" w:type="pct"/>
            <w:tcBorders>
              <w:top w:val="single" w:sz="8" w:space="0" w:color="666666"/>
              <w:left w:val="single" w:sz="8" w:space="0" w:color="666666"/>
              <w:bottom w:val="single" w:sz="8" w:space="0" w:color="666666"/>
              <w:right w:val="single" w:sz="8" w:space="0" w:color="666666"/>
            </w:tcBorders>
            <w:hideMark/>
          </w:tcPr>
          <w:p w14:paraId="123473EE"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Yes </w:t>
            </w:r>
          </w:p>
        </w:tc>
        <w:tc>
          <w:tcPr>
            <w:tcW w:w="950" w:type="pct"/>
            <w:tcBorders>
              <w:top w:val="single" w:sz="8" w:space="0" w:color="666666"/>
              <w:left w:val="single" w:sz="8" w:space="0" w:color="666666"/>
              <w:bottom w:val="single" w:sz="8" w:space="0" w:color="666666"/>
              <w:right w:val="single" w:sz="8" w:space="0" w:color="666666"/>
            </w:tcBorders>
            <w:vAlign w:val="center"/>
          </w:tcPr>
          <w:p w14:paraId="01502586"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12/31/2019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7ABC23D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11/30/2019</w:t>
            </w:r>
          </w:p>
        </w:tc>
      </w:tr>
      <w:tr w:rsidR="0052062C" w:rsidRPr="0052062C" w14:paraId="12C0AE82"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hideMark/>
          </w:tcPr>
          <w:p w14:paraId="24F8ED6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06/30/2019</w:t>
            </w:r>
          </w:p>
        </w:tc>
        <w:tc>
          <w:tcPr>
            <w:tcW w:w="1659" w:type="pct"/>
            <w:tcBorders>
              <w:top w:val="single" w:sz="8" w:space="0" w:color="666666"/>
              <w:left w:val="single" w:sz="8" w:space="0" w:color="666666"/>
              <w:bottom w:val="single" w:sz="8" w:space="0" w:color="666666"/>
              <w:right w:val="single" w:sz="8" w:space="0" w:color="666666"/>
            </w:tcBorders>
            <w:hideMark/>
          </w:tcPr>
          <w:p w14:paraId="7CB8EFC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Provide end of Fiscal Year Applicant Flow analyses by disability status.</w:t>
            </w:r>
          </w:p>
        </w:tc>
        <w:tc>
          <w:tcPr>
            <w:tcW w:w="635" w:type="pct"/>
            <w:tcBorders>
              <w:top w:val="single" w:sz="8" w:space="0" w:color="666666"/>
              <w:left w:val="single" w:sz="8" w:space="0" w:color="666666"/>
              <w:bottom w:val="single" w:sz="8" w:space="0" w:color="666666"/>
              <w:right w:val="single" w:sz="8" w:space="0" w:color="666666"/>
            </w:tcBorders>
            <w:hideMark/>
          </w:tcPr>
          <w:p w14:paraId="5DD43B5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31F5C83C"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12/31/2019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3D0F65C9"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68F8E84E"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tcPr>
          <w:p w14:paraId="04F36694"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9/30/2020</w:t>
            </w:r>
          </w:p>
        </w:tc>
        <w:tc>
          <w:tcPr>
            <w:tcW w:w="1659" w:type="pct"/>
            <w:tcBorders>
              <w:top w:val="single" w:sz="8" w:space="0" w:color="666666"/>
              <w:left w:val="single" w:sz="8" w:space="0" w:color="666666"/>
              <w:bottom w:val="single" w:sz="8" w:space="0" w:color="666666"/>
              <w:right w:val="single" w:sz="8" w:space="0" w:color="666666"/>
            </w:tcBorders>
          </w:tcPr>
          <w:p w14:paraId="08B2FBD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Assess the utility of conducting mid-year Applicant Flow Analyses and identify challenges for interpretation.  </w:t>
            </w:r>
          </w:p>
        </w:tc>
        <w:tc>
          <w:tcPr>
            <w:tcW w:w="635" w:type="pct"/>
            <w:tcBorders>
              <w:top w:val="single" w:sz="8" w:space="0" w:color="666666"/>
              <w:left w:val="single" w:sz="8" w:space="0" w:color="666666"/>
              <w:bottom w:val="single" w:sz="8" w:space="0" w:color="666666"/>
              <w:right w:val="single" w:sz="8" w:space="0" w:color="666666"/>
            </w:tcBorders>
          </w:tcPr>
          <w:p w14:paraId="5573D978" w14:textId="77777777" w:rsidR="0052062C" w:rsidRPr="0052062C" w:rsidDel="004C2506"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586AA82F"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0EC2F9E1"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5FA1AE4C"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hideMark/>
          </w:tcPr>
          <w:p w14:paraId="2FF4E1B0"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9/30/2020</w:t>
            </w:r>
          </w:p>
        </w:tc>
        <w:tc>
          <w:tcPr>
            <w:tcW w:w="1659" w:type="pct"/>
            <w:tcBorders>
              <w:top w:val="single" w:sz="8" w:space="0" w:color="666666"/>
              <w:left w:val="single" w:sz="8" w:space="0" w:color="666666"/>
              <w:bottom w:val="single" w:sz="8" w:space="0" w:color="666666"/>
              <w:right w:val="single" w:sz="8" w:space="0" w:color="666666"/>
            </w:tcBorders>
            <w:hideMark/>
          </w:tcPr>
          <w:p w14:paraId="6082DF3F"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Work with HHS to populate BIIS Tables with internal and external Applicant Flow data.</w:t>
            </w:r>
          </w:p>
        </w:tc>
        <w:tc>
          <w:tcPr>
            <w:tcW w:w="635" w:type="pct"/>
            <w:tcBorders>
              <w:top w:val="single" w:sz="8" w:space="0" w:color="666666"/>
              <w:left w:val="single" w:sz="8" w:space="0" w:color="666666"/>
              <w:bottom w:val="single" w:sz="8" w:space="0" w:color="666666"/>
              <w:right w:val="single" w:sz="8" w:space="0" w:color="666666"/>
            </w:tcBorders>
            <w:hideMark/>
          </w:tcPr>
          <w:p w14:paraId="17BB6A93"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0BF45875"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37F225D2" w14:textId="77777777" w:rsidR="0052062C" w:rsidRPr="0052062C" w:rsidRDefault="0052062C" w:rsidP="00AB0895">
            <w:pPr>
              <w:spacing w:before="2" w:after="2" w:line="240" w:lineRule="auto"/>
              <w:rPr>
                <w:rFonts w:ascii="Times New Roman" w:hAnsi="Times New Roman" w:cs="Times New Roman"/>
                <w:sz w:val="24"/>
                <w:szCs w:val="24"/>
              </w:rPr>
            </w:pPr>
          </w:p>
        </w:tc>
      </w:tr>
      <w:tr w:rsidR="0052062C" w:rsidRPr="0052062C" w14:paraId="5F99B264" w14:textId="77777777" w:rsidTr="003D730E">
        <w:tc>
          <w:tcPr>
            <w:tcW w:w="878" w:type="pct"/>
            <w:tcBorders>
              <w:top w:val="single" w:sz="8" w:space="0" w:color="666666"/>
              <w:left w:val="single" w:sz="8" w:space="0" w:color="666666"/>
              <w:bottom w:val="single" w:sz="8" w:space="0" w:color="666666"/>
              <w:right w:val="single" w:sz="8" w:space="0" w:color="666666"/>
            </w:tcBorders>
            <w:vAlign w:val="center"/>
            <w:hideMark/>
          </w:tcPr>
          <w:p w14:paraId="58A87E9D"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09/30/2021</w:t>
            </w:r>
          </w:p>
          <w:p w14:paraId="530E212E" w14:textId="77777777" w:rsidR="0052062C" w:rsidRPr="0052062C" w:rsidRDefault="0052062C" w:rsidP="00AB0895">
            <w:pPr>
              <w:spacing w:before="2" w:after="2" w:line="240" w:lineRule="auto"/>
              <w:rPr>
                <w:rFonts w:ascii="Times New Roman" w:hAnsi="Times New Roman" w:cs="Times New Roman"/>
                <w:sz w:val="24"/>
                <w:szCs w:val="24"/>
              </w:rPr>
            </w:pPr>
          </w:p>
          <w:p w14:paraId="601BBAE0" w14:textId="77777777" w:rsidR="0052062C" w:rsidRPr="0052062C" w:rsidRDefault="0052062C" w:rsidP="00AB0895">
            <w:pPr>
              <w:spacing w:before="2" w:after="2" w:line="240" w:lineRule="auto"/>
              <w:rPr>
                <w:rFonts w:ascii="Times New Roman" w:hAnsi="Times New Roman" w:cs="Times New Roman"/>
                <w:sz w:val="24"/>
                <w:szCs w:val="24"/>
              </w:rPr>
            </w:pPr>
          </w:p>
          <w:p w14:paraId="22DD030F" w14:textId="77777777" w:rsidR="0052062C" w:rsidRPr="0052062C" w:rsidRDefault="0052062C" w:rsidP="00AB0895">
            <w:pPr>
              <w:spacing w:before="2" w:after="2" w:line="240" w:lineRule="auto"/>
              <w:rPr>
                <w:rFonts w:ascii="Times New Roman" w:hAnsi="Times New Roman" w:cs="Times New Roman"/>
                <w:sz w:val="24"/>
                <w:szCs w:val="24"/>
              </w:rPr>
            </w:pPr>
          </w:p>
          <w:p w14:paraId="13CB2E91" w14:textId="77777777" w:rsidR="0052062C" w:rsidRPr="0052062C" w:rsidRDefault="0052062C" w:rsidP="00AB0895">
            <w:pPr>
              <w:spacing w:before="2" w:after="2" w:line="240" w:lineRule="auto"/>
              <w:rPr>
                <w:rFonts w:ascii="Times New Roman" w:hAnsi="Times New Roman" w:cs="Times New Roman"/>
                <w:sz w:val="24"/>
                <w:szCs w:val="24"/>
              </w:rPr>
            </w:pP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74C63B87"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Participate in a working group for optimizing Title 42(f) hiring process to ensure the information and business systems incorporate </w:t>
            </w:r>
            <w:r w:rsidRPr="0052062C">
              <w:rPr>
                <w:rFonts w:ascii="Times New Roman" w:hAnsi="Times New Roman" w:cs="Times New Roman"/>
                <w:sz w:val="24"/>
                <w:szCs w:val="24"/>
              </w:rPr>
              <w:lastRenderedPageBreak/>
              <w:t>demographic data collection and applicant flow tracking.</w:t>
            </w:r>
          </w:p>
        </w:tc>
        <w:tc>
          <w:tcPr>
            <w:tcW w:w="635" w:type="pct"/>
            <w:tcBorders>
              <w:top w:val="single" w:sz="8" w:space="0" w:color="666666"/>
              <w:left w:val="single" w:sz="8" w:space="0" w:color="666666"/>
              <w:bottom w:val="single" w:sz="8" w:space="0" w:color="666666"/>
              <w:right w:val="single" w:sz="8" w:space="0" w:color="666666"/>
            </w:tcBorders>
            <w:hideMark/>
          </w:tcPr>
          <w:p w14:paraId="73E6957D"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bCs/>
                <w:sz w:val="24"/>
                <w:szCs w:val="24"/>
              </w:rPr>
              <w:lastRenderedPageBreak/>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001C887" w14:textId="77777777" w:rsidR="0052062C" w:rsidRPr="0052062C" w:rsidRDefault="0052062C" w:rsidP="00AB0895">
            <w:pPr>
              <w:spacing w:before="2" w:after="2" w:line="240" w:lineRule="auto"/>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0F76E772" w14:textId="77777777" w:rsidR="0052062C" w:rsidRPr="0052062C" w:rsidRDefault="0052062C" w:rsidP="00AB0895">
            <w:pPr>
              <w:spacing w:before="2" w:after="2" w:line="240" w:lineRule="auto"/>
              <w:rPr>
                <w:rFonts w:ascii="Times New Roman" w:hAnsi="Times New Roman" w:cs="Times New Roman"/>
                <w:sz w:val="24"/>
                <w:szCs w:val="24"/>
              </w:rPr>
            </w:pPr>
          </w:p>
        </w:tc>
      </w:tr>
    </w:tbl>
    <w:p w14:paraId="265D8617" w14:textId="77777777" w:rsidR="0052062C" w:rsidRPr="0052062C" w:rsidRDefault="0052062C" w:rsidP="00AB0895">
      <w:pPr>
        <w:spacing w:before="2" w:after="2" w:line="240" w:lineRule="auto"/>
        <w:outlineLvl w:val="2"/>
        <w:rPr>
          <w:rFonts w:ascii="Times New Roman" w:hAnsi="Times New Roman" w:cs="Times New Roman"/>
          <w:b/>
          <w:sz w:val="24"/>
          <w:szCs w:val="24"/>
        </w:rPr>
      </w:pPr>
    </w:p>
    <w:p w14:paraId="6CEDD913" w14:textId="77777777" w:rsidR="0052062C" w:rsidRPr="0052062C" w:rsidRDefault="0052062C" w:rsidP="00AB0895">
      <w:pPr>
        <w:spacing w:line="240" w:lineRule="auto"/>
        <w:rPr>
          <w:rFonts w:ascii="Times New Roman" w:hAnsi="Times New Roman" w:cs="Times New Roman"/>
          <w:b/>
          <w:sz w:val="24"/>
          <w:szCs w:val="24"/>
        </w:rPr>
      </w:pPr>
      <w:r w:rsidRPr="0052062C">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52062C" w:rsidRPr="0052062C" w14:paraId="3FBDB507" w14:textId="77777777" w:rsidTr="003D730E">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7BAD9AFF" w14:textId="77777777" w:rsidR="0052062C" w:rsidRPr="0052062C"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4E201475" w14:textId="77777777" w:rsidR="0052062C" w:rsidRPr="0052062C" w:rsidRDefault="0052062C" w:rsidP="00AB0895">
            <w:pPr>
              <w:spacing w:before="2" w:after="2" w:line="240" w:lineRule="auto"/>
              <w:jc w:val="center"/>
              <w:rPr>
                <w:rFonts w:ascii="Times New Roman" w:hAnsi="Times New Roman" w:cs="Times New Roman"/>
                <w:sz w:val="24"/>
                <w:szCs w:val="24"/>
              </w:rPr>
            </w:pPr>
            <w:r w:rsidRPr="0052062C">
              <w:rPr>
                <w:rFonts w:ascii="Times New Roman" w:hAnsi="Times New Roman" w:cs="Times New Roman"/>
                <w:b/>
                <w:sz w:val="24"/>
                <w:szCs w:val="24"/>
              </w:rPr>
              <w:t>Accomplishments</w:t>
            </w:r>
          </w:p>
        </w:tc>
      </w:tr>
      <w:tr w:rsidR="0052062C" w:rsidRPr="0052062C" w14:paraId="7FCBA322" w14:textId="77777777" w:rsidTr="003D730E">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6BD6B64A" w14:textId="77777777" w:rsidR="0052062C" w:rsidRPr="0052062C"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271C328A"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The DACO Director and OHR SAID Director met monthly to assess the status of securing a Title 42 Application System in-line with Re-Imagine HHS.   </w:t>
            </w:r>
          </w:p>
        </w:tc>
      </w:tr>
      <w:tr w:rsidR="0052062C" w:rsidRPr="0052062C" w14:paraId="5FDFE12E" w14:textId="77777777" w:rsidTr="003D730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423E48BC" w14:textId="77777777" w:rsidR="0052062C" w:rsidRPr="0052062C"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6A793806"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FY 2019 Disclaimer: In line with HHS’s efforts to develop a model EEO program, the headquarters along with the operating divisions (</w:t>
            </w:r>
            <w:proofErr w:type="spellStart"/>
            <w:r w:rsidRPr="0052062C">
              <w:rPr>
                <w:rFonts w:ascii="Times New Roman" w:hAnsi="Times New Roman" w:cs="Times New Roman"/>
                <w:sz w:val="24"/>
                <w:szCs w:val="24"/>
              </w:rPr>
              <w:t>OpDiv</w:t>
            </w:r>
            <w:proofErr w:type="spellEnd"/>
            <w:r w:rsidRPr="0052062C">
              <w:rPr>
                <w:rFonts w:ascii="Times New Roman" w:hAnsi="Times New Roman" w:cs="Times New Roman"/>
                <w:sz w:val="24"/>
                <w:szCs w:val="24"/>
              </w:rPr>
              <w:t xml:space="preserve">) have been working together to assess the strengths and weaknesses of our EEO and diversity programs. This enhanced partnership began when a new HHS Deputy EEO Officer and Director, Office of Equal Employment Opportunity, </w:t>
            </w:r>
            <w:proofErr w:type="gramStart"/>
            <w:r w:rsidRPr="0052062C">
              <w:rPr>
                <w:rFonts w:ascii="Times New Roman" w:hAnsi="Times New Roman" w:cs="Times New Roman"/>
                <w:sz w:val="24"/>
                <w:szCs w:val="24"/>
              </w:rPr>
              <w:t>Diversity</w:t>
            </w:r>
            <w:proofErr w:type="gramEnd"/>
            <w:r w:rsidRPr="0052062C">
              <w:rPr>
                <w:rFonts w:ascii="Times New Roman" w:hAnsi="Times New Roman" w:cs="Times New Roman"/>
                <w:sz w:val="24"/>
                <w:szCs w:val="24"/>
              </w:rPr>
              <w:t xml:space="preserve"> and Inclusion was appointed in 2019. Through this collaborative headquarters/</w:t>
            </w:r>
            <w:proofErr w:type="spellStart"/>
            <w:r w:rsidRPr="0052062C">
              <w:rPr>
                <w:rFonts w:ascii="Times New Roman" w:hAnsi="Times New Roman" w:cs="Times New Roman"/>
                <w:sz w:val="24"/>
                <w:szCs w:val="24"/>
              </w:rPr>
              <w:t>OpDiv</w:t>
            </w:r>
            <w:proofErr w:type="spellEnd"/>
            <w:r w:rsidRPr="0052062C">
              <w:rPr>
                <w:rFonts w:ascii="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47673551" w14:textId="77777777" w:rsidR="0052062C" w:rsidRPr="0052062C" w:rsidRDefault="0052062C" w:rsidP="00BB2A1C">
            <w:pPr>
              <w:keepNext/>
              <w:keepLines/>
              <w:spacing w:before="240" w:after="0" w:line="240" w:lineRule="auto"/>
              <w:outlineLvl w:val="0"/>
              <w:rPr>
                <w:rFonts w:ascii="Times New Roman" w:eastAsiaTheme="majorEastAsia" w:hAnsi="Times New Roman" w:cs="Times New Roman"/>
                <w:sz w:val="24"/>
                <w:szCs w:val="24"/>
              </w:rPr>
            </w:pPr>
            <w:r w:rsidRPr="0052062C">
              <w:rPr>
                <w:rFonts w:ascii="Times New Roman" w:eastAsiaTheme="majorEastAsia" w:hAnsi="Times New Roman" w:cs="Times New Roman"/>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w:t>
            </w:r>
            <w:proofErr w:type="gramStart"/>
            <w:r w:rsidRPr="0052062C">
              <w:rPr>
                <w:rFonts w:ascii="Times New Roman" w:eastAsiaTheme="majorEastAsia" w:hAnsi="Times New Roman" w:cs="Times New Roman"/>
                <w:sz w:val="24"/>
                <w:szCs w:val="24"/>
              </w:rPr>
              <w:t>Diversity</w:t>
            </w:r>
            <w:proofErr w:type="gramEnd"/>
            <w:r w:rsidRPr="0052062C">
              <w:rPr>
                <w:rFonts w:ascii="Times New Roman" w:eastAsiaTheme="majorEastAsia" w:hAnsi="Times New Roman" w:cs="Times New Roman"/>
                <w:sz w:val="24"/>
                <w:szCs w:val="24"/>
              </w:rPr>
              <w:t xml:space="preserve"> and Inclusion. </w:t>
            </w:r>
          </w:p>
          <w:p w14:paraId="5D7536EC" w14:textId="77777777" w:rsidR="0052062C" w:rsidRPr="0052062C" w:rsidRDefault="0052062C" w:rsidP="00AB0895">
            <w:pPr>
              <w:spacing w:before="2" w:after="2" w:line="240" w:lineRule="auto"/>
              <w:rPr>
                <w:rFonts w:ascii="Times New Roman" w:hAnsi="Times New Roman" w:cs="Times New Roman"/>
                <w:sz w:val="24"/>
                <w:szCs w:val="24"/>
              </w:rPr>
            </w:pPr>
          </w:p>
          <w:p w14:paraId="74C8D50C"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The assigned data analyst within EDI received her access to USA Staffing Applicant Flow Data Analytics (COGNOS) by 09/30/2018 and completed the basic training on 12/19/2018. Subsequently, she also attended the COGNOS Reporting Author Training for beginners and advanced users in August 2019.  </w:t>
            </w:r>
          </w:p>
          <w:p w14:paraId="57A21AFA" w14:textId="77777777" w:rsidR="0052062C" w:rsidRPr="0052062C" w:rsidRDefault="0052062C" w:rsidP="00AB0895">
            <w:pPr>
              <w:spacing w:before="2" w:after="2" w:line="240" w:lineRule="auto"/>
              <w:rPr>
                <w:rFonts w:ascii="Times New Roman" w:hAnsi="Times New Roman" w:cs="Times New Roman"/>
                <w:sz w:val="24"/>
                <w:szCs w:val="24"/>
              </w:rPr>
            </w:pPr>
          </w:p>
          <w:p w14:paraId="00F1DF23"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Currently we have only been able to provide end of fiscal year applicant flow data. We planned to provide biannual data analysis previously. However, after learning more about the nature of the USA Staffing Applicant Flow Data, we are questioning the utility of producing the analysis twice a year. The availability of the AFD is contingent on factors that do not follow a regular bi-annual schedule (e.g., audit of certificates, time to hire duration, types of hires) that creates challenges in producing a mid-year analysis. We want to assess this issue further in 2020 and establish a more meaningful reporting cycle by 9/30/2020.</w:t>
            </w:r>
          </w:p>
          <w:p w14:paraId="5A09EDEC" w14:textId="77777777" w:rsidR="0052062C" w:rsidRPr="0052062C" w:rsidRDefault="0052062C" w:rsidP="00AB0895">
            <w:pPr>
              <w:spacing w:before="2" w:after="2" w:line="240" w:lineRule="auto"/>
              <w:rPr>
                <w:rFonts w:ascii="Times New Roman" w:hAnsi="Times New Roman" w:cs="Times New Roman"/>
                <w:sz w:val="24"/>
                <w:szCs w:val="24"/>
              </w:rPr>
            </w:pPr>
          </w:p>
          <w:p w14:paraId="49F95705"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hAnsi="Times New Roman" w:cs="Times New Roman"/>
                <w:sz w:val="24"/>
                <w:szCs w:val="24"/>
              </w:rPr>
              <w:t xml:space="preserve">As part of the Optimize NIH efforts, a set of working groups were formed to reduce Title 42(f) processing duplications between the ICs, Office of Human Research, and Office of Extramural Research.  The NIH T-42(f) Working Group 3 on Enterprise-Wide System met for the first time on 11/5/2019.  One objective of this workgroup is to identify business and system requirements and solutions to track and report on Title 42(f) cases and recruitment data including applicant demographics.  </w:t>
            </w:r>
          </w:p>
          <w:p w14:paraId="7D8C296A" w14:textId="77777777" w:rsidR="0052062C" w:rsidRPr="0052062C" w:rsidRDefault="0052062C" w:rsidP="00AB0895">
            <w:pPr>
              <w:spacing w:before="2" w:after="2" w:line="240" w:lineRule="auto"/>
              <w:rPr>
                <w:rFonts w:ascii="Times New Roman" w:hAnsi="Times New Roman" w:cs="Times New Roman"/>
                <w:sz w:val="24"/>
                <w:szCs w:val="24"/>
              </w:rPr>
            </w:pPr>
          </w:p>
          <w:p w14:paraId="051DB61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eastAsia="Times New Roman" w:hAnsi="Times New Roman" w:cs="Times New Roman"/>
                <w:sz w:val="24"/>
                <w:szCs w:val="24"/>
              </w:rPr>
              <w:t>Dates for planned activities have been modified as needed.</w:t>
            </w:r>
          </w:p>
        </w:tc>
      </w:tr>
      <w:tr w:rsidR="0052062C" w:rsidRPr="0052062C" w14:paraId="2B8104B9" w14:textId="77777777" w:rsidTr="003D730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2ACE8478" w14:textId="77777777" w:rsidR="0052062C" w:rsidRPr="0052062C" w:rsidRDefault="0052062C" w:rsidP="00AB0895">
            <w:pPr>
              <w:spacing w:before="2" w:after="2" w:line="240" w:lineRule="auto"/>
              <w:jc w:val="center"/>
              <w:rPr>
                <w:rFonts w:ascii="Times New Roman" w:hAnsi="Times New Roman" w:cs="Times New Roman"/>
                <w:b/>
                <w:sz w:val="24"/>
                <w:szCs w:val="24"/>
              </w:rPr>
            </w:pPr>
            <w:r w:rsidRPr="0052062C">
              <w:rPr>
                <w:rFonts w:ascii="Times New Roman" w:hAnsi="Times New Roman" w:cs="Times New Roman"/>
                <w:b/>
                <w:sz w:val="24"/>
                <w:szCs w:val="24"/>
              </w:rPr>
              <w:lastRenderedPageBreak/>
              <w:t>2020</w:t>
            </w:r>
          </w:p>
        </w:tc>
        <w:tc>
          <w:tcPr>
            <w:tcW w:w="7009" w:type="dxa"/>
            <w:tcBorders>
              <w:top w:val="single" w:sz="4" w:space="0" w:color="auto"/>
              <w:left w:val="single" w:sz="4" w:space="0" w:color="auto"/>
              <w:bottom w:val="single" w:sz="4" w:space="0" w:color="auto"/>
              <w:right w:val="single" w:sz="4" w:space="0" w:color="auto"/>
            </w:tcBorders>
          </w:tcPr>
          <w:p w14:paraId="265648B5" w14:textId="77777777" w:rsidR="00DB7B62" w:rsidRDefault="00DB7B62" w:rsidP="00DB7B62">
            <w:pPr>
              <w:spacing w:line="240" w:lineRule="auto"/>
            </w:pPr>
            <w:r w:rsidRPr="0BBBA852">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573012AE" w14:textId="77777777" w:rsidR="00DB7B62" w:rsidRDefault="00DB7B62" w:rsidP="00DB7B62">
            <w:r w:rsidRPr="0BBBA852">
              <w:rPr>
                <w:rFonts w:ascii="Times New Roman" w:eastAsia="Times New Roman" w:hAnsi="Times New Roman" w:cs="Times New Roman"/>
                <w:sz w:val="24"/>
                <w:szCs w:val="24"/>
              </w:rPr>
              <w:t xml:space="preserve">Action Plan: We will be working over the next year to improve our data systems, data collection methods, reporting mechanisms and use of the data. We have completed Part E, I, and J for the FY 2020 </w:t>
            </w:r>
            <w:r w:rsidRPr="0BBBA852">
              <w:rPr>
                <w:rFonts w:ascii="Times New Roman" w:eastAsia="Times New Roman" w:hAnsi="Times New Roman" w:cs="Times New Roman"/>
                <w:sz w:val="24"/>
                <w:szCs w:val="24"/>
              </w:rPr>
              <w:lastRenderedPageBreak/>
              <w:t>report with current data, but we have concerns about its integrity. We expect to improve the integrity of the Department’s data significantly based upon our Part H Plan.  If you have any questions, please feel free to contact Ramona Mann, HHS Acting Director, Office of Equal Employment Opportunity, Diversity, and Inclusion.</w:t>
            </w:r>
          </w:p>
          <w:p w14:paraId="4FBCB281" w14:textId="77777777" w:rsidR="0052062C" w:rsidRPr="0052062C" w:rsidRDefault="0052062C" w:rsidP="00BB2A1C">
            <w:pPr>
              <w:spacing w:line="240" w:lineRule="auto"/>
              <w:rPr>
                <w:rFonts w:ascii="Times New Roman" w:hAnsi="Times New Roman" w:cs="Times New Roman"/>
                <w:sz w:val="24"/>
                <w:szCs w:val="24"/>
              </w:rPr>
            </w:pPr>
            <w:r w:rsidRPr="0052062C">
              <w:rPr>
                <w:rFonts w:ascii="Times New Roman" w:hAnsi="Times New Roman" w:cs="Times New Roman"/>
                <w:sz w:val="24"/>
                <w:szCs w:val="24"/>
              </w:rPr>
              <w:t>EDI continues to work with HHS regarding all data deficiencies including applicant flow.</w:t>
            </w:r>
          </w:p>
          <w:p w14:paraId="1518E093" w14:textId="77777777" w:rsidR="0052062C" w:rsidRPr="0052062C" w:rsidRDefault="0052062C" w:rsidP="00BB2A1C">
            <w:pPr>
              <w:spacing w:line="240" w:lineRule="auto"/>
              <w:rPr>
                <w:rFonts w:ascii="Times New Roman" w:hAnsi="Times New Roman" w:cs="Times New Roman"/>
                <w:sz w:val="24"/>
                <w:szCs w:val="24"/>
              </w:rPr>
            </w:pPr>
            <w:r w:rsidRPr="0052062C">
              <w:rPr>
                <w:rFonts w:ascii="Times New Roman" w:hAnsi="Times New Roman" w:cs="Times New Roman"/>
                <w:sz w:val="24"/>
                <w:szCs w:val="24"/>
              </w:rPr>
              <w:t>EDI staff serve on the NIH working group commissioned to identify a process for collecting Title 42 applicant flow data as well as harness the overall title 42 application process.  EDI served on this committee throughout 2020.</w:t>
            </w:r>
          </w:p>
          <w:p w14:paraId="766C157B" w14:textId="77777777" w:rsidR="0052062C" w:rsidRPr="0052062C" w:rsidRDefault="0052062C" w:rsidP="00AB0895">
            <w:pPr>
              <w:spacing w:before="2" w:after="2" w:line="240" w:lineRule="auto"/>
              <w:rPr>
                <w:rFonts w:ascii="Times New Roman" w:hAnsi="Times New Roman" w:cs="Times New Roman"/>
                <w:sz w:val="24"/>
                <w:szCs w:val="24"/>
              </w:rPr>
            </w:pPr>
            <w:r w:rsidRPr="0052062C">
              <w:rPr>
                <w:rFonts w:ascii="Times New Roman" w:eastAsia="Times New Roman" w:hAnsi="Times New Roman" w:cs="Times New Roman"/>
                <w:sz w:val="24"/>
                <w:szCs w:val="24"/>
              </w:rPr>
              <w:t>Dates for planned activities have been modified as needed.</w:t>
            </w:r>
          </w:p>
        </w:tc>
      </w:tr>
    </w:tbl>
    <w:p w14:paraId="0F9EFC8F" w14:textId="77777777" w:rsidR="0052062C" w:rsidRPr="0052062C" w:rsidRDefault="0052062C" w:rsidP="00AB0895">
      <w:pPr>
        <w:spacing w:line="240" w:lineRule="auto"/>
      </w:pPr>
    </w:p>
    <w:p w14:paraId="25842AF6" w14:textId="1E876322" w:rsidR="0052062C" w:rsidRDefault="0052062C" w:rsidP="00AB0895">
      <w:pPr>
        <w:spacing w:line="240" w:lineRule="auto"/>
      </w:pPr>
      <w:r>
        <w:br w:type="page"/>
      </w:r>
    </w:p>
    <w:p w14:paraId="7AF1E0E4" w14:textId="77777777" w:rsidR="0052062C" w:rsidRPr="009E3170" w:rsidRDefault="0052062C" w:rsidP="00AB0895">
      <w:pPr>
        <w:spacing w:line="240" w:lineRule="auto"/>
        <w:jc w:val="center"/>
        <w:rPr>
          <w:rFonts w:ascii="Times New Roman" w:eastAsia="Times New Roman" w:hAnsi="Times New Roman" w:cs="Times New Roman"/>
          <w:b/>
          <w:i/>
          <w:sz w:val="24"/>
          <w:szCs w:val="24"/>
        </w:rPr>
      </w:pPr>
      <w:r w:rsidRPr="00E22D41">
        <w:rPr>
          <w:rFonts w:ascii="Times New Roman" w:eastAsia="Times New Roman" w:hAnsi="Times New Roman" w:cs="Times New Roman"/>
          <w:b/>
          <w:bCs/>
          <w:sz w:val="24"/>
          <w:szCs w:val="24"/>
        </w:rPr>
        <w:lastRenderedPageBreak/>
        <w:t>MD-715 – Part H</w:t>
      </w:r>
    </w:p>
    <w:p w14:paraId="2C4D7E25"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 to Attain the Essential Elements of a Model EEO Program</w:t>
      </w:r>
    </w:p>
    <w:p w14:paraId="33ED19E6"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2A0758D5" w14:textId="77777777" w:rsidR="0052062C" w:rsidRPr="00E22D41" w:rsidRDefault="0052062C" w:rsidP="00AB0895">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52062C" w:rsidRPr="00E22D41" w14:paraId="3C9B6EDF" w14:textId="77777777" w:rsidTr="003D730E">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E7B9C5"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CEA4F7"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Brief Description of Program Deficiency</w:t>
            </w:r>
          </w:p>
        </w:tc>
      </w:tr>
      <w:tr w:rsidR="0052062C" w:rsidRPr="00E22D41" w14:paraId="728B3C26" w14:textId="77777777" w:rsidTr="003D730E">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F9445E"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b/>
                <w:bCs/>
                <w:smallCaps/>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C09E7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The EEO office does not have a process in place to collaborate with the HR office to resurvey the workforce for disability and other demographic data updates. </w:t>
            </w:r>
            <w:bookmarkStart w:id="98" w:name="_Hlk525043036"/>
            <w:r w:rsidRPr="0052062C">
              <w:rPr>
                <w:rFonts w:ascii="Times New Roman" w:eastAsia="Times New Roman" w:hAnsi="Times New Roman" w:cs="Times New Roman"/>
                <w:b/>
                <w:color w:val="70AD47" w:themeColor="accent6"/>
                <w:sz w:val="24"/>
                <w:szCs w:val="24"/>
              </w:rPr>
              <w:t>E.4.b</w:t>
            </w:r>
            <w:bookmarkEnd w:id="98"/>
          </w:p>
        </w:tc>
      </w:tr>
    </w:tbl>
    <w:p w14:paraId="628F7B9C"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3585E89D"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309"/>
        <w:gridCol w:w="1318"/>
        <w:gridCol w:w="1232"/>
        <w:gridCol w:w="1232"/>
      </w:tblGrid>
      <w:tr w:rsidR="0052062C" w:rsidRPr="00E22D41" w14:paraId="27039464"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3999D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Initiated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CEA50A"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9E60C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tcPr>
          <w:p w14:paraId="1DF46F1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569E4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Date Completed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2EE0CACB"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607E7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1/1/2020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DFA525" w14:textId="77777777" w:rsidR="0052062C" w:rsidRPr="00E22D41" w:rsidRDefault="0052062C" w:rsidP="00BB2A1C">
            <w:pPr>
              <w:spacing w:before="2" w:after="2" w:line="240" w:lineRule="auto"/>
              <w:contextualSpacing/>
              <w:rPr>
                <w:rFonts w:ascii="Times New Roman" w:eastAsia="Times New Roman" w:hAnsi="Times New Roman" w:cs="Times New Roman"/>
                <w:iCs/>
                <w:sz w:val="24"/>
                <w:szCs w:val="24"/>
              </w:rPr>
            </w:pPr>
            <w:bookmarkStart w:id="99" w:name="_Hlk525043031"/>
            <w:r w:rsidRPr="00E22D41">
              <w:rPr>
                <w:rFonts w:ascii="Times New Roman" w:eastAsia="Times New Roman" w:hAnsi="Times New Roman" w:cs="Times New Roman"/>
                <w:iCs/>
                <w:sz w:val="24"/>
                <w:szCs w:val="24"/>
              </w:rPr>
              <w:t>Resurvey the workforce for disability and other demographic data updates</w:t>
            </w:r>
            <w:bookmarkEnd w:id="99"/>
            <w:r w:rsidRPr="00E22D41">
              <w:rPr>
                <w:rFonts w:ascii="Times New Roman" w:eastAsia="Times New Roman" w:hAnsi="Times New Roman" w:cs="Times New Roman"/>
                <w:iCs/>
                <w:sz w:val="24"/>
                <w:szCs w:val="24"/>
              </w:rPr>
              <w:t xml:space="preserve">, pending HHS’s system solution to permit individual employees to check their identification and make change. </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CF4C1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6/30/2020</w:t>
            </w:r>
          </w:p>
        </w:tc>
        <w:tc>
          <w:tcPr>
            <w:tcW w:w="660" w:type="pct"/>
            <w:tcBorders>
              <w:top w:val="single" w:sz="8" w:space="0" w:color="666666"/>
              <w:left w:val="single" w:sz="8" w:space="0" w:color="666666"/>
              <w:bottom w:val="single" w:sz="8" w:space="0" w:color="666666"/>
              <w:right w:val="single" w:sz="8" w:space="0" w:color="666666"/>
            </w:tcBorders>
          </w:tcPr>
          <w:p w14:paraId="2CA6EB6B" w14:textId="77777777" w:rsidR="0052062C" w:rsidRPr="00E22D41" w:rsidRDefault="0052062C" w:rsidP="00AB0895">
            <w:pPr>
              <w:spacing w:after="0" w:line="240" w:lineRule="auto"/>
              <w:rPr>
                <w:rFonts w:ascii="Times New Roman" w:eastAsia="Times New Roman" w:hAnsi="Times New Roman" w:cs="Times New Roman"/>
                <w:sz w:val="24"/>
                <w:szCs w:val="24"/>
              </w:rPr>
            </w:pPr>
          </w:p>
          <w:p w14:paraId="1AA2326D" w14:textId="77777777" w:rsidR="0052062C" w:rsidRPr="00E22D41" w:rsidRDefault="0052062C" w:rsidP="00AB0895">
            <w:pPr>
              <w:spacing w:after="0" w:line="240" w:lineRule="auto"/>
              <w:rPr>
                <w:rFonts w:ascii="Times New Roman" w:eastAsia="Times New Roman" w:hAnsi="Times New Roman" w:cs="Times New Roman"/>
                <w:sz w:val="24"/>
                <w:szCs w:val="24"/>
              </w:rPr>
            </w:pPr>
          </w:p>
          <w:p w14:paraId="5B754F2C"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6/30/2022</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6B2114"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00D08F03"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p>
    <w:p w14:paraId="5C0B2195" w14:textId="77777777"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27510242"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143383"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C08FA7C"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7E555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Performance Standards Address the Plan?</w:t>
            </w:r>
          </w:p>
          <w:p w14:paraId="7C9CD2D4"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r>
      <w:tr w:rsidR="0052062C" w:rsidRPr="00E22D41" w14:paraId="2588591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D05F89" w14:textId="47CDC344"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E22D41">
              <w:rPr>
                <w:rFonts w:ascii="Times New Roman" w:eastAsia="Times New Roman" w:hAnsi="Times New Roman" w:cs="Times New Roman"/>
                <w:sz w:val="24"/>
                <w:szCs w:val="24"/>
              </w:rPr>
              <w:t xml:space="preserve">Director, Office of Equity,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79EE087F" w14:textId="77777777" w:rsidR="0052062C" w:rsidRPr="00E22D41" w:rsidRDefault="0052062C" w:rsidP="00BB2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C8E866"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r w:rsidR="0052062C" w:rsidRPr="00E22D41" w14:paraId="45505CB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CD83A4"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394019B3"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26A9E3"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304575E0"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014D5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 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47FFF3CB"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3884A5"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6F964F87"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C7D43C" w14:textId="3BC8D93A"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r w:rsidRPr="00E22D41">
              <w:rPr>
                <w:rFonts w:ascii="Times New Roman" w:eastAsia="Times New Roman" w:hAnsi="Times New Roman" w:cs="Times New Roman"/>
                <w:sz w:val="24"/>
                <w:szCs w:val="24"/>
              </w:rPr>
              <w:t>Workforce Support and Development Division (WSDD)</w:t>
            </w:r>
          </w:p>
        </w:tc>
        <w:tc>
          <w:tcPr>
            <w:tcW w:w="1932" w:type="pct"/>
            <w:tcBorders>
              <w:top w:val="single" w:sz="8" w:space="0" w:color="666666"/>
              <w:left w:val="single" w:sz="8" w:space="0" w:color="666666"/>
              <w:bottom w:val="single" w:sz="8" w:space="0" w:color="666666"/>
              <w:right w:val="single" w:sz="8" w:space="0" w:color="666666"/>
            </w:tcBorders>
          </w:tcPr>
          <w:p w14:paraId="5425F509"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364232"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21392F1A"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75E64D" w14:textId="23425186"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lastRenderedPageBreak/>
              <w:t>Director</w:t>
            </w:r>
            <w:r w:rsidR="00C660D9">
              <w:rPr>
                <w:rFonts w:ascii="Times New Roman" w:eastAsia="Times New Roman" w:hAnsi="Times New Roman" w:cs="Times New Roman"/>
                <w:sz w:val="24"/>
                <w:szCs w:val="24"/>
              </w:rPr>
              <w:t xml:space="preserve">, </w:t>
            </w:r>
            <w:r w:rsidRPr="00E22D41">
              <w:rPr>
                <w:rFonts w:ascii="Times New Roman" w:eastAsia="Times New Roman" w:hAnsi="Times New Roman" w:cs="Times New Roman"/>
                <w:sz w:val="24"/>
                <w:szCs w:val="24"/>
              </w:rPr>
              <w:t>Client Services Division (CSD)</w:t>
            </w:r>
          </w:p>
        </w:tc>
        <w:tc>
          <w:tcPr>
            <w:tcW w:w="1932" w:type="pct"/>
            <w:tcBorders>
              <w:top w:val="single" w:sz="8" w:space="0" w:color="666666"/>
              <w:left w:val="single" w:sz="8" w:space="0" w:color="666666"/>
              <w:bottom w:val="single" w:sz="8" w:space="0" w:color="666666"/>
              <w:right w:val="single" w:sz="8" w:space="0" w:color="666666"/>
            </w:tcBorders>
          </w:tcPr>
          <w:p w14:paraId="6A110657"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2D26E0"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r>
      <w:tr w:rsidR="0052062C" w:rsidRPr="00E22D41" w14:paraId="319F92C9"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D0B61D" w14:textId="423E5826"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Director</w:t>
            </w:r>
            <w:r w:rsidR="00C660D9">
              <w:rPr>
                <w:rFonts w:ascii="Times New Roman" w:eastAsia="Times New Roman" w:hAnsi="Times New Roman" w:cs="Times New Roman"/>
                <w:sz w:val="24"/>
                <w:szCs w:val="24"/>
              </w:rPr>
              <w:t xml:space="preserve">, </w:t>
            </w:r>
            <w:proofErr w:type="gramStart"/>
            <w:r w:rsidRPr="00E22D41">
              <w:rPr>
                <w:rFonts w:ascii="Times New Roman" w:eastAsia="Times New Roman" w:hAnsi="Times New Roman" w:cs="Times New Roman"/>
                <w:sz w:val="24"/>
                <w:szCs w:val="24"/>
              </w:rPr>
              <w:t>Diversity</w:t>
            </w:r>
            <w:proofErr w:type="gramEnd"/>
            <w:r w:rsidRPr="00E22D41">
              <w:rPr>
                <w:rFonts w:ascii="Times New Roman" w:eastAsia="Times New Roman" w:hAnsi="Times New Roman" w:cs="Times New Roman"/>
                <w:sz w:val="24"/>
                <w:szCs w:val="24"/>
              </w:rPr>
              <w:t xml:space="preserve"> and Inclusion Division </w:t>
            </w:r>
            <w:r>
              <w:rPr>
                <w:rFonts w:ascii="Times New Roman" w:eastAsia="Times New Roman" w:hAnsi="Times New Roman" w:cs="Times New Roman"/>
                <w:sz w:val="24"/>
                <w:szCs w:val="24"/>
              </w:rPr>
              <w:t>(</w:t>
            </w:r>
            <w:r w:rsidRPr="00E22D41">
              <w:rPr>
                <w:rFonts w:ascii="Times New Roman" w:eastAsia="Times New Roman" w:hAnsi="Times New Roman" w:cs="Times New Roman"/>
                <w:sz w:val="24"/>
                <w:szCs w:val="24"/>
              </w:rPr>
              <w:t>EDI</w:t>
            </w:r>
            <w:r>
              <w:rPr>
                <w:rFonts w:ascii="Times New Roman" w:eastAsia="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46E73CD1"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15064D"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Yes</w:t>
            </w:r>
          </w:p>
        </w:tc>
      </w:tr>
    </w:tbl>
    <w:p w14:paraId="51CF088D" w14:textId="77777777" w:rsidR="0052062C" w:rsidRDefault="0052062C" w:rsidP="00AB0895">
      <w:pPr>
        <w:spacing w:line="240" w:lineRule="auto"/>
        <w:rPr>
          <w:rFonts w:ascii="Times New Roman" w:eastAsia="Times New Roman" w:hAnsi="Times New Roman" w:cs="Times New Roman"/>
          <w:b/>
          <w:sz w:val="24"/>
          <w:szCs w:val="24"/>
        </w:rPr>
      </w:pPr>
    </w:p>
    <w:p w14:paraId="0E87F9C5" w14:textId="77777777" w:rsidR="0052062C" w:rsidRPr="00E22D41" w:rsidRDefault="0052062C" w:rsidP="00AB0895">
      <w:pPr>
        <w:spacing w:line="240" w:lineRule="auto"/>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69B84949" w14:textId="77777777" w:rsidTr="003D730E">
        <w:trPr>
          <w:tblHeader/>
        </w:trPr>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85A74D"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Target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2066" w:type="pct"/>
            <w:tcBorders>
              <w:top w:val="single" w:sz="8" w:space="0" w:color="666666"/>
              <w:left w:val="single" w:sz="8" w:space="0" w:color="666666"/>
              <w:bottom w:val="single" w:sz="8" w:space="0" w:color="666666"/>
              <w:right w:val="single" w:sz="8" w:space="0" w:color="666666"/>
            </w:tcBorders>
            <w:vAlign w:val="center"/>
          </w:tcPr>
          <w:p w14:paraId="4F6FF94F" w14:textId="77777777" w:rsidR="0052062C" w:rsidRPr="00E22D41" w:rsidRDefault="0052062C" w:rsidP="00BB2A1C">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15BC185B"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Sufficient Funding &amp; Staffing? </w:t>
            </w:r>
          </w:p>
          <w:p w14:paraId="6BFF0790"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D21B78"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Modified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74A3AE" w14:textId="77777777" w:rsidR="0052062C" w:rsidRPr="00E22D41" w:rsidRDefault="0052062C" w:rsidP="00AB0895">
            <w:pPr>
              <w:spacing w:after="0" w:line="240" w:lineRule="auto"/>
              <w:jc w:val="center"/>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Completion Date (mm/dd/</w:t>
            </w:r>
            <w:proofErr w:type="spellStart"/>
            <w:r w:rsidRPr="00E22D41">
              <w:rPr>
                <w:rFonts w:ascii="Times New Roman" w:eastAsia="Times New Roman" w:hAnsi="Times New Roman" w:cs="Times New Roman"/>
                <w:b/>
                <w:bCs/>
                <w:sz w:val="24"/>
                <w:szCs w:val="24"/>
              </w:rPr>
              <w:t>yyyy</w:t>
            </w:r>
            <w:proofErr w:type="spellEnd"/>
            <w:r w:rsidRPr="00E22D41">
              <w:rPr>
                <w:rFonts w:ascii="Times New Roman" w:eastAsia="Times New Roman" w:hAnsi="Times New Roman" w:cs="Times New Roman"/>
                <w:b/>
                <w:bCs/>
                <w:sz w:val="24"/>
                <w:szCs w:val="24"/>
              </w:rPr>
              <w:t>)</w:t>
            </w:r>
          </w:p>
        </w:tc>
      </w:tr>
      <w:tr w:rsidR="0052062C" w:rsidRPr="00E22D41" w14:paraId="26232A48" w14:textId="77777777" w:rsidTr="003D730E">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E0781E" w14:textId="77777777" w:rsidR="0052062C" w:rsidRPr="00E22D41" w:rsidRDefault="0052062C" w:rsidP="00BB2A1C">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6/30/2020</w:t>
            </w:r>
          </w:p>
        </w:tc>
        <w:tc>
          <w:tcPr>
            <w:tcW w:w="2066" w:type="pct"/>
            <w:tcBorders>
              <w:top w:val="single" w:sz="8" w:space="0" w:color="666666"/>
              <w:left w:val="single" w:sz="8" w:space="0" w:color="666666"/>
              <w:bottom w:val="single" w:sz="8" w:space="0" w:color="666666"/>
              <w:right w:val="single" w:sz="8" w:space="0" w:color="666666"/>
            </w:tcBorders>
          </w:tcPr>
          <w:p w14:paraId="076D07BF" w14:textId="77777777" w:rsidR="0052062C" w:rsidRPr="00E22D41" w:rsidRDefault="0052062C" w:rsidP="00BB2A1C">
            <w:pPr>
              <w:spacing w:after="0" w:line="240" w:lineRule="auto"/>
              <w:rPr>
                <w:rFonts w:ascii="Times New Roman" w:eastAsia="Calibri" w:hAnsi="Times New Roman" w:cs="Times New Roman"/>
                <w:kern w:val="24"/>
                <w:sz w:val="24"/>
                <w:szCs w:val="24"/>
              </w:rPr>
            </w:pPr>
            <w:r w:rsidRPr="00E22D41">
              <w:rPr>
                <w:rFonts w:ascii="Times New Roman" w:eastAsia="Times New Roman" w:hAnsi="Times New Roman" w:cs="Times New Roman"/>
                <w:sz w:val="24"/>
                <w:szCs w:val="24"/>
              </w:rPr>
              <w:t>EDI will work with OHR to formulate viable plans on resurveying the workforce for disability and other demographic data updates, pending HHS’s system solution to permit individual employees to check their identification and make change.</w:t>
            </w:r>
          </w:p>
        </w:tc>
        <w:tc>
          <w:tcPr>
            <w:tcW w:w="677" w:type="pct"/>
            <w:tcBorders>
              <w:top w:val="single" w:sz="8" w:space="0" w:color="666666"/>
              <w:left w:val="single" w:sz="8" w:space="0" w:color="666666"/>
              <w:bottom w:val="single" w:sz="8" w:space="0" w:color="666666"/>
              <w:right w:val="single" w:sz="8" w:space="0" w:color="666666"/>
            </w:tcBorders>
          </w:tcPr>
          <w:p w14:paraId="7CCECCA0"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8D16B4" w14:textId="77777777" w:rsidR="0052062C" w:rsidRPr="00E22D41" w:rsidRDefault="0052062C" w:rsidP="00AB0895">
            <w:pPr>
              <w:spacing w:after="0"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6/30/2022</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ACC58A" w14:textId="77777777" w:rsidR="0052062C" w:rsidRPr="00E22D41" w:rsidRDefault="0052062C" w:rsidP="00AB0895">
            <w:pPr>
              <w:spacing w:after="0" w:line="240" w:lineRule="auto"/>
              <w:rPr>
                <w:rFonts w:ascii="Times New Roman" w:eastAsia="Times New Roman" w:hAnsi="Times New Roman" w:cs="Times New Roman"/>
                <w:sz w:val="24"/>
                <w:szCs w:val="24"/>
              </w:rPr>
            </w:pPr>
          </w:p>
        </w:tc>
      </w:tr>
    </w:tbl>
    <w:p w14:paraId="411A3D75" w14:textId="77777777" w:rsidR="003103F5" w:rsidRDefault="003103F5" w:rsidP="00BB2A1C">
      <w:pPr>
        <w:spacing w:beforeLines="1" w:before="2" w:afterLines="1" w:after="2" w:line="240" w:lineRule="auto"/>
        <w:outlineLvl w:val="2"/>
        <w:rPr>
          <w:rFonts w:ascii="Times New Roman" w:eastAsia="Times New Roman" w:hAnsi="Times New Roman" w:cs="Times New Roman"/>
          <w:b/>
          <w:sz w:val="24"/>
          <w:szCs w:val="24"/>
        </w:rPr>
      </w:pPr>
    </w:p>
    <w:p w14:paraId="31238A1F" w14:textId="0AA04240" w:rsidR="0052062C" w:rsidRPr="00E22D41" w:rsidRDefault="0052062C" w:rsidP="00BB2A1C">
      <w:pPr>
        <w:spacing w:beforeLines="1" w:before="2" w:afterLines="1" w:after="2" w:line="240" w:lineRule="auto"/>
        <w:outlineLvl w:val="2"/>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848"/>
      </w:tblGrid>
      <w:tr w:rsidR="0052062C" w:rsidRPr="00E22D41" w14:paraId="78B54EE9" w14:textId="77777777" w:rsidTr="003D730E">
        <w:trPr>
          <w:trHeight w:val="485"/>
        </w:trPr>
        <w:tc>
          <w:tcPr>
            <w:tcW w:w="2567" w:type="dxa"/>
            <w:vAlign w:val="center"/>
          </w:tcPr>
          <w:p w14:paraId="3B769F4E"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Fiscal Year</w:t>
            </w:r>
          </w:p>
        </w:tc>
        <w:tc>
          <w:tcPr>
            <w:tcW w:w="7009" w:type="dxa"/>
            <w:vAlign w:val="center"/>
          </w:tcPr>
          <w:p w14:paraId="50CA3738" w14:textId="77777777" w:rsidR="0052062C" w:rsidRPr="00E22D41" w:rsidRDefault="0052062C" w:rsidP="00AB0895">
            <w:pPr>
              <w:spacing w:beforeLines="1" w:before="2" w:afterLines="1" w:after="2" w:line="240" w:lineRule="auto"/>
              <w:jc w:val="center"/>
              <w:rPr>
                <w:rFonts w:ascii="Times New Roman" w:eastAsia="Times New Roman" w:hAnsi="Times New Roman" w:cs="Times New Roman"/>
                <w:sz w:val="24"/>
                <w:szCs w:val="24"/>
              </w:rPr>
            </w:pPr>
            <w:r w:rsidRPr="00E22D41">
              <w:rPr>
                <w:rFonts w:ascii="Times New Roman" w:eastAsia="Times New Roman" w:hAnsi="Times New Roman" w:cs="Times New Roman"/>
                <w:b/>
                <w:sz w:val="24"/>
                <w:szCs w:val="24"/>
              </w:rPr>
              <w:t>Accomplishments</w:t>
            </w:r>
          </w:p>
        </w:tc>
      </w:tr>
      <w:tr w:rsidR="0052062C" w:rsidRPr="00E22D41" w14:paraId="5893EC52" w14:textId="77777777" w:rsidTr="003D730E">
        <w:trPr>
          <w:trHeight w:val="530"/>
        </w:trPr>
        <w:tc>
          <w:tcPr>
            <w:tcW w:w="2567" w:type="dxa"/>
            <w:vAlign w:val="center"/>
          </w:tcPr>
          <w:p w14:paraId="5EA12C3D"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2018</w:t>
            </w:r>
          </w:p>
        </w:tc>
        <w:tc>
          <w:tcPr>
            <w:tcW w:w="7009" w:type="dxa"/>
          </w:tcPr>
          <w:p w14:paraId="682B1A11"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 xml:space="preserve">This is a new H plan and therefore NIH has no accomplishments to report currently. </w:t>
            </w:r>
          </w:p>
        </w:tc>
      </w:tr>
      <w:tr w:rsidR="0052062C" w:rsidRPr="00E22D41" w14:paraId="6BD6B45A" w14:textId="77777777" w:rsidTr="003D730E">
        <w:trPr>
          <w:trHeight w:val="530"/>
        </w:trPr>
        <w:tc>
          <w:tcPr>
            <w:tcW w:w="2567" w:type="dxa"/>
            <w:vAlign w:val="center"/>
          </w:tcPr>
          <w:p w14:paraId="3DDDE014"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sidRPr="00E22D41">
              <w:rPr>
                <w:rFonts w:ascii="Times New Roman" w:eastAsia="Times New Roman" w:hAnsi="Times New Roman" w:cs="Times New Roman"/>
                <w:b/>
                <w:sz w:val="24"/>
                <w:szCs w:val="24"/>
              </w:rPr>
              <w:t>2019</w:t>
            </w:r>
          </w:p>
        </w:tc>
        <w:tc>
          <w:tcPr>
            <w:tcW w:w="7009" w:type="dxa"/>
          </w:tcPr>
          <w:p w14:paraId="03EA3463" w14:textId="77777777" w:rsidR="0052062C" w:rsidRPr="00E22D41" w:rsidRDefault="0052062C" w:rsidP="00BB2A1C">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Julie Murphy, Director, HHS OEEODI is procuring a Service Now application to add to the HHS HR system to allow employees to go in and check their demographic status at their desktops.  Once procured and the data categories are sorted out, we will push out a resurvey of the workforce to all of HHS. </w:t>
            </w:r>
          </w:p>
          <w:p w14:paraId="4AE87AA1"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p>
          <w:p w14:paraId="53B542F6" w14:textId="77777777" w:rsidR="0052062C" w:rsidRPr="00E22D41" w:rsidRDefault="0052062C" w:rsidP="00AB0895">
            <w:pPr>
              <w:spacing w:beforeLines="1" w:before="2" w:afterLines="1" w:after="2" w:line="240" w:lineRule="auto"/>
              <w:rPr>
                <w:rFonts w:ascii="Times New Roman" w:eastAsia="Times New Roman" w:hAnsi="Times New Roman" w:cs="Times New Roman"/>
                <w:sz w:val="24"/>
                <w:szCs w:val="24"/>
              </w:rPr>
            </w:pPr>
            <w:r w:rsidRPr="00E22D41">
              <w:rPr>
                <w:rFonts w:ascii="Times New Roman" w:eastAsia="Times New Roman" w:hAnsi="Times New Roman" w:cs="Times New Roman"/>
                <w:sz w:val="24"/>
                <w:szCs w:val="24"/>
              </w:rPr>
              <w:t>Dates for planned activities have been adjusted as needed.</w:t>
            </w:r>
          </w:p>
        </w:tc>
      </w:tr>
      <w:tr w:rsidR="0052062C" w:rsidRPr="00E22D41" w14:paraId="41044227" w14:textId="77777777" w:rsidTr="003D730E">
        <w:trPr>
          <w:trHeight w:val="530"/>
        </w:trPr>
        <w:tc>
          <w:tcPr>
            <w:tcW w:w="2567" w:type="dxa"/>
            <w:vAlign w:val="center"/>
          </w:tcPr>
          <w:p w14:paraId="26D1CA7F" w14:textId="77777777" w:rsidR="0052062C" w:rsidRPr="00E22D41" w:rsidRDefault="0052062C" w:rsidP="00BB2A1C">
            <w:pPr>
              <w:spacing w:beforeLines="1" w:before="2" w:afterLines="1" w:after="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FY 2020</w:t>
            </w:r>
          </w:p>
        </w:tc>
        <w:tc>
          <w:tcPr>
            <w:tcW w:w="7009" w:type="dxa"/>
          </w:tcPr>
          <w:p w14:paraId="69B28F18" w14:textId="77777777" w:rsidR="00DB7B62" w:rsidRPr="00DB7B62" w:rsidRDefault="00DB7B62" w:rsidP="00DB7B62">
            <w:pPr>
              <w:spacing w:before="2"/>
              <w:rPr>
                <w:rFonts w:ascii="Times New Roman" w:hAnsi="Times New Roman"/>
                <w:sz w:val="24"/>
                <w:szCs w:val="24"/>
              </w:rPr>
            </w:pPr>
            <w:bookmarkStart w:id="100" w:name="_Hlk77255527"/>
            <w:r w:rsidRPr="00DB7B62">
              <w:rPr>
                <w:rFonts w:ascii="Times New Roman" w:hAnsi="Times New Roman"/>
                <w:sz w:val="24"/>
                <w:szCs w:val="24"/>
              </w:rPr>
              <w:t xml:space="preserve">EDI is working with HHS to develop a process to </w:t>
            </w:r>
            <w:r w:rsidRPr="00DB7B62">
              <w:rPr>
                <w:rFonts w:ascii="Times New Roman" w:hAnsi="Times New Roman"/>
                <w:b/>
                <w:bCs/>
                <w:sz w:val="24"/>
                <w:szCs w:val="24"/>
                <w:u w:val="single"/>
              </w:rPr>
              <w:t>resurvey of the workforce</w:t>
            </w:r>
            <w:r w:rsidRPr="00DB7B62">
              <w:rPr>
                <w:rFonts w:ascii="Times New Roman" w:hAnsi="Times New Roman"/>
                <w:sz w:val="24"/>
                <w:szCs w:val="24"/>
              </w:rPr>
              <w:t xml:space="preserve"> for demographic updates including disability status and SGM status</w:t>
            </w:r>
            <w:bookmarkEnd w:id="100"/>
            <w:r w:rsidRPr="00DB7B62">
              <w:rPr>
                <w:rFonts w:ascii="Times New Roman" w:hAnsi="Times New Roman"/>
                <w:sz w:val="24"/>
                <w:szCs w:val="24"/>
              </w:rPr>
              <w:t>:</w:t>
            </w:r>
          </w:p>
          <w:p w14:paraId="022883E8" w14:textId="77777777" w:rsidR="00DB7B62" w:rsidRPr="00BF14B1" w:rsidRDefault="00DB7B62" w:rsidP="00DB7B62">
            <w:pPr>
              <w:pStyle w:val="ListParagraph"/>
              <w:numPr>
                <w:ilvl w:val="0"/>
                <w:numId w:val="71"/>
              </w:numPr>
              <w:spacing w:before="2"/>
              <w:rPr>
                <w:rFonts w:ascii="Times New Roman" w:hAnsi="Times New Roman"/>
                <w:sz w:val="24"/>
                <w:szCs w:val="24"/>
              </w:rPr>
            </w:pPr>
            <w:r w:rsidRPr="00BF14B1">
              <w:rPr>
                <w:rFonts w:ascii="Times New Roman" w:hAnsi="Times New Roman"/>
                <w:sz w:val="24"/>
                <w:szCs w:val="24"/>
              </w:rPr>
              <w:t xml:space="preserve">The ability to self-update employee disability status updates through the SF-256 form as well as other demographic updates is anticipated </w:t>
            </w:r>
            <w:proofErr w:type="gramStart"/>
            <w:r w:rsidRPr="00BF14B1">
              <w:rPr>
                <w:rFonts w:ascii="Times New Roman" w:hAnsi="Times New Roman"/>
                <w:sz w:val="24"/>
                <w:szCs w:val="24"/>
              </w:rPr>
              <w:t>in the near future</w:t>
            </w:r>
            <w:proofErr w:type="gramEnd"/>
            <w:r w:rsidRPr="00BF14B1">
              <w:rPr>
                <w:rFonts w:ascii="Times New Roman" w:hAnsi="Times New Roman"/>
                <w:sz w:val="24"/>
                <w:szCs w:val="24"/>
              </w:rPr>
              <w:t>. This feature will be incorporated into a future update of the HHS Human Capital System.</w:t>
            </w:r>
          </w:p>
          <w:p w14:paraId="59522FE5" w14:textId="45D90242" w:rsidR="0052062C" w:rsidRPr="00DB7B62" w:rsidRDefault="00DB7B62" w:rsidP="00DB7B62">
            <w:pPr>
              <w:pStyle w:val="ListParagraph"/>
              <w:numPr>
                <w:ilvl w:val="0"/>
                <w:numId w:val="71"/>
              </w:numPr>
              <w:spacing w:before="2" w:afterLines="1" w:after="2"/>
              <w:rPr>
                <w:rFonts w:ascii="Times New Roman" w:hAnsi="Times New Roman"/>
                <w:bCs/>
                <w:sz w:val="24"/>
                <w:szCs w:val="24"/>
              </w:rPr>
            </w:pPr>
            <w:r w:rsidRPr="00BF14B1">
              <w:rPr>
                <w:rFonts w:ascii="Times New Roman" w:hAnsi="Times New Roman"/>
                <w:sz w:val="24"/>
                <w:szCs w:val="24"/>
              </w:rPr>
              <w:t>To gain insight on the representation of the SGM community within the NIH workforce, EDI is supporting an NIH wide effort to identify the best way to collect Sexual Orientation and Gender Identity (SOGI) data. The NIH Sexual and Gender Minority Research Office has led the NIH in organizing a National Academies of Sciences, Engineering, and Medicine (NASEM) Consensus Study Panel on Measuring Sex, Gender Identity, and Sexual Orientation. This independent panel will produce a consensus report with conclusions and recommendations on 1) guiding principles for collecting data on sex, gender identity, and sexual orientation, and 2) recommended measures for these constructs in different settings. This panel will hold public sessions prior to providing the final report and its work will help us develop validated survey questions that can be used by OHR to survey the NIH workforce. Upon the completion of the panel’s work, EDI will collaboratively work with SGMRO to obtain OMB approval to use the survey questions with the NIH workforce.</w:t>
            </w:r>
          </w:p>
        </w:tc>
      </w:tr>
    </w:tbl>
    <w:p w14:paraId="4AF2D735" w14:textId="12F27FB6" w:rsidR="0052062C" w:rsidRDefault="0052062C" w:rsidP="00AB0895">
      <w:pPr>
        <w:spacing w:line="240" w:lineRule="auto"/>
      </w:pPr>
    </w:p>
    <w:p w14:paraId="7C1A2056" w14:textId="77777777" w:rsidR="0052062C" w:rsidRDefault="0052062C" w:rsidP="00AB0895">
      <w:pPr>
        <w:spacing w:line="240" w:lineRule="auto"/>
      </w:pPr>
      <w:r>
        <w:br w:type="page"/>
      </w:r>
    </w:p>
    <w:p w14:paraId="7F3634B4"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lastRenderedPageBreak/>
        <w:t>MD-715 – Part H</w:t>
      </w:r>
    </w:p>
    <w:p w14:paraId="5D90DF3D" w14:textId="77777777" w:rsidR="0052062C" w:rsidRPr="00E22D41" w:rsidRDefault="0052062C" w:rsidP="00BB2A1C">
      <w:pPr>
        <w:spacing w:beforeLines="1" w:before="2" w:afterLines="1" w:after="2" w:line="240" w:lineRule="auto"/>
        <w:jc w:val="center"/>
        <w:outlineLvl w:val="1"/>
        <w:rPr>
          <w:rFonts w:ascii="Times New Roman" w:eastAsia="Times New Roman" w:hAnsi="Times New Roman" w:cs="Times New Roman"/>
          <w:b/>
          <w:bCs/>
          <w:sz w:val="24"/>
          <w:szCs w:val="24"/>
        </w:rPr>
      </w:pPr>
      <w:r w:rsidRPr="00E22D41">
        <w:rPr>
          <w:rFonts w:ascii="Times New Roman" w:eastAsia="Times New Roman" w:hAnsi="Times New Roman" w:cs="Times New Roman"/>
          <w:b/>
          <w:bCs/>
          <w:sz w:val="24"/>
          <w:szCs w:val="24"/>
        </w:rPr>
        <w:t xml:space="preserve"> Agency EEO Plans to Attain the Essential Elements of a Model EEO Program</w:t>
      </w:r>
    </w:p>
    <w:p w14:paraId="19D11F1F"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06A3BAB0"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Statement of Model Program Essential Element Deficiency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52062C" w:rsidRPr="00E22D41" w14:paraId="53EF5208" w14:textId="77777777" w:rsidTr="003D730E">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3D9DEB"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E0321D"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Brief Description of Program Deficiency</w:t>
            </w:r>
          </w:p>
        </w:tc>
      </w:tr>
      <w:tr w:rsidR="0052062C" w:rsidRPr="00E22D41" w14:paraId="5601CD7E" w14:textId="77777777" w:rsidTr="003D730E">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2AF265"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RESPONSIVENESS AND LEGAL COMPLIANCE</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A1DF5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color w:val="000000"/>
                <w:sz w:val="24"/>
                <w:szCs w:val="24"/>
              </w:rPr>
              <w:t xml:space="preserve">NIH does not timely respond and fully comply with EEOC orders. </w:t>
            </w:r>
            <w:r w:rsidRPr="0052062C">
              <w:rPr>
                <w:rFonts w:ascii="Times New Roman" w:hAnsi="Times New Roman" w:cs="Times New Roman"/>
                <w:b/>
                <w:color w:val="70AD47" w:themeColor="accent6"/>
                <w:sz w:val="24"/>
                <w:szCs w:val="24"/>
              </w:rPr>
              <w:t>F.2.a</w:t>
            </w:r>
          </w:p>
        </w:tc>
      </w:tr>
    </w:tbl>
    <w:p w14:paraId="1E354027"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7BEAE8CA"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52062C" w:rsidRPr="00E22D41" w14:paraId="64651F04" w14:textId="77777777" w:rsidTr="003D730E">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F1784D"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Initiated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A129F8"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D3DCA5"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02C47FB6"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640D75"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Date Completed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563D37AF" w14:textId="77777777" w:rsidTr="003D730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63C14F"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3/18/19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FBB9E9"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NIH seeks to improve the timeliness of responses and fully comply with EEOC Orders.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17DAB0"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552D70DF" w14:textId="77777777" w:rsidR="0052062C" w:rsidRPr="00E22D41" w:rsidRDefault="0052062C" w:rsidP="00AB0895">
            <w:pPr>
              <w:spacing w:before="2" w:after="2" w:line="240" w:lineRule="auto"/>
              <w:rPr>
                <w:rFonts w:ascii="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4FFA2C" w14:textId="77777777" w:rsidR="0052062C" w:rsidRPr="00E22D41" w:rsidRDefault="0052062C" w:rsidP="00AB0895">
            <w:pPr>
              <w:spacing w:before="2" w:after="2" w:line="240" w:lineRule="auto"/>
              <w:rPr>
                <w:rFonts w:ascii="Times New Roman" w:hAnsi="Times New Roman" w:cs="Times New Roman"/>
                <w:sz w:val="24"/>
                <w:szCs w:val="24"/>
              </w:rPr>
            </w:pPr>
          </w:p>
        </w:tc>
      </w:tr>
    </w:tbl>
    <w:p w14:paraId="058E1C47"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37DF9241"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52062C" w:rsidRPr="00E22D41" w14:paraId="09796D2D" w14:textId="77777777" w:rsidTr="003D730E">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FAA5E0"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8BA492F"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965C81"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Performance Standards Address the Plan?</w:t>
            </w:r>
          </w:p>
          <w:p w14:paraId="5C677ED4"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r>
      <w:tr w:rsidR="0052062C" w:rsidRPr="00E22D41" w14:paraId="24A12474"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5E08E1" w14:textId="6CC874CE"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w:t>
            </w:r>
            <w:r>
              <w:rPr>
                <w:rFonts w:ascii="Times New Roman" w:hAnsi="Times New Roman" w:cs="Times New Roman"/>
                <w:sz w:val="24"/>
                <w:szCs w:val="24"/>
              </w:rPr>
              <w:t>,</w:t>
            </w:r>
            <w:r w:rsidRPr="00E22D41">
              <w:rPr>
                <w:rFonts w:ascii="Times New Roman" w:hAnsi="Times New Roman" w:cs="Times New Roman"/>
                <w:sz w:val="24"/>
                <w:szCs w:val="24"/>
              </w:rPr>
              <w:t xml:space="preserve"> Office of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3C8755B0"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EF1263"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75E69DB7"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002A5D" w14:textId="6135FC38"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Deputy Director</w:t>
            </w:r>
            <w:r>
              <w:rPr>
                <w:rFonts w:ascii="Times New Roman" w:hAnsi="Times New Roman" w:cs="Times New Roman"/>
                <w:sz w:val="24"/>
                <w:szCs w:val="24"/>
              </w:rPr>
              <w:t>,</w:t>
            </w:r>
            <w:r w:rsidRPr="00E22D41">
              <w:rPr>
                <w:rFonts w:ascii="Times New Roman" w:hAnsi="Times New Roman" w:cs="Times New Roman"/>
                <w:sz w:val="24"/>
                <w:szCs w:val="24"/>
              </w:rPr>
              <w:t xml:space="preserve"> Office Equity, </w:t>
            </w:r>
            <w:proofErr w:type="gramStart"/>
            <w:r w:rsidRPr="00E22D41">
              <w:rPr>
                <w:rFonts w:ascii="Times New Roman" w:hAnsi="Times New Roman" w:cs="Times New Roman"/>
                <w:sz w:val="24"/>
                <w:szCs w:val="24"/>
              </w:rPr>
              <w:t>Diversity</w:t>
            </w:r>
            <w:proofErr w:type="gramEnd"/>
            <w:r w:rsidRPr="00E22D41">
              <w:rPr>
                <w:rFonts w:ascii="Times New Roman" w:hAnsi="Times New Roman" w:cs="Times New Roman"/>
                <w:sz w:val="24"/>
                <w:szCs w:val="24"/>
              </w:rPr>
              <w:t xml:space="preserve"> and Inclusion (EDI)</w:t>
            </w:r>
          </w:p>
        </w:tc>
        <w:tc>
          <w:tcPr>
            <w:tcW w:w="1932" w:type="pct"/>
            <w:tcBorders>
              <w:top w:val="single" w:sz="8" w:space="0" w:color="666666"/>
              <w:left w:val="single" w:sz="8" w:space="0" w:color="666666"/>
              <w:bottom w:val="single" w:sz="8" w:space="0" w:color="666666"/>
              <w:right w:val="single" w:sz="8" w:space="0" w:color="666666"/>
            </w:tcBorders>
          </w:tcPr>
          <w:p w14:paraId="026622C8"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5102D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r>
      <w:tr w:rsidR="0052062C" w:rsidRPr="00E22D41" w14:paraId="5FEC48FF" w14:textId="77777777" w:rsidTr="003D730E">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3D5B62"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Pr="00E22D41">
              <w:rPr>
                <w:rFonts w:ascii="Times New Roman" w:hAnsi="Times New Roman" w:cs="Times New Roman"/>
                <w:sz w:val="24"/>
                <w:szCs w:val="24"/>
              </w:rPr>
              <w:t>Director, Resolutions and Equity</w:t>
            </w:r>
            <w:r>
              <w:rPr>
                <w:rFonts w:ascii="Times New Roman" w:hAnsi="Times New Roman" w:cs="Times New Roman"/>
                <w:sz w:val="24"/>
                <w:szCs w:val="24"/>
              </w:rPr>
              <w:t xml:space="preserve"> Division (</w:t>
            </w:r>
            <w:r w:rsidRPr="00E22D41">
              <w:rPr>
                <w:rFonts w:ascii="Times New Roman" w:hAnsi="Times New Roman" w:cs="Times New Roman"/>
                <w:sz w:val="24"/>
                <w:szCs w:val="24"/>
              </w:rPr>
              <w:t>EDI</w:t>
            </w:r>
            <w:r>
              <w:rPr>
                <w:rFonts w:ascii="Times New Roman" w:hAnsi="Times New Roman" w:cs="Times New Roman"/>
                <w:sz w:val="24"/>
                <w:szCs w:val="24"/>
              </w:rPr>
              <w:t>)</w:t>
            </w:r>
          </w:p>
        </w:tc>
        <w:tc>
          <w:tcPr>
            <w:tcW w:w="1932" w:type="pct"/>
            <w:tcBorders>
              <w:top w:val="single" w:sz="8" w:space="0" w:color="666666"/>
              <w:left w:val="single" w:sz="8" w:space="0" w:color="666666"/>
              <w:bottom w:val="single" w:sz="8" w:space="0" w:color="666666"/>
              <w:right w:val="single" w:sz="8" w:space="0" w:color="666666"/>
            </w:tcBorders>
          </w:tcPr>
          <w:p w14:paraId="6BE799A3" w14:textId="77777777" w:rsidR="0052062C" w:rsidRPr="00E22D41" w:rsidRDefault="0052062C" w:rsidP="00AB0895">
            <w:pPr>
              <w:spacing w:before="2" w:after="2" w:line="240" w:lineRule="auto"/>
              <w:rPr>
                <w:rFonts w:ascii="Times New Roman" w:hAnsi="Times New Roman" w:cs="Times New Roman"/>
                <w:sz w:val="24"/>
                <w:szCs w:val="24"/>
              </w:rPr>
            </w:pPr>
            <w:r>
              <w:rPr>
                <w:rFonts w:ascii="Times New Roman" w:hAnsi="Times New Roman" w:cs="Times New Roman"/>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FDF6A8"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 xml:space="preserve">Yes </w:t>
            </w:r>
          </w:p>
        </w:tc>
      </w:tr>
    </w:tbl>
    <w:p w14:paraId="06B940CC"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0BF783A4"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br w:type="page"/>
      </w:r>
      <w:r w:rsidRPr="00E22D41">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52062C" w:rsidRPr="00E22D41" w14:paraId="68DFDCB5" w14:textId="77777777" w:rsidTr="003D730E">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81E087"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Target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5E8F6C7D"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3F41E242"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 xml:space="preserve">Sufficient Funding &amp; Staffing? </w:t>
            </w:r>
          </w:p>
          <w:p w14:paraId="5D91D890"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2DFD4E"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Modified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5B6FE0" w14:textId="77777777" w:rsidR="0052062C" w:rsidRPr="00E22D41" w:rsidRDefault="0052062C" w:rsidP="00AB0895">
            <w:pPr>
              <w:spacing w:before="2" w:after="2" w:line="240" w:lineRule="auto"/>
              <w:jc w:val="center"/>
              <w:rPr>
                <w:rFonts w:ascii="Times New Roman" w:hAnsi="Times New Roman" w:cs="Times New Roman"/>
                <w:b/>
                <w:bCs/>
                <w:sz w:val="24"/>
                <w:szCs w:val="24"/>
              </w:rPr>
            </w:pPr>
            <w:r w:rsidRPr="00E22D41">
              <w:rPr>
                <w:rFonts w:ascii="Times New Roman" w:hAnsi="Times New Roman" w:cs="Times New Roman"/>
                <w:b/>
                <w:bCs/>
                <w:sz w:val="24"/>
                <w:szCs w:val="24"/>
              </w:rPr>
              <w:t>Completion Date (mm/dd/</w:t>
            </w:r>
            <w:proofErr w:type="spellStart"/>
            <w:r w:rsidRPr="00E22D41">
              <w:rPr>
                <w:rFonts w:ascii="Times New Roman" w:hAnsi="Times New Roman" w:cs="Times New Roman"/>
                <w:b/>
                <w:bCs/>
                <w:sz w:val="24"/>
                <w:szCs w:val="24"/>
              </w:rPr>
              <w:t>yyyy</w:t>
            </w:r>
            <w:proofErr w:type="spellEnd"/>
            <w:r w:rsidRPr="00E22D41">
              <w:rPr>
                <w:rFonts w:ascii="Times New Roman" w:hAnsi="Times New Roman" w:cs="Times New Roman"/>
                <w:b/>
                <w:bCs/>
                <w:sz w:val="24"/>
                <w:szCs w:val="24"/>
              </w:rPr>
              <w:t>)</w:t>
            </w:r>
          </w:p>
        </w:tc>
      </w:tr>
      <w:tr w:rsidR="0052062C" w:rsidRPr="00E22D41" w14:paraId="08C9CA7C"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230104"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4/30/2020</w:t>
            </w:r>
          </w:p>
        </w:tc>
        <w:tc>
          <w:tcPr>
            <w:tcW w:w="1806" w:type="pct"/>
            <w:tcBorders>
              <w:top w:val="single" w:sz="8" w:space="0" w:color="666666"/>
              <w:left w:val="single" w:sz="8" w:space="0" w:color="666666"/>
              <w:bottom w:val="single" w:sz="8" w:space="0" w:color="666666"/>
              <w:right w:val="single" w:sz="8" w:space="0" w:color="666666"/>
            </w:tcBorders>
            <w:vAlign w:val="center"/>
          </w:tcPr>
          <w:p w14:paraId="2CEADA8F" w14:textId="77777777" w:rsidR="0052062C" w:rsidRPr="00E22D41" w:rsidRDefault="0052062C" w:rsidP="00AB0895">
            <w:pPr>
              <w:spacing w:before="2" w:after="2" w:line="240" w:lineRule="auto"/>
              <w:rPr>
                <w:rFonts w:ascii="Times New Roman" w:hAnsi="Times New Roman" w:cs="Times New Roman"/>
                <w:sz w:val="24"/>
                <w:szCs w:val="24"/>
              </w:rPr>
            </w:pPr>
            <w:bookmarkStart w:id="101" w:name="_Hlk33016689"/>
            <w:r w:rsidRPr="00E22D41">
              <w:rPr>
                <w:rFonts w:ascii="Times New Roman" w:hAnsi="Times New Roman" w:cs="Times New Roman"/>
                <w:sz w:val="24"/>
                <w:szCs w:val="24"/>
              </w:rPr>
              <w:t>EDI will work with NIH leadership to ensure adequate resources are available to fully comply with EEOC orders.</w:t>
            </w:r>
            <w:bookmarkEnd w:id="101"/>
          </w:p>
        </w:tc>
        <w:tc>
          <w:tcPr>
            <w:tcW w:w="621" w:type="pct"/>
            <w:tcBorders>
              <w:top w:val="single" w:sz="8" w:space="0" w:color="666666"/>
              <w:left w:val="single" w:sz="8" w:space="0" w:color="666666"/>
              <w:bottom w:val="single" w:sz="8" w:space="0" w:color="666666"/>
              <w:right w:val="single" w:sz="8" w:space="0" w:color="666666"/>
            </w:tcBorders>
            <w:vAlign w:val="center"/>
          </w:tcPr>
          <w:p w14:paraId="48CF6D33"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9D21C8" w14:textId="77777777" w:rsidR="0052062C" w:rsidRPr="00E22D41" w:rsidRDefault="0052062C" w:rsidP="00AB0895">
            <w:pPr>
              <w:spacing w:before="2" w:after="2" w:line="240" w:lineRule="auto"/>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25D0D9" w14:textId="77777777" w:rsidR="0052062C" w:rsidRPr="00E22D41" w:rsidRDefault="0052062C" w:rsidP="00AB0895">
            <w:pPr>
              <w:spacing w:before="2" w:after="2" w:line="240" w:lineRule="auto"/>
              <w:rPr>
                <w:rFonts w:ascii="Times New Roman" w:hAnsi="Times New Roman" w:cs="Times New Roman"/>
                <w:sz w:val="24"/>
                <w:szCs w:val="24"/>
              </w:rPr>
            </w:pPr>
          </w:p>
        </w:tc>
      </w:tr>
      <w:tr w:rsidR="0052062C" w:rsidRPr="00E22D41" w14:paraId="70AC8C70" w14:textId="77777777" w:rsidTr="003D730E">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69AC9F"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10/30/2023</w:t>
            </w:r>
          </w:p>
        </w:tc>
        <w:tc>
          <w:tcPr>
            <w:tcW w:w="1806" w:type="pct"/>
            <w:tcBorders>
              <w:top w:val="single" w:sz="8" w:space="0" w:color="666666"/>
              <w:left w:val="single" w:sz="8" w:space="0" w:color="666666"/>
              <w:bottom w:val="single" w:sz="8" w:space="0" w:color="666666"/>
              <w:right w:val="single" w:sz="8" w:space="0" w:color="666666"/>
            </w:tcBorders>
            <w:vAlign w:val="center"/>
          </w:tcPr>
          <w:p w14:paraId="311024BB" w14:textId="77777777" w:rsidR="0052062C" w:rsidRPr="00E22D41" w:rsidRDefault="0052062C" w:rsidP="00AB0895">
            <w:pPr>
              <w:spacing w:before="2" w:after="2" w:line="240" w:lineRule="auto"/>
              <w:rPr>
                <w:rFonts w:ascii="Times New Roman" w:hAnsi="Times New Roman" w:cs="Times New Roman"/>
                <w:sz w:val="24"/>
                <w:szCs w:val="24"/>
              </w:rPr>
            </w:pPr>
            <w:bookmarkStart w:id="102" w:name="_Hlk33016709"/>
            <w:r w:rsidRPr="00E22D41">
              <w:rPr>
                <w:rFonts w:ascii="Times New Roman" w:hAnsi="Times New Roman" w:cs="Times New Roman"/>
                <w:sz w:val="24"/>
                <w:szCs w:val="24"/>
              </w:rPr>
              <w:t xml:space="preserve">NIH will evaluate procedures to determine if there are barriers to complying with EEOC orders and adjust procedures as necessary.  </w:t>
            </w:r>
            <w:bookmarkEnd w:id="102"/>
          </w:p>
        </w:tc>
        <w:tc>
          <w:tcPr>
            <w:tcW w:w="621" w:type="pct"/>
            <w:tcBorders>
              <w:top w:val="single" w:sz="8" w:space="0" w:color="666666"/>
              <w:left w:val="single" w:sz="8" w:space="0" w:color="666666"/>
              <w:bottom w:val="single" w:sz="8" w:space="0" w:color="666666"/>
              <w:right w:val="single" w:sz="8" w:space="0" w:color="666666"/>
            </w:tcBorders>
            <w:vAlign w:val="center"/>
          </w:tcPr>
          <w:p w14:paraId="535DF306"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4105E5" w14:textId="77777777" w:rsidR="0052062C" w:rsidRPr="00E22D41" w:rsidRDefault="0052062C" w:rsidP="00AB0895">
            <w:pPr>
              <w:spacing w:before="2" w:after="2" w:line="240" w:lineRule="auto"/>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8BFE6E" w14:textId="77777777" w:rsidR="0052062C" w:rsidRPr="00E22D41" w:rsidRDefault="0052062C" w:rsidP="00AB0895">
            <w:pPr>
              <w:spacing w:before="2" w:after="2" w:line="240" w:lineRule="auto"/>
              <w:rPr>
                <w:rFonts w:ascii="Times New Roman" w:hAnsi="Times New Roman" w:cs="Times New Roman"/>
                <w:sz w:val="24"/>
                <w:szCs w:val="24"/>
              </w:rPr>
            </w:pPr>
          </w:p>
        </w:tc>
      </w:tr>
    </w:tbl>
    <w:p w14:paraId="269493A8"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2CF16E52" w14:textId="77777777" w:rsidR="0052062C" w:rsidRPr="00E22D41" w:rsidRDefault="0052062C" w:rsidP="00AB0895">
      <w:pPr>
        <w:spacing w:before="2" w:after="2" w:line="240" w:lineRule="auto"/>
        <w:outlineLvl w:val="2"/>
        <w:rPr>
          <w:rFonts w:ascii="Times New Roman" w:hAnsi="Times New Roman" w:cs="Times New Roman"/>
          <w:b/>
          <w:sz w:val="24"/>
          <w:szCs w:val="24"/>
        </w:rPr>
      </w:pPr>
    </w:p>
    <w:p w14:paraId="452214E8" w14:textId="77777777" w:rsidR="0052062C" w:rsidRPr="00E22D41" w:rsidRDefault="0052062C" w:rsidP="00AB0895">
      <w:pPr>
        <w:spacing w:before="2" w:after="2" w:line="240" w:lineRule="auto"/>
        <w:outlineLvl w:val="2"/>
        <w:rPr>
          <w:rFonts w:ascii="Times New Roman" w:hAnsi="Times New Roman" w:cs="Times New Roman"/>
          <w:b/>
          <w:sz w:val="24"/>
          <w:szCs w:val="24"/>
        </w:rPr>
      </w:pPr>
      <w:r w:rsidRPr="00E22D41">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52062C" w:rsidRPr="00E22D41" w14:paraId="2FC8C6F9" w14:textId="77777777" w:rsidTr="003D730E">
        <w:trPr>
          <w:trHeight w:val="485"/>
        </w:trPr>
        <w:tc>
          <w:tcPr>
            <w:tcW w:w="2567" w:type="dxa"/>
            <w:vAlign w:val="center"/>
          </w:tcPr>
          <w:p w14:paraId="4788EF4F"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Fiscal Year</w:t>
            </w:r>
          </w:p>
        </w:tc>
        <w:tc>
          <w:tcPr>
            <w:tcW w:w="7009" w:type="dxa"/>
            <w:vAlign w:val="center"/>
          </w:tcPr>
          <w:p w14:paraId="6B517A2B" w14:textId="77777777" w:rsidR="0052062C" w:rsidRPr="00E22D41" w:rsidRDefault="0052062C" w:rsidP="00AB0895">
            <w:pPr>
              <w:spacing w:before="2" w:after="2" w:line="240" w:lineRule="auto"/>
              <w:jc w:val="center"/>
              <w:rPr>
                <w:rFonts w:ascii="Times New Roman" w:hAnsi="Times New Roman" w:cs="Times New Roman"/>
                <w:sz w:val="24"/>
                <w:szCs w:val="24"/>
              </w:rPr>
            </w:pPr>
            <w:r w:rsidRPr="00E22D41">
              <w:rPr>
                <w:rFonts w:ascii="Times New Roman" w:hAnsi="Times New Roman" w:cs="Times New Roman"/>
                <w:b/>
                <w:sz w:val="24"/>
                <w:szCs w:val="24"/>
              </w:rPr>
              <w:t>Accomplishments</w:t>
            </w:r>
          </w:p>
        </w:tc>
      </w:tr>
      <w:tr w:rsidR="0052062C" w:rsidRPr="00E22D41" w14:paraId="61CA7920" w14:textId="77777777" w:rsidTr="003D730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448601F8"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tcPr>
          <w:p w14:paraId="640653D2" w14:textId="77777777" w:rsidR="0052062C" w:rsidRPr="00E22D41" w:rsidRDefault="0052062C" w:rsidP="00AB0895">
            <w:pPr>
              <w:spacing w:before="2" w:after="2" w:line="240" w:lineRule="auto"/>
              <w:rPr>
                <w:rFonts w:ascii="Times New Roman" w:hAnsi="Times New Roman" w:cs="Times New Roman"/>
                <w:sz w:val="24"/>
                <w:szCs w:val="24"/>
              </w:rPr>
            </w:pPr>
            <w:r w:rsidRPr="00E22D41">
              <w:rPr>
                <w:rFonts w:ascii="Times New Roman" w:hAnsi="Times New Roman" w:cs="Times New Roman"/>
                <w:sz w:val="24"/>
                <w:szCs w:val="24"/>
              </w:rPr>
              <w:t>This is a new H plan and therefore NIH has no accomplishments to report currently.</w:t>
            </w:r>
          </w:p>
        </w:tc>
      </w:tr>
      <w:tr w:rsidR="0052062C" w:rsidRPr="00E22D41" w14:paraId="4FF6613E" w14:textId="77777777" w:rsidTr="003D730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2F95B8A9" w14:textId="77777777" w:rsidR="0052062C" w:rsidRPr="00E22D41" w:rsidRDefault="0052062C" w:rsidP="00AB0895">
            <w:pPr>
              <w:spacing w:before="2" w:after="2" w:line="240" w:lineRule="auto"/>
              <w:jc w:val="center"/>
              <w:rPr>
                <w:rFonts w:ascii="Times New Roman" w:hAnsi="Times New Roman" w:cs="Times New Roman"/>
                <w:b/>
                <w:sz w:val="24"/>
                <w:szCs w:val="24"/>
              </w:rPr>
            </w:pPr>
            <w:r w:rsidRPr="00E22D41">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1DDA04C9" w14:textId="77777777" w:rsidR="0052062C" w:rsidRPr="00E22D41" w:rsidRDefault="0052062C" w:rsidP="00AB0895">
            <w:pPr>
              <w:spacing w:before="2" w:after="2" w:line="240" w:lineRule="auto"/>
              <w:rPr>
                <w:rFonts w:ascii="Times New Roman" w:hAnsi="Times New Roman" w:cs="Times New Roman"/>
                <w:sz w:val="24"/>
                <w:szCs w:val="24"/>
              </w:rPr>
            </w:pPr>
            <w:bookmarkStart w:id="103" w:name="_Hlk33016758"/>
            <w:r w:rsidRPr="00E22D41">
              <w:rPr>
                <w:rFonts w:ascii="Times New Roman" w:hAnsi="Times New Roman" w:cs="Times New Roman"/>
                <w:sz w:val="24"/>
                <w:szCs w:val="24"/>
              </w:rPr>
              <w:t xml:space="preserve">Starting FY19 Quarter 1, we communicated with staff on the focus of timeliness, in Quarter 2 we implemented a quarterly internal reporting measurement of Orders. We are reviewing operating procedures to determine if there are procedural changes to ensure compliance with EEOC orders.  </w:t>
            </w:r>
            <w:bookmarkEnd w:id="103"/>
          </w:p>
        </w:tc>
      </w:tr>
      <w:tr w:rsidR="0052062C" w:rsidRPr="00E22D41" w14:paraId="7528AC77" w14:textId="77777777" w:rsidTr="003D730E">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39FD79A4" w14:textId="77777777" w:rsidR="0052062C" w:rsidRPr="00E22D41" w:rsidRDefault="0052062C" w:rsidP="00AB0895">
            <w:pPr>
              <w:spacing w:before="2" w:after="2"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7009" w:type="dxa"/>
            <w:tcBorders>
              <w:top w:val="single" w:sz="4" w:space="0" w:color="auto"/>
              <w:left w:val="single" w:sz="4" w:space="0" w:color="auto"/>
              <w:bottom w:val="single" w:sz="4" w:space="0" w:color="auto"/>
              <w:right w:val="single" w:sz="4" w:space="0" w:color="auto"/>
            </w:tcBorders>
          </w:tcPr>
          <w:p w14:paraId="4C30548E" w14:textId="77777777" w:rsidR="0052062C" w:rsidRPr="00E22D41" w:rsidRDefault="0052062C" w:rsidP="00AB0895">
            <w:pPr>
              <w:spacing w:before="2" w:after="2" w:line="240" w:lineRule="auto"/>
              <w:rPr>
                <w:rFonts w:ascii="Times New Roman" w:hAnsi="Times New Roman" w:cs="Times New Roman"/>
                <w:sz w:val="24"/>
                <w:szCs w:val="24"/>
              </w:rPr>
            </w:pPr>
            <w:bookmarkStart w:id="104" w:name="_Hlk77255562"/>
            <w:r>
              <w:rPr>
                <w:rFonts w:ascii="Times New Roman" w:hAnsi="Times New Roman" w:cs="Times New Roman"/>
                <w:sz w:val="24"/>
                <w:szCs w:val="24"/>
              </w:rPr>
              <w:t>EDI has implemented procedures to upload documents in FEDSEP upon request of a hearing or an appeal.  We have developed tracking mechanisms for EEOC Orders for all Findings issued.</w:t>
            </w:r>
            <w:bookmarkEnd w:id="104"/>
          </w:p>
        </w:tc>
      </w:tr>
    </w:tbl>
    <w:p w14:paraId="346D4C1D" w14:textId="4C17BC10" w:rsidR="00B66CEA" w:rsidRDefault="00B66CEA" w:rsidP="00AB0895">
      <w:pPr>
        <w:spacing w:before="2" w:after="2" w:line="240" w:lineRule="auto"/>
        <w:rPr>
          <w:rFonts w:ascii="Times New Roman" w:hAnsi="Times New Roman" w:cs="Times New Roman"/>
          <w:sz w:val="24"/>
          <w:szCs w:val="24"/>
        </w:rPr>
      </w:pPr>
    </w:p>
    <w:p w14:paraId="2A978A33" w14:textId="77777777" w:rsidR="009C2187" w:rsidRPr="00357DBE" w:rsidRDefault="00B66CEA" w:rsidP="009C2187">
      <w:pPr>
        <w:spacing w:beforeLines="1" w:before="2" w:afterLines="1" w:after="2" w:line="240" w:lineRule="auto"/>
        <w:jc w:val="center"/>
        <w:outlineLvl w:val="0"/>
        <w:rPr>
          <w:rFonts w:ascii="Times" w:eastAsia="Times New Roman" w:hAnsi="Times" w:cs="Times New Roman"/>
          <w:b/>
          <w:kern w:val="36"/>
          <w:sz w:val="48"/>
          <w:szCs w:val="20"/>
        </w:rPr>
      </w:pPr>
      <w:r>
        <w:rPr>
          <w:rFonts w:ascii="Times New Roman" w:hAnsi="Times New Roman" w:cs="Times New Roman"/>
          <w:sz w:val="24"/>
          <w:szCs w:val="24"/>
        </w:rPr>
        <w:br w:type="page"/>
      </w:r>
      <w:r w:rsidR="009C2187" w:rsidRPr="00357DBE">
        <w:rPr>
          <w:rFonts w:ascii="Times" w:eastAsia="Times New Roman" w:hAnsi="Times" w:cs="Times New Roman"/>
          <w:b/>
          <w:kern w:val="36"/>
          <w:sz w:val="48"/>
          <w:szCs w:val="20"/>
        </w:rPr>
        <w:lastRenderedPageBreak/>
        <w:t>NIH</w:t>
      </w:r>
    </w:p>
    <w:p w14:paraId="129D9548" w14:textId="77777777" w:rsidR="009C2187" w:rsidRPr="00357DBE" w:rsidRDefault="009C2187" w:rsidP="009C2187">
      <w:pPr>
        <w:spacing w:beforeLines="1" w:before="2" w:afterLines="1" w:after="2" w:line="240" w:lineRule="auto"/>
        <w:jc w:val="center"/>
        <w:outlineLvl w:val="0"/>
        <w:rPr>
          <w:rFonts w:ascii="Times" w:eastAsia="Times New Roman" w:hAnsi="Times" w:cs="Times New Roman"/>
          <w:b/>
          <w:kern w:val="36"/>
          <w:sz w:val="48"/>
          <w:szCs w:val="20"/>
        </w:rPr>
      </w:pPr>
      <w:r w:rsidRPr="00357DBE">
        <w:rPr>
          <w:rFonts w:ascii="Times" w:eastAsia="Times New Roman" w:hAnsi="Times" w:cs="Times New Roman"/>
          <w:b/>
          <w:kern w:val="36"/>
          <w:sz w:val="48"/>
          <w:szCs w:val="20"/>
        </w:rPr>
        <w:t>MD-715 – Part I</w:t>
      </w:r>
    </w:p>
    <w:p w14:paraId="42749AF6" w14:textId="77777777" w:rsidR="009C2187" w:rsidRPr="00357DBE" w:rsidRDefault="009C2187" w:rsidP="009C2187">
      <w:pPr>
        <w:spacing w:beforeLines="1" w:before="2" w:afterLines="1" w:after="2" w:line="240" w:lineRule="auto"/>
        <w:jc w:val="center"/>
        <w:outlineLvl w:val="0"/>
        <w:rPr>
          <w:rFonts w:ascii="Times" w:eastAsia="Times New Roman" w:hAnsi="Times" w:cs="Times New Roman"/>
          <w:b/>
          <w:bCs/>
          <w:kern w:val="36"/>
          <w:sz w:val="48"/>
          <w:szCs w:val="20"/>
        </w:rPr>
      </w:pPr>
      <w:r w:rsidRPr="00357DBE">
        <w:rPr>
          <w:rFonts w:ascii="Times" w:eastAsia="Times New Roman" w:hAnsi="Times" w:cs="Times New Roman"/>
          <w:b/>
          <w:bCs/>
          <w:kern w:val="36"/>
          <w:sz w:val="48"/>
          <w:szCs w:val="20"/>
        </w:rPr>
        <w:t xml:space="preserve">NIH Plan to Eliminate Identified Barrier </w:t>
      </w:r>
      <w:r w:rsidRPr="00357DBE">
        <w:rPr>
          <w:rFonts w:ascii="Times" w:eastAsia="Times New Roman" w:hAnsi="Times" w:cs="Times New Roman"/>
          <w:b/>
          <w:bCs/>
          <w:kern w:val="36"/>
          <w:sz w:val="48"/>
          <w:szCs w:val="20"/>
        </w:rPr>
        <w:br/>
        <w:t xml:space="preserve">FY 2020 </w:t>
      </w:r>
    </w:p>
    <w:p w14:paraId="0E69A4DD" w14:textId="77777777" w:rsidR="009C2187" w:rsidRPr="00357DBE" w:rsidRDefault="009C2187" w:rsidP="009C2187">
      <w:pPr>
        <w:spacing w:beforeLines="1" w:before="2" w:afterLines="1" w:after="2" w:line="240" w:lineRule="auto"/>
        <w:jc w:val="center"/>
        <w:outlineLvl w:val="1"/>
        <w:rPr>
          <w:rFonts w:ascii="Times New Roman" w:eastAsia="Times New Roman" w:hAnsi="Times New Roman" w:cs="Times New Roman"/>
          <w:b/>
          <w:bCs/>
          <w:sz w:val="24"/>
          <w:szCs w:val="24"/>
        </w:rPr>
      </w:pPr>
    </w:p>
    <w:p w14:paraId="05E66F6E" w14:textId="77777777" w:rsidR="009C2187"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Statement of Condition That Was a Trigger for a Potential Barrier:  </w:t>
      </w:r>
    </w:p>
    <w:p w14:paraId="744D8AD3"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333"/>
        <w:gridCol w:w="1355"/>
        <w:gridCol w:w="6467"/>
      </w:tblGrid>
      <w:tr w:rsidR="009C2187" w:rsidRPr="00357DBE" w14:paraId="0C01E93F" w14:textId="77777777" w:rsidTr="0061256D">
        <w:trPr>
          <w:tblHeader/>
        </w:trPr>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DD3C5E0"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Source of the Trigger</w:t>
            </w:r>
          </w:p>
        </w:tc>
        <w:tc>
          <w:tcPr>
            <w:tcW w:w="7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5AFAB8"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 xml:space="preserve">Specific Workforce Data Table </w:t>
            </w:r>
          </w:p>
        </w:tc>
        <w:tc>
          <w:tcPr>
            <w:tcW w:w="35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511E3D"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Narrative Description of Trigger</w:t>
            </w:r>
          </w:p>
        </w:tc>
      </w:tr>
      <w:tr w:rsidR="009C2187" w:rsidRPr="00357DBE" w14:paraId="7855D5ED" w14:textId="77777777" w:rsidTr="0061256D">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05DDC9F"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NIH Total Permanent Workforce</w:t>
            </w:r>
          </w:p>
        </w:tc>
        <w:tc>
          <w:tcPr>
            <w:tcW w:w="7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E58538"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FedSep</w:t>
            </w:r>
            <w:proofErr w:type="spellEnd"/>
            <w:r w:rsidRPr="00357DBE">
              <w:rPr>
                <w:rFonts w:ascii="Times New Roman" w:eastAsia="Times New Roman" w:hAnsi="Times New Roman" w:cs="Times New Roman"/>
                <w:b/>
                <w:sz w:val="24"/>
                <w:szCs w:val="24"/>
              </w:rPr>
              <w:t xml:space="preserve"> 2.0 Tables: A1, A4,</w:t>
            </w:r>
            <w:r>
              <w:rPr>
                <w:rFonts w:ascii="Times New Roman" w:eastAsia="Times New Roman" w:hAnsi="Times New Roman" w:cs="Times New Roman"/>
                <w:b/>
                <w:sz w:val="24"/>
                <w:szCs w:val="24"/>
              </w:rPr>
              <w:t xml:space="preserve"> A6</w:t>
            </w:r>
            <w:r w:rsidRPr="00357DBE">
              <w:rPr>
                <w:rFonts w:ascii="Times New Roman" w:eastAsia="Times New Roman" w:hAnsi="Times New Roman" w:cs="Times New Roman"/>
                <w:b/>
                <w:sz w:val="24"/>
                <w:szCs w:val="24"/>
              </w:rPr>
              <w:t xml:space="preserve"> 4th Qtr. FY 2020</w:t>
            </w:r>
          </w:p>
        </w:tc>
        <w:tc>
          <w:tcPr>
            <w:tcW w:w="35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349DCB" w14:textId="77777777" w:rsidR="009C2187" w:rsidRPr="00357DBE" w:rsidRDefault="009C2187" w:rsidP="0061256D">
            <w:pPr>
              <w:spacing w:line="240" w:lineRule="auto"/>
            </w:pPr>
            <w:r w:rsidRPr="00357DBE">
              <w:rPr>
                <w:rFonts w:ascii="Times New Roman" w:eastAsia="Times New Roman" w:hAnsi="Times New Roman" w:cs="Times New Roman"/>
                <w:sz w:val="24"/>
                <w:szCs w:val="24"/>
              </w:rPr>
              <w:t>FY 2020 Disclaimer: In FY 2019, the Department 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FEDSEP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009656AE" w14:textId="77777777" w:rsidR="009C2187" w:rsidRPr="00357DBE" w:rsidRDefault="009C2187" w:rsidP="0061256D">
            <w:r w:rsidRPr="00357DBE">
              <w:rPr>
                <w:rFonts w:ascii="Times New Roman" w:eastAsia="Times New Roman" w:hAnsi="Times New Roman" w:cs="Times New Roman"/>
                <w:sz w:val="24"/>
                <w:szCs w:val="24"/>
              </w:rPr>
              <w:t xml:space="preserve">Action Plan: We will be working over the next year to improve our data systems, data collection methods, reporting mechanisms and use of the data. We have completed Part E, I, and J for the FY 2020 report with current data, but we have concerns about its integrity. We expect to improve the integrity of the Department’s data significantly based upon our Part H Plan.  If you have any questions, please feel free to contact Ramona Mann, HHS </w:t>
            </w:r>
            <w:r w:rsidRPr="00357DBE">
              <w:rPr>
                <w:rFonts w:ascii="Times New Roman" w:eastAsia="Times New Roman" w:hAnsi="Times New Roman" w:cs="Times New Roman"/>
                <w:sz w:val="24"/>
                <w:szCs w:val="24"/>
              </w:rPr>
              <w:lastRenderedPageBreak/>
              <w:t>Acting Director, Office of Equal Employment Opportunity, Diversity, and Inclusion.</w:t>
            </w:r>
          </w:p>
          <w:p w14:paraId="22881433" w14:textId="77777777" w:rsidR="009C2187" w:rsidRPr="00357DBE" w:rsidRDefault="009C2187" w:rsidP="0061256D">
            <w:pPr>
              <w:spacing w:beforeLines="1" w:before="2" w:beforeAutospacing="1" w:afterLines="1" w:after="2" w:afterAutospacing="1"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Less than expected representation of Hispanics in permanent grades GS-12 through GS-15 and no Hispanics in the NIH Senior Executive Service (SES).</w:t>
            </w:r>
          </w:p>
          <w:p w14:paraId="597BAAD7" w14:textId="77777777" w:rsidR="009C2187" w:rsidRPr="00357DBE" w:rsidRDefault="009C2187" w:rsidP="0061256D">
            <w:pPr>
              <w:spacing w:beforeLines="1" w:before="2" w:beforeAutospacing="1" w:afterLines="1" w:after="2" w:afterAutospacing="1" w:line="240" w:lineRule="auto"/>
              <w:rPr>
                <w:rFonts w:ascii="Times New Roman" w:eastAsia="Times New Roman" w:hAnsi="Times New Roman" w:cs="Times New Roman"/>
                <w:b/>
                <w:iCs/>
                <w:sz w:val="24"/>
                <w:szCs w:val="24"/>
              </w:rPr>
            </w:pPr>
            <w:r w:rsidRPr="00357DBE">
              <w:rPr>
                <w:rFonts w:ascii="Times New Roman" w:eastAsia="Times New Roman" w:hAnsi="Times New Roman" w:cs="Times New Roman"/>
                <w:sz w:val="24"/>
                <w:szCs w:val="24"/>
              </w:rPr>
              <w:t>This condition has been recognized as a trigger through the review of workforce statistics, CLF data, and the analysis of MD-715 workforce tables. Considering instructions from the U.S. Office of Personnel Management (OPM) and the Equal Employment Commission (EEOC) on Hispanic Employment in the Federal Government, the NIH began conducting a more focused barrier analysis to identify triggers and potential barriers at the GS-12 through GS-15, and SES.</w:t>
            </w:r>
          </w:p>
        </w:tc>
      </w:tr>
    </w:tbl>
    <w:p w14:paraId="0FFCE920"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74882632"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EEO Group(s) Affected by Trigger  </w:t>
      </w:r>
    </w:p>
    <w:tbl>
      <w:tblPr>
        <w:tblW w:w="25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4670"/>
      </w:tblGrid>
      <w:tr w:rsidR="009C2187" w:rsidRPr="00357DBE" w14:paraId="5879AC60" w14:textId="77777777" w:rsidTr="0061256D">
        <w:trPr>
          <w:tblHeader/>
        </w:trPr>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2E477F"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EEO Group</w:t>
            </w:r>
          </w:p>
        </w:tc>
      </w:tr>
      <w:tr w:rsidR="009C2187" w:rsidRPr="00357DBE" w14:paraId="2064A00A" w14:textId="77777777" w:rsidTr="0061256D">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D6C587"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X Hispanic or Latino Males</w:t>
            </w:r>
          </w:p>
        </w:tc>
      </w:tr>
      <w:tr w:rsidR="009C2187" w:rsidRPr="00357DBE" w14:paraId="277C61D9" w14:textId="77777777" w:rsidTr="0061256D">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5C6ADC"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X Hispanic or Latino Females</w:t>
            </w:r>
          </w:p>
        </w:tc>
      </w:tr>
    </w:tbl>
    <w:p w14:paraId="69C29932"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697C0B6C"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Barrier Analysis Process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562"/>
        <w:gridCol w:w="1307"/>
        <w:gridCol w:w="6020"/>
      </w:tblGrid>
      <w:tr w:rsidR="009C2187" w:rsidRPr="00357DBE" w14:paraId="30FF36F2" w14:textId="77777777" w:rsidTr="0061256D">
        <w:trPr>
          <w:tblHeader/>
        </w:trPr>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CF1C87"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Sources of Data</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864F44"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Source Reviewed?</w:t>
            </w:r>
          </w:p>
          <w:p w14:paraId="559BD6F1"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(Yes or 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91C353"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Identify Information Collected</w:t>
            </w:r>
          </w:p>
        </w:tc>
      </w:tr>
      <w:tr w:rsidR="009C2187" w:rsidRPr="00357DBE" w14:paraId="6D293522"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EBBC0D" w14:textId="77777777" w:rsidR="009C2187" w:rsidRPr="00E909B9" w:rsidRDefault="009C2187" w:rsidP="0061256D">
            <w:pPr>
              <w:spacing w:beforeLines="1" w:before="2" w:afterLines="1" w:after="2" w:line="240" w:lineRule="auto"/>
              <w:rPr>
                <w:rFonts w:ascii="Times New Roman" w:eastAsia="Times New Roman" w:hAnsi="Times New Roman" w:cs="Times New Roman"/>
                <w:b/>
                <w:sz w:val="24"/>
                <w:szCs w:val="24"/>
              </w:rPr>
            </w:pPr>
            <w:r w:rsidRPr="00E909B9">
              <w:rPr>
                <w:rFonts w:ascii="Times New Roman" w:eastAsia="Times New Roman" w:hAnsi="Times New Roman" w:cs="Times New Roman"/>
                <w:b/>
                <w:sz w:val="24"/>
                <w:szCs w:val="24"/>
              </w:rPr>
              <w:t>Workforce Data Tables</w:t>
            </w:r>
          </w:p>
          <w:p w14:paraId="739A2C44" w14:textId="77777777" w:rsidR="009C2187" w:rsidRPr="00E909B9" w:rsidRDefault="009C2187" w:rsidP="0061256D">
            <w:pPr>
              <w:spacing w:beforeLines="1" w:before="2" w:afterLines="1" w:after="2" w:line="240" w:lineRule="auto"/>
              <w:rPr>
                <w:rFonts w:ascii="Times New Roman" w:eastAsia="Times New Roman" w:hAnsi="Times New Roman" w:cs="Times New Roman"/>
                <w:b/>
                <w:sz w:val="24"/>
                <w:szCs w:val="24"/>
              </w:rPr>
            </w:pPr>
            <w:proofErr w:type="spellStart"/>
            <w:r w:rsidRPr="00E909B9">
              <w:rPr>
                <w:rFonts w:ascii="Times New Roman" w:eastAsia="Times New Roman" w:hAnsi="Times New Roman" w:cs="Times New Roman"/>
                <w:b/>
                <w:sz w:val="24"/>
                <w:szCs w:val="24"/>
              </w:rPr>
              <w:t>FedSep</w:t>
            </w:r>
            <w:proofErr w:type="spellEnd"/>
            <w:r w:rsidRPr="00E909B9">
              <w:rPr>
                <w:rFonts w:ascii="Times New Roman" w:eastAsia="Times New Roman" w:hAnsi="Times New Roman" w:cs="Times New Roman"/>
                <w:b/>
                <w:sz w:val="24"/>
                <w:szCs w:val="24"/>
              </w:rPr>
              <w:t xml:space="preserve"> 2.0 Table</w:t>
            </w:r>
            <w:r>
              <w:rPr>
                <w:rFonts w:ascii="Times New Roman" w:eastAsia="Times New Roman" w:hAnsi="Times New Roman" w:cs="Times New Roman"/>
                <w:b/>
                <w:sz w:val="24"/>
                <w:szCs w:val="24"/>
              </w:rPr>
              <w:t>s</w:t>
            </w:r>
            <w:r w:rsidRPr="00E909B9">
              <w:rPr>
                <w:rFonts w:ascii="Times New Roman" w:eastAsia="Times New Roman" w:hAnsi="Times New Roman" w:cs="Times New Roman"/>
                <w:b/>
                <w:sz w:val="24"/>
                <w:szCs w:val="24"/>
              </w:rPr>
              <w:t>: A4, A6, 4th Qtr. FY 2020</w:t>
            </w:r>
          </w:p>
          <w:p w14:paraId="7CA11BF8"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highlight w:val="yellow"/>
              </w:rPr>
            </w:pPr>
          </w:p>
          <w:p w14:paraId="4BBAEF41"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E909B9">
              <w:rPr>
                <w:rFonts w:ascii="Times New Roman" w:eastAsia="Times New Roman" w:hAnsi="Times New Roman" w:cs="Times New Roman"/>
                <w:b/>
                <w:sz w:val="24"/>
                <w:szCs w:val="24"/>
              </w:rPr>
              <w:t xml:space="preserve">*RCLF data is based on 2010 Census data provided in the </w:t>
            </w:r>
            <w:proofErr w:type="spellStart"/>
            <w:r>
              <w:rPr>
                <w:rFonts w:ascii="Times New Roman" w:eastAsia="Times New Roman" w:hAnsi="Times New Roman" w:cs="Times New Roman"/>
                <w:b/>
                <w:sz w:val="24"/>
                <w:szCs w:val="24"/>
              </w:rPr>
              <w:t>FedSep</w:t>
            </w:r>
            <w:proofErr w:type="spellEnd"/>
            <w:r>
              <w:rPr>
                <w:rFonts w:ascii="Times New Roman" w:eastAsia="Times New Roman" w:hAnsi="Times New Roman" w:cs="Times New Roman"/>
                <w:b/>
                <w:sz w:val="24"/>
                <w:szCs w:val="24"/>
              </w:rPr>
              <w:t xml:space="preserve"> 2.0</w:t>
            </w:r>
            <w:r w:rsidRPr="00E909B9">
              <w:rPr>
                <w:rFonts w:ascii="Times New Roman" w:eastAsia="Times New Roman" w:hAnsi="Times New Roman" w:cs="Times New Roman"/>
                <w:b/>
                <w:sz w:val="24"/>
                <w:szCs w:val="24"/>
              </w:rPr>
              <w:t xml:space="preserve"> Tables.</w:t>
            </w:r>
            <w:r w:rsidRPr="00357DBE">
              <w:rPr>
                <w:rFonts w:ascii="Times New Roman" w:eastAsia="Times New Roman" w:hAnsi="Times New Roman" w:cs="Times New Roman"/>
                <w:b/>
                <w:sz w:val="24"/>
                <w:szCs w:val="24"/>
              </w:rPr>
              <w:t xml:space="preserve"> </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797BAF"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Yes</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8AD812"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 xml:space="preserve">A total of 140 Hispanic males are working within the GS-12 to GS-15 positions which is 3.8% of the NIH male employees (3,687) in those grades.  The total number of Hispanic males in the permanent NIH workforce at grade levels GS-12 (18); GS-13 (53); GS-14 (36); and GS-15 (33); or a combined 140 or 3.8% is lower than the CLF benchmark of 5.2%. There are zero Hispanic males in the SES. </w:t>
            </w:r>
          </w:p>
          <w:p w14:paraId="218FE8CF"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 xml:space="preserve">A total of 252 Hispanic females are working within the GS-12 to GS-15 positions which is 3.7% of the NIH female </w:t>
            </w:r>
            <w:r w:rsidRPr="007F798A">
              <w:rPr>
                <w:rFonts w:ascii="Times New Roman" w:eastAsia="Times New Roman" w:hAnsi="Times New Roman" w:cs="Times New Roman"/>
                <w:iCs/>
                <w:sz w:val="24"/>
                <w:szCs w:val="24"/>
              </w:rPr>
              <w:lastRenderedPageBreak/>
              <w:t>employees (6,764) in those grades. The total number of Hispanic females in the permanent NIH workforce at grade levels GS-12 (59); GS-13 (105); GS-14 (58); and GS-15 (30); or a combined 252 is lower than the CLF benchmark of 4.8%. There are zero Hispanic females in the SES.</w:t>
            </w:r>
          </w:p>
          <w:p w14:paraId="28E2FE81"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Consistent with the overall distribution of NIH male and female permanent workforce, there are more Hispanic females (64.3%) than Hispanic males (35.7%) in the GS 12-15 levels.</w:t>
            </w:r>
          </w:p>
          <w:p w14:paraId="274A6246"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 xml:space="preserve">Hispanic males and/or females are below the RCLF benchmark at each of the top five most populous mission critical occupations (MCOs) within the NIH permanent workforce. </w:t>
            </w:r>
          </w:p>
          <w:tbl>
            <w:tblPr>
              <w:tblStyle w:val="TableGrid5"/>
              <w:tblW w:w="5000" w:type="pct"/>
              <w:tblLook w:val="04A0" w:firstRow="1" w:lastRow="0" w:firstColumn="1" w:lastColumn="0" w:noHBand="0" w:noVBand="1"/>
            </w:tblPr>
            <w:tblGrid>
              <w:gridCol w:w="1161"/>
              <w:gridCol w:w="519"/>
              <w:gridCol w:w="815"/>
              <w:gridCol w:w="990"/>
              <w:gridCol w:w="519"/>
              <w:gridCol w:w="815"/>
              <w:gridCol w:w="991"/>
            </w:tblGrid>
            <w:tr w:rsidR="009C2187" w:rsidRPr="007F798A" w14:paraId="1B05ECC0" w14:textId="77777777" w:rsidTr="0061256D">
              <w:tc>
                <w:tcPr>
                  <w:tcW w:w="999" w:type="pct"/>
                </w:tcPr>
                <w:p w14:paraId="6BA8CEE0"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b/>
                      <w:bCs/>
                      <w:iCs/>
                      <w:sz w:val="24"/>
                      <w:szCs w:val="24"/>
                    </w:rPr>
                  </w:pPr>
                </w:p>
              </w:tc>
              <w:tc>
                <w:tcPr>
                  <w:tcW w:w="2000" w:type="pct"/>
                  <w:gridSpan w:val="3"/>
                </w:tcPr>
                <w:p w14:paraId="46155119"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Hispanic Males</w:t>
                  </w:r>
                </w:p>
              </w:tc>
              <w:tc>
                <w:tcPr>
                  <w:tcW w:w="2000" w:type="pct"/>
                  <w:gridSpan w:val="3"/>
                </w:tcPr>
                <w:p w14:paraId="3AD51150"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Hispanic Females</w:t>
                  </w:r>
                </w:p>
              </w:tc>
            </w:tr>
            <w:tr w:rsidR="009C2187" w:rsidRPr="007F798A" w14:paraId="6C4BC12C" w14:textId="77777777" w:rsidTr="0061256D">
              <w:tc>
                <w:tcPr>
                  <w:tcW w:w="999" w:type="pct"/>
                </w:tcPr>
                <w:p w14:paraId="4D584E8D"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Series</w:t>
                  </w:r>
                </w:p>
              </w:tc>
              <w:tc>
                <w:tcPr>
                  <w:tcW w:w="447" w:type="pct"/>
                </w:tcPr>
                <w:p w14:paraId="4FCA5808"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w:t>
                  </w:r>
                </w:p>
              </w:tc>
              <w:tc>
                <w:tcPr>
                  <w:tcW w:w="701" w:type="pct"/>
                </w:tcPr>
                <w:p w14:paraId="209FF876"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w:t>
                  </w:r>
                </w:p>
              </w:tc>
              <w:tc>
                <w:tcPr>
                  <w:tcW w:w="852" w:type="pct"/>
                </w:tcPr>
                <w:p w14:paraId="340B7A45"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RCLF</w:t>
                  </w:r>
                </w:p>
              </w:tc>
              <w:tc>
                <w:tcPr>
                  <w:tcW w:w="447" w:type="pct"/>
                </w:tcPr>
                <w:p w14:paraId="375E73C5"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w:t>
                  </w:r>
                </w:p>
              </w:tc>
              <w:tc>
                <w:tcPr>
                  <w:tcW w:w="701" w:type="pct"/>
                </w:tcPr>
                <w:p w14:paraId="3D8C2A14"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w:t>
                  </w:r>
                </w:p>
              </w:tc>
              <w:tc>
                <w:tcPr>
                  <w:tcW w:w="852" w:type="pct"/>
                </w:tcPr>
                <w:p w14:paraId="45370F1E" w14:textId="77777777" w:rsidR="009C2187" w:rsidRPr="007F798A" w:rsidRDefault="009C2187" w:rsidP="0061256D">
                  <w:pPr>
                    <w:spacing w:beforeLines="1" w:before="2" w:beforeAutospacing="1" w:afterLines="1" w:after="2" w:afterAutospacing="1"/>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RCLF</w:t>
                  </w:r>
                </w:p>
              </w:tc>
            </w:tr>
            <w:tr w:rsidR="009C2187" w:rsidRPr="007F798A" w14:paraId="48FCBAC2" w14:textId="77777777" w:rsidTr="0061256D">
              <w:tc>
                <w:tcPr>
                  <w:tcW w:w="5000" w:type="pct"/>
                  <w:gridSpan w:val="7"/>
                </w:tcPr>
                <w:p w14:paraId="313E9591"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General Health Science (0601)</w:t>
                  </w:r>
                </w:p>
              </w:tc>
            </w:tr>
            <w:tr w:rsidR="009C2187" w:rsidRPr="007F798A" w14:paraId="4E6B224A" w14:textId="77777777" w:rsidTr="0061256D">
              <w:tc>
                <w:tcPr>
                  <w:tcW w:w="999" w:type="pct"/>
                </w:tcPr>
                <w:p w14:paraId="22959193"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5EFE79DC"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42</w:t>
                  </w:r>
                </w:p>
              </w:tc>
              <w:tc>
                <w:tcPr>
                  <w:tcW w:w="701" w:type="pct"/>
                </w:tcPr>
                <w:p w14:paraId="6395D55F"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1.5%</w:t>
                  </w:r>
                </w:p>
              </w:tc>
              <w:tc>
                <w:tcPr>
                  <w:tcW w:w="852" w:type="pct"/>
                </w:tcPr>
                <w:p w14:paraId="06277F4C"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2.4%</w:t>
                  </w:r>
                </w:p>
              </w:tc>
              <w:tc>
                <w:tcPr>
                  <w:tcW w:w="447" w:type="pct"/>
                </w:tcPr>
                <w:p w14:paraId="344B3BA9"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70</w:t>
                  </w:r>
                </w:p>
              </w:tc>
              <w:tc>
                <w:tcPr>
                  <w:tcW w:w="701" w:type="pct"/>
                </w:tcPr>
                <w:p w14:paraId="453C8CF3"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2.5%</w:t>
                  </w:r>
                </w:p>
              </w:tc>
              <w:tc>
                <w:tcPr>
                  <w:tcW w:w="852" w:type="pct"/>
                </w:tcPr>
                <w:p w14:paraId="3EF815DA"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1.8%</w:t>
                  </w:r>
                </w:p>
              </w:tc>
            </w:tr>
            <w:tr w:rsidR="009C2187" w:rsidRPr="007F798A" w14:paraId="07006069" w14:textId="77777777" w:rsidTr="0061256D">
              <w:tc>
                <w:tcPr>
                  <w:tcW w:w="5000" w:type="pct"/>
                  <w:gridSpan w:val="7"/>
                </w:tcPr>
                <w:p w14:paraId="7F0F3F67"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General Biological Science (0401)</w:t>
                  </w:r>
                </w:p>
              </w:tc>
            </w:tr>
            <w:tr w:rsidR="009C2187" w:rsidRPr="007F798A" w14:paraId="6310BA38" w14:textId="77777777" w:rsidTr="0061256D">
              <w:tc>
                <w:tcPr>
                  <w:tcW w:w="999" w:type="pct"/>
                </w:tcPr>
                <w:p w14:paraId="347F57B7"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1454CA78"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12</w:t>
                  </w:r>
                </w:p>
              </w:tc>
              <w:tc>
                <w:tcPr>
                  <w:tcW w:w="701" w:type="pct"/>
                </w:tcPr>
                <w:p w14:paraId="13E81FE9"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1.1%</w:t>
                  </w:r>
                </w:p>
              </w:tc>
              <w:tc>
                <w:tcPr>
                  <w:tcW w:w="852" w:type="pct"/>
                </w:tcPr>
                <w:p w14:paraId="4B1CD79B"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2.4%</w:t>
                  </w:r>
                </w:p>
              </w:tc>
              <w:tc>
                <w:tcPr>
                  <w:tcW w:w="447" w:type="pct"/>
                </w:tcPr>
                <w:p w14:paraId="2C88245C"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19</w:t>
                  </w:r>
                </w:p>
              </w:tc>
              <w:tc>
                <w:tcPr>
                  <w:tcW w:w="701" w:type="pct"/>
                </w:tcPr>
                <w:p w14:paraId="7DE7A919"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1.8%</w:t>
                  </w:r>
                </w:p>
              </w:tc>
              <w:tc>
                <w:tcPr>
                  <w:tcW w:w="852" w:type="pct"/>
                </w:tcPr>
                <w:p w14:paraId="3B4F0F74"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2.2%</w:t>
                  </w:r>
                </w:p>
              </w:tc>
            </w:tr>
            <w:tr w:rsidR="009C2187" w:rsidRPr="007F798A" w14:paraId="00A44A8D" w14:textId="77777777" w:rsidTr="0061256D">
              <w:tc>
                <w:tcPr>
                  <w:tcW w:w="5000" w:type="pct"/>
                  <w:gridSpan w:val="7"/>
                </w:tcPr>
                <w:p w14:paraId="13C4D176"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Nurse (0610)</w:t>
                  </w:r>
                </w:p>
              </w:tc>
            </w:tr>
            <w:tr w:rsidR="009C2187" w:rsidRPr="007F798A" w14:paraId="6A704BC2" w14:textId="77777777" w:rsidTr="0061256D">
              <w:tc>
                <w:tcPr>
                  <w:tcW w:w="999" w:type="pct"/>
                </w:tcPr>
                <w:p w14:paraId="39CCBCEB"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7E7857F6"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6</w:t>
                  </w:r>
                </w:p>
              </w:tc>
              <w:tc>
                <w:tcPr>
                  <w:tcW w:w="701" w:type="pct"/>
                </w:tcPr>
                <w:p w14:paraId="69D386CE"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0.6%</w:t>
                  </w:r>
                </w:p>
              </w:tc>
              <w:tc>
                <w:tcPr>
                  <w:tcW w:w="852" w:type="pct"/>
                </w:tcPr>
                <w:p w14:paraId="72E77236"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0.6%</w:t>
                  </w:r>
                </w:p>
              </w:tc>
              <w:tc>
                <w:tcPr>
                  <w:tcW w:w="447" w:type="pct"/>
                </w:tcPr>
                <w:p w14:paraId="3415789B"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23</w:t>
                  </w:r>
                </w:p>
              </w:tc>
              <w:tc>
                <w:tcPr>
                  <w:tcW w:w="701" w:type="pct"/>
                </w:tcPr>
                <w:p w14:paraId="36C096DE"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2.1%</w:t>
                  </w:r>
                </w:p>
              </w:tc>
              <w:tc>
                <w:tcPr>
                  <w:tcW w:w="852" w:type="pct"/>
                </w:tcPr>
                <w:p w14:paraId="1568A435"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3.9%</w:t>
                  </w:r>
                </w:p>
              </w:tc>
            </w:tr>
            <w:tr w:rsidR="009C2187" w:rsidRPr="007F798A" w14:paraId="263536EE" w14:textId="77777777" w:rsidTr="0061256D">
              <w:tc>
                <w:tcPr>
                  <w:tcW w:w="5000" w:type="pct"/>
                  <w:gridSpan w:val="7"/>
                </w:tcPr>
                <w:p w14:paraId="71174EC1"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Management and Program Analysis (0343)</w:t>
                  </w:r>
                </w:p>
              </w:tc>
            </w:tr>
            <w:tr w:rsidR="009C2187" w:rsidRPr="007F798A" w14:paraId="168E0D06" w14:textId="77777777" w:rsidTr="0061256D">
              <w:tc>
                <w:tcPr>
                  <w:tcW w:w="999" w:type="pct"/>
                </w:tcPr>
                <w:p w14:paraId="628902D4"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3D3E6BF6"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9</w:t>
                  </w:r>
                </w:p>
              </w:tc>
              <w:tc>
                <w:tcPr>
                  <w:tcW w:w="701" w:type="pct"/>
                </w:tcPr>
                <w:p w14:paraId="1EC09A41"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1.1%</w:t>
                  </w:r>
                </w:p>
              </w:tc>
              <w:tc>
                <w:tcPr>
                  <w:tcW w:w="852" w:type="pct"/>
                </w:tcPr>
                <w:p w14:paraId="5DEA79F1"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2.4%</w:t>
                  </w:r>
                </w:p>
              </w:tc>
              <w:tc>
                <w:tcPr>
                  <w:tcW w:w="447" w:type="pct"/>
                </w:tcPr>
                <w:p w14:paraId="0754F396"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28</w:t>
                  </w:r>
                </w:p>
              </w:tc>
              <w:tc>
                <w:tcPr>
                  <w:tcW w:w="701" w:type="pct"/>
                </w:tcPr>
                <w:p w14:paraId="61117D95"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3.4%</w:t>
                  </w:r>
                </w:p>
              </w:tc>
              <w:tc>
                <w:tcPr>
                  <w:tcW w:w="852" w:type="pct"/>
                </w:tcPr>
                <w:p w14:paraId="770BB0E4"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2.1%</w:t>
                  </w:r>
                </w:p>
              </w:tc>
            </w:tr>
            <w:tr w:rsidR="009C2187" w:rsidRPr="007F798A" w14:paraId="3AE5549A" w14:textId="77777777" w:rsidTr="0061256D">
              <w:tc>
                <w:tcPr>
                  <w:tcW w:w="5000" w:type="pct"/>
                  <w:gridSpan w:val="7"/>
                </w:tcPr>
                <w:p w14:paraId="62964BC3"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Information Technology (2210)</w:t>
                  </w:r>
                </w:p>
              </w:tc>
            </w:tr>
            <w:tr w:rsidR="009C2187" w:rsidRPr="007F798A" w14:paraId="22D2F4F9" w14:textId="77777777" w:rsidTr="0061256D">
              <w:tc>
                <w:tcPr>
                  <w:tcW w:w="999" w:type="pct"/>
                </w:tcPr>
                <w:p w14:paraId="0AEB6CD8"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04BB463B"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23</w:t>
                  </w:r>
                </w:p>
              </w:tc>
              <w:tc>
                <w:tcPr>
                  <w:tcW w:w="701" w:type="pct"/>
                </w:tcPr>
                <w:p w14:paraId="1F81FBE9"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3.1%</w:t>
                  </w:r>
                </w:p>
              </w:tc>
              <w:tc>
                <w:tcPr>
                  <w:tcW w:w="852" w:type="pct"/>
                </w:tcPr>
                <w:p w14:paraId="58A9CF24"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5.3%</w:t>
                  </w:r>
                </w:p>
              </w:tc>
              <w:tc>
                <w:tcPr>
                  <w:tcW w:w="447" w:type="pct"/>
                </w:tcPr>
                <w:p w14:paraId="057C8C72"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7</w:t>
                  </w:r>
                </w:p>
              </w:tc>
              <w:tc>
                <w:tcPr>
                  <w:tcW w:w="701" w:type="pct"/>
                </w:tcPr>
                <w:p w14:paraId="1624A844"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0.9%</w:t>
                  </w:r>
                </w:p>
              </w:tc>
              <w:tc>
                <w:tcPr>
                  <w:tcW w:w="852" w:type="pct"/>
                </w:tcPr>
                <w:p w14:paraId="1757EAAF"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t>2.1%</w:t>
                  </w:r>
                </w:p>
              </w:tc>
            </w:tr>
          </w:tbl>
          <w:p w14:paraId="120CAD2E" w14:textId="77777777" w:rsidR="009C2187" w:rsidRPr="00357DBE" w:rsidRDefault="009C2187" w:rsidP="0061256D">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p w14:paraId="0B5C8472"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bCs/>
                <w:sz w:val="24"/>
                <w:szCs w:val="24"/>
              </w:rPr>
            </w:pPr>
            <w:r w:rsidRPr="007F798A">
              <w:rPr>
                <w:rFonts w:ascii="Times New Roman" w:eastAsia="Times New Roman" w:hAnsi="Times New Roman" w:cs="Times New Roman"/>
                <w:bCs/>
                <w:sz w:val="24"/>
                <w:szCs w:val="24"/>
              </w:rPr>
              <w:t xml:space="preserve">An analysis of selections for senior level positions in the permanent workforce indicates that Hispanic males and females at the NIH represented X.X% or X of the total new hires in grades GS-13 through SES. Among the Hispanic new hires at NIH (XX), XX of them or XX% were in the GS-13. compared to the non-Hispanic new hires at NIH (X), XX% or XX of them were at the GS-13 to SES level.   </w:t>
            </w:r>
          </w:p>
          <w:p w14:paraId="7751CEDF" w14:textId="77777777" w:rsidR="009C2187" w:rsidRDefault="009C2187" w:rsidP="0061256D">
            <w:pPr>
              <w:spacing w:beforeLines="1" w:before="2" w:beforeAutospacing="1" w:afterLines="1" w:after="2" w:afterAutospacing="1" w:line="240" w:lineRule="auto"/>
              <w:rPr>
                <w:rFonts w:ascii="Times New Roman" w:eastAsia="Times New Roman" w:hAnsi="Times New Roman" w:cs="Times New Roman"/>
                <w:iCs/>
                <w:sz w:val="24"/>
                <w:szCs w:val="24"/>
              </w:rPr>
            </w:pPr>
            <w:r w:rsidRPr="007F798A">
              <w:rPr>
                <w:rFonts w:ascii="Times New Roman" w:eastAsia="Times New Roman" w:hAnsi="Times New Roman" w:cs="Times New Roman"/>
                <w:iCs/>
                <w:sz w:val="24"/>
                <w:szCs w:val="24"/>
              </w:rPr>
              <w:lastRenderedPageBreak/>
              <w:t xml:space="preserve">Regarding applicant flow analysis, FEDSEP tables do not provide applicant </w:t>
            </w:r>
            <w:proofErr w:type="gramStart"/>
            <w:r w:rsidRPr="007F798A">
              <w:rPr>
                <w:rFonts w:ascii="Times New Roman" w:eastAsia="Times New Roman" w:hAnsi="Times New Roman" w:cs="Times New Roman"/>
                <w:iCs/>
                <w:sz w:val="24"/>
                <w:szCs w:val="24"/>
              </w:rPr>
              <w:t>information</w:t>
            </w:r>
            <w:proofErr w:type="gramEnd"/>
            <w:r w:rsidRPr="007F798A">
              <w:rPr>
                <w:rFonts w:ascii="Times New Roman" w:eastAsia="Times New Roman" w:hAnsi="Times New Roman" w:cs="Times New Roman"/>
                <w:iCs/>
                <w:sz w:val="24"/>
                <w:szCs w:val="24"/>
              </w:rPr>
              <w:t xml:space="preserve"> nor do they provide applicant information by grades and MCOs. We have established three H Plan action items to address this lack of information (H Plans B.4.a.7, C.4.c, and E.4.a.4). Through these H plans, we will be able to identify trends in applicant flow for the selected grades and MCOs stratified by RNO, sex, and disability. Our target completion date is September 30, 2021. </w:t>
            </w:r>
          </w:p>
          <w:p w14:paraId="187A2977" w14:textId="77777777" w:rsidR="009C2187" w:rsidRPr="00357DBE" w:rsidRDefault="009C2187" w:rsidP="0061256D">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p w14:paraId="219575CD"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sz w:val="24"/>
                <w:szCs w:val="24"/>
              </w:rPr>
            </w:pPr>
            <w:r w:rsidRPr="007F798A">
              <w:rPr>
                <w:rFonts w:ascii="Times New Roman" w:eastAsia="Times New Roman" w:hAnsi="Times New Roman" w:cs="Times New Roman"/>
                <w:iCs/>
                <w:sz w:val="24"/>
                <w:szCs w:val="24"/>
              </w:rPr>
              <w:t xml:space="preserve">To fill in the current data gap, we use USA Staffing Applicant Flow Data (available on COGNOS) to assess Hispanic representation in the NIH job applicant pool. This dataset contains applications submitted during FY 2020 and may contain applicants who have yet to be onboarded at NIH. In FY 2020, the participation rate for Hispanic males and females in the USA Staffing NIH applicant pool for all occupations and grades was X.X%. The participation rate for all Hispanic qualified applicants was X.X%. The participation rate for all Hispanic referred applicants was also X.X%. Subsequently, the participation rate for Hispanic employees selected was at X.X%. </w:t>
            </w:r>
            <w:r w:rsidRPr="007F798A">
              <w:rPr>
                <w:rFonts w:ascii="Times New Roman" w:eastAsia="Times New Roman" w:hAnsi="Times New Roman" w:cs="Times New Roman"/>
                <w:sz w:val="24"/>
                <w:szCs w:val="24"/>
              </w:rPr>
              <w:t>Selections for internal competitive promotions for all major occupations in the permanent workforce at the NIH shows that Hispanic males and females accounted for X.X%, or XX of the XXX total internal competitive promotions in FY 2020. The numbers and percentages for Hispanic male and female new hires (i.e., selections) in the top five most populous Mission Critical Occupations are listed below:</w:t>
            </w:r>
          </w:p>
          <w:p w14:paraId="7DD4FC75" w14:textId="77777777" w:rsidR="009C2187" w:rsidRPr="00357DBE" w:rsidRDefault="009C2187" w:rsidP="0061256D">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tbl>
            <w:tblPr>
              <w:tblStyle w:val="TableGrid5"/>
              <w:tblW w:w="5000" w:type="pct"/>
              <w:tblLook w:val="04A0" w:firstRow="1" w:lastRow="0" w:firstColumn="1" w:lastColumn="0" w:noHBand="0" w:noVBand="1"/>
            </w:tblPr>
            <w:tblGrid>
              <w:gridCol w:w="1216"/>
              <w:gridCol w:w="1186"/>
              <w:gridCol w:w="1112"/>
              <w:gridCol w:w="1186"/>
              <w:gridCol w:w="1110"/>
            </w:tblGrid>
            <w:tr w:rsidR="009C2187" w:rsidRPr="007F798A" w14:paraId="7CFA6433" w14:textId="77777777" w:rsidTr="0061256D">
              <w:trPr>
                <w:cantSplit/>
              </w:trPr>
              <w:tc>
                <w:tcPr>
                  <w:tcW w:w="1046" w:type="pct"/>
                  <w:vMerge w:val="restart"/>
                </w:tcPr>
                <w:p w14:paraId="6EE5FD2D" w14:textId="77777777" w:rsidR="009C2187" w:rsidRPr="007F798A" w:rsidRDefault="009C2187" w:rsidP="0061256D">
                  <w:pPr>
                    <w:spacing w:beforeLines="1" w:before="2" w:afterLines="1" w:after="2"/>
                    <w:contextualSpacing/>
                    <w:rPr>
                      <w:rFonts w:ascii="Times New Roman" w:eastAsia="Times New Roman" w:hAnsi="Times New Roman" w:cs="Times New Roman"/>
                      <w:sz w:val="24"/>
                      <w:szCs w:val="24"/>
                    </w:rPr>
                  </w:pPr>
                  <w:r w:rsidRPr="007F798A">
                    <w:rPr>
                      <w:rFonts w:ascii="Times New Roman" w:eastAsia="Times New Roman" w:hAnsi="Times New Roman" w:cs="Times New Roman"/>
                      <w:b/>
                      <w:bCs/>
                      <w:sz w:val="24"/>
                      <w:szCs w:val="24"/>
                    </w:rPr>
                    <w:t>Series</w:t>
                  </w:r>
                </w:p>
              </w:tc>
              <w:tc>
                <w:tcPr>
                  <w:tcW w:w="1978" w:type="pct"/>
                  <w:gridSpan w:val="2"/>
                </w:tcPr>
                <w:p w14:paraId="082E9E1D" w14:textId="77777777" w:rsidR="009C2187" w:rsidRPr="007F798A" w:rsidRDefault="009C2187" w:rsidP="0061256D">
                  <w:pPr>
                    <w:spacing w:beforeLines="1" w:before="2" w:afterLines="1" w:after="2"/>
                    <w:contextualSpacing/>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 xml:space="preserve">Hispanic </w:t>
                  </w:r>
                </w:p>
                <w:p w14:paraId="7F746E43" w14:textId="77777777" w:rsidR="009C2187" w:rsidRPr="007F798A" w:rsidRDefault="009C2187" w:rsidP="0061256D">
                  <w:pPr>
                    <w:spacing w:beforeLines="1" w:before="2" w:afterLines="1" w:after="2"/>
                    <w:contextualSpacing/>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Total Applicants</w:t>
                  </w:r>
                </w:p>
                <w:p w14:paraId="30B6F53B" w14:textId="77777777" w:rsidR="009C2187" w:rsidRPr="007F798A" w:rsidRDefault="009C2187" w:rsidP="0061256D">
                  <w:pPr>
                    <w:spacing w:beforeLines="1" w:before="2" w:afterLines="1" w:after="2"/>
                    <w:contextualSpacing/>
                    <w:jc w:val="center"/>
                    <w:rPr>
                      <w:rFonts w:ascii="Times New Roman" w:eastAsia="Times New Roman" w:hAnsi="Times New Roman" w:cs="Times New Roman"/>
                      <w:sz w:val="24"/>
                      <w:szCs w:val="24"/>
                    </w:rPr>
                  </w:pPr>
                  <w:r w:rsidRPr="007F798A">
                    <w:rPr>
                      <w:rFonts w:ascii="Times New Roman" w:eastAsia="Times New Roman" w:hAnsi="Times New Roman" w:cs="Times New Roman"/>
                      <w:b/>
                      <w:bCs/>
                      <w:iCs/>
                      <w:sz w:val="24"/>
                      <w:szCs w:val="24"/>
                    </w:rPr>
                    <w:t>Benchmark</w:t>
                  </w:r>
                </w:p>
              </w:tc>
              <w:tc>
                <w:tcPr>
                  <w:tcW w:w="1977" w:type="pct"/>
                  <w:gridSpan w:val="2"/>
                </w:tcPr>
                <w:p w14:paraId="75EA99B1" w14:textId="77777777" w:rsidR="009C2187" w:rsidRPr="007F798A" w:rsidRDefault="009C2187" w:rsidP="0061256D">
                  <w:pPr>
                    <w:spacing w:beforeLines="1" w:before="2" w:afterLines="1" w:after="2"/>
                    <w:contextualSpacing/>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 xml:space="preserve">Hispanic </w:t>
                  </w:r>
                </w:p>
                <w:p w14:paraId="44172385" w14:textId="77777777" w:rsidR="009C2187" w:rsidRPr="007F798A" w:rsidRDefault="009C2187" w:rsidP="0061256D">
                  <w:pPr>
                    <w:spacing w:beforeLines="1" w:before="2" w:afterLines="1" w:after="2"/>
                    <w:contextualSpacing/>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New Hires</w:t>
                  </w:r>
                </w:p>
                <w:p w14:paraId="46BA87D9" w14:textId="77777777" w:rsidR="009C2187" w:rsidRPr="007F798A" w:rsidRDefault="009C2187" w:rsidP="0061256D">
                  <w:pPr>
                    <w:spacing w:beforeLines="1" w:before="2" w:afterLines="1" w:after="2"/>
                    <w:contextualSpacing/>
                    <w:jc w:val="center"/>
                    <w:rPr>
                      <w:rFonts w:ascii="Times New Roman" w:eastAsia="Times New Roman" w:hAnsi="Times New Roman" w:cs="Times New Roman"/>
                      <w:b/>
                      <w:bCs/>
                      <w:iCs/>
                      <w:sz w:val="24"/>
                      <w:szCs w:val="24"/>
                    </w:rPr>
                  </w:pPr>
                  <w:r w:rsidRPr="007F798A">
                    <w:rPr>
                      <w:rFonts w:ascii="Times New Roman" w:eastAsia="Times New Roman" w:hAnsi="Times New Roman" w:cs="Times New Roman"/>
                      <w:b/>
                      <w:bCs/>
                      <w:iCs/>
                      <w:sz w:val="24"/>
                      <w:szCs w:val="24"/>
                    </w:rPr>
                    <w:t>Selections</w:t>
                  </w:r>
                </w:p>
              </w:tc>
            </w:tr>
            <w:tr w:rsidR="009C2187" w:rsidRPr="007F798A" w14:paraId="3A352623" w14:textId="77777777" w:rsidTr="0061256D">
              <w:trPr>
                <w:cantSplit/>
              </w:trPr>
              <w:tc>
                <w:tcPr>
                  <w:tcW w:w="1046" w:type="pct"/>
                  <w:vMerge/>
                </w:tcPr>
                <w:p w14:paraId="2CE2E699"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b/>
                      <w:bCs/>
                      <w:sz w:val="24"/>
                      <w:szCs w:val="24"/>
                    </w:rPr>
                  </w:pPr>
                </w:p>
              </w:tc>
              <w:tc>
                <w:tcPr>
                  <w:tcW w:w="1021" w:type="pct"/>
                </w:tcPr>
                <w:p w14:paraId="17B54EFB"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b/>
                      <w:bCs/>
                      <w:sz w:val="24"/>
                      <w:szCs w:val="24"/>
                    </w:rPr>
                  </w:pPr>
                  <w:r w:rsidRPr="007F798A">
                    <w:rPr>
                      <w:rFonts w:ascii="Times New Roman" w:eastAsia="Times New Roman" w:hAnsi="Times New Roman" w:cs="Times New Roman"/>
                      <w:b/>
                      <w:bCs/>
                      <w:sz w:val="24"/>
                      <w:szCs w:val="24"/>
                    </w:rPr>
                    <w:t>Number</w:t>
                  </w:r>
                </w:p>
              </w:tc>
              <w:tc>
                <w:tcPr>
                  <w:tcW w:w="957" w:type="pct"/>
                </w:tcPr>
                <w:p w14:paraId="21A3AD08"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b/>
                      <w:bCs/>
                      <w:sz w:val="24"/>
                      <w:szCs w:val="24"/>
                    </w:rPr>
                  </w:pPr>
                  <w:r w:rsidRPr="007F798A">
                    <w:rPr>
                      <w:rFonts w:ascii="Times New Roman" w:eastAsia="Times New Roman" w:hAnsi="Times New Roman" w:cs="Times New Roman"/>
                      <w:b/>
                      <w:bCs/>
                      <w:sz w:val="24"/>
                      <w:szCs w:val="24"/>
                    </w:rPr>
                    <w:t>Percent</w:t>
                  </w:r>
                </w:p>
              </w:tc>
              <w:tc>
                <w:tcPr>
                  <w:tcW w:w="1021" w:type="pct"/>
                </w:tcPr>
                <w:p w14:paraId="1F31C813"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b/>
                      <w:bCs/>
                      <w:sz w:val="24"/>
                      <w:szCs w:val="24"/>
                    </w:rPr>
                  </w:pPr>
                  <w:r w:rsidRPr="007F798A">
                    <w:rPr>
                      <w:rFonts w:ascii="Times New Roman" w:eastAsia="Times New Roman" w:hAnsi="Times New Roman" w:cs="Times New Roman"/>
                      <w:b/>
                      <w:bCs/>
                      <w:sz w:val="24"/>
                      <w:szCs w:val="24"/>
                    </w:rPr>
                    <w:t>Number</w:t>
                  </w:r>
                </w:p>
              </w:tc>
              <w:tc>
                <w:tcPr>
                  <w:tcW w:w="956" w:type="pct"/>
                </w:tcPr>
                <w:p w14:paraId="53D55545"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b/>
                      <w:bCs/>
                      <w:sz w:val="24"/>
                      <w:szCs w:val="24"/>
                    </w:rPr>
                  </w:pPr>
                  <w:r w:rsidRPr="007F798A">
                    <w:rPr>
                      <w:rFonts w:ascii="Times New Roman" w:eastAsia="Times New Roman" w:hAnsi="Times New Roman" w:cs="Times New Roman"/>
                      <w:b/>
                      <w:bCs/>
                      <w:sz w:val="24"/>
                      <w:szCs w:val="24"/>
                    </w:rPr>
                    <w:t>Percent</w:t>
                  </w:r>
                </w:p>
              </w:tc>
            </w:tr>
            <w:tr w:rsidR="009C2187" w:rsidRPr="007F798A" w14:paraId="6A139282" w14:textId="77777777" w:rsidTr="0061256D">
              <w:trPr>
                <w:cantSplit/>
              </w:trPr>
              <w:tc>
                <w:tcPr>
                  <w:tcW w:w="5000" w:type="pct"/>
                  <w:gridSpan w:val="5"/>
                </w:tcPr>
                <w:p w14:paraId="2404E00A"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sz w:val="24"/>
                      <w:szCs w:val="24"/>
                    </w:rPr>
                  </w:pPr>
                  <w:r w:rsidRPr="007F798A">
                    <w:rPr>
                      <w:rFonts w:ascii="Times New Roman" w:eastAsia="Times New Roman" w:hAnsi="Times New Roman" w:cs="Times New Roman"/>
                      <w:iCs/>
                      <w:sz w:val="24"/>
                      <w:szCs w:val="24"/>
                    </w:rPr>
                    <w:t>General Health Science (0601)</w:t>
                  </w:r>
                </w:p>
              </w:tc>
            </w:tr>
            <w:tr w:rsidR="009C2187" w:rsidRPr="007F798A" w14:paraId="542924E5" w14:textId="77777777" w:rsidTr="0061256D">
              <w:trPr>
                <w:cantSplit/>
              </w:trPr>
              <w:tc>
                <w:tcPr>
                  <w:tcW w:w="1046" w:type="pct"/>
                </w:tcPr>
                <w:p w14:paraId="0BE86BE2"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6E7F6ABB"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957" w:type="pct"/>
                </w:tcPr>
                <w:p w14:paraId="292E7987"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1021" w:type="pct"/>
                </w:tcPr>
                <w:p w14:paraId="76F8F19A"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w:t>
                  </w:r>
                </w:p>
              </w:tc>
              <w:tc>
                <w:tcPr>
                  <w:tcW w:w="956" w:type="pct"/>
                </w:tcPr>
                <w:p w14:paraId="47599EAD"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r>
            <w:tr w:rsidR="009C2187" w:rsidRPr="007F798A" w14:paraId="4ADB8E6F" w14:textId="77777777" w:rsidTr="0061256D">
              <w:trPr>
                <w:cantSplit/>
              </w:trPr>
              <w:tc>
                <w:tcPr>
                  <w:tcW w:w="5000" w:type="pct"/>
                  <w:gridSpan w:val="5"/>
                </w:tcPr>
                <w:p w14:paraId="49793B0F"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sz w:val="24"/>
                      <w:szCs w:val="24"/>
                    </w:rPr>
                  </w:pPr>
                  <w:r w:rsidRPr="007F798A">
                    <w:rPr>
                      <w:rFonts w:ascii="Times New Roman" w:eastAsia="Times New Roman" w:hAnsi="Times New Roman" w:cs="Times New Roman"/>
                      <w:iCs/>
                      <w:sz w:val="24"/>
                      <w:szCs w:val="24"/>
                    </w:rPr>
                    <w:lastRenderedPageBreak/>
                    <w:t>General Biological Science (0401)</w:t>
                  </w:r>
                </w:p>
              </w:tc>
            </w:tr>
            <w:tr w:rsidR="009C2187" w:rsidRPr="007F798A" w14:paraId="0D170424" w14:textId="77777777" w:rsidTr="0061256D">
              <w:trPr>
                <w:cantSplit/>
              </w:trPr>
              <w:tc>
                <w:tcPr>
                  <w:tcW w:w="1046" w:type="pct"/>
                </w:tcPr>
                <w:p w14:paraId="63F405F3"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23951C03"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957" w:type="pct"/>
                </w:tcPr>
                <w:p w14:paraId="2A6065AD"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1021" w:type="pct"/>
                </w:tcPr>
                <w:p w14:paraId="4F29555E"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w:t>
                  </w:r>
                </w:p>
              </w:tc>
              <w:tc>
                <w:tcPr>
                  <w:tcW w:w="956" w:type="pct"/>
                </w:tcPr>
                <w:p w14:paraId="7FBCE7D6"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r>
            <w:tr w:rsidR="009C2187" w:rsidRPr="007F798A" w14:paraId="62986641" w14:textId="77777777" w:rsidTr="0061256D">
              <w:trPr>
                <w:cantSplit/>
              </w:trPr>
              <w:tc>
                <w:tcPr>
                  <w:tcW w:w="5000" w:type="pct"/>
                  <w:gridSpan w:val="5"/>
                </w:tcPr>
                <w:p w14:paraId="4706953F"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sz w:val="24"/>
                      <w:szCs w:val="24"/>
                    </w:rPr>
                  </w:pPr>
                  <w:r w:rsidRPr="007F798A">
                    <w:rPr>
                      <w:rFonts w:ascii="Times New Roman" w:eastAsia="Times New Roman" w:hAnsi="Times New Roman" w:cs="Times New Roman"/>
                      <w:iCs/>
                      <w:sz w:val="24"/>
                      <w:szCs w:val="24"/>
                    </w:rPr>
                    <w:t>Nurse (0610)</w:t>
                  </w:r>
                </w:p>
              </w:tc>
            </w:tr>
            <w:tr w:rsidR="009C2187" w:rsidRPr="007F798A" w14:paraId="3AF3E223" w14:textId="77777777" w:rsidTr="0061256D">
              <w:trPr>
                <w:cantSplit/>
              </w:trPr>
              <w:tc>
                <w:tcPr>
                  <w:tcW w:w="1046" w:type="pct"/>
                </w:tcPr>
                <w:p w14:paraId="0B97B9B0"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56BB41E5"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957" w:type="pct"/>
                </w:tcPr>
                <w:p w14:paraId="68DBC76E"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1021" w:type="pct"/>
                </w:tcPr>
                <w:p w14:paraId="527EAD9D"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w:t>
                  </w:r>
                </w:p>
              </w:tc>
              <w:tc>
                <w:tcPr>
                  <w:tcW w:w="956" w:type="pct"/>
                </w:tcPr>
                <w:p w14:paraId="60D73407"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r>
            <w:tr w:rsidR="009C2187" w:rsidRPr="007F798A" w14:paraId="11F7ED2A" w14:textId="77777777" w:rsidTr="0061256D">
              <w:trPr>
                <w:cantSplit/>
              </w:trPr>
              <w:tc>
                <w:tcPr>
                  <w:tcW w:w="5000" w:type="pct"/>
                  <w:gridSpan w:val="5"/>
                </w:tcPr>
                <w:p w14:paraId="39371A47"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sz w:val="24"/>
                      <w:szCs w:val="24"/>
                    </w:rPr>
                  </w:pPr>
                  <w:r w:rsidRPr="007F798A">
                    <w:rPr>
                      <w:rFonts w:ascii="Times New Roman" w:eastAsia="Times New Roman" w:hAnsi="Times New Roman" w:cs="Times New Roman"/>
                      <w:iCs/>
                      <w:sz w:val="24"/>
                      <w:szCs w:val="24"/>
                    </w:rPr>
                    <w:t>Management and Program Analysis (0343)</w:t>
                  </w:r>
                </w:p>
              </w:tc>
            </w:tr>
            <w:tr w:rsidR="009C2187" w:rsidRPr="007F798A" w14:paraId="193A49F9" w14:textId="77777777" w:rsidTr="0061256D">
              <w:trPr>
                <w:cantSplit/>
              </w:trPr>
              <w:tc>
                <w:tcPr>
                  <w:tcW w:w="1046" w:type="pct"/>
                </w:tcPr>
                <w:p w14:paraId="6F520FCA"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3A34A6AE"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957" w:type="pct"/>
                </w:tcPr>
                <w:p w14:paraId="10EB2313"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1021" w:type="pct"/>
                </w:tcPr>
                <w:p w14:paraId="27AD5CC8"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w:t>
                  </w:r>
                </w:p>
              </w:tc>
              <w:tc>
                <w:tcPr>
                  <w:tcW w:w="956" w:type="pct"/>
                </w:tcPr>
                <w:p w14:paraId="40CD2612"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r>
            <w:tr w:rsidR="009C2187" w:rsidRPr="007F798A" w14:paraId="368189FB" w14:textId="77777777" w:rsidTr="0061256D">
              <w:trPr>
                <w:cantSplit/>
              </w:trPr>
              <w:tc>
                <w:tcPr>
                  <w:tcW w:w="5000" w:type="pct"/>
                  <w:gridSpan w:val="5"/>
                </w:tcPr>
                <w:p w14:paraId="6C34893B" w14:textId="77777777" w:rsidR="009C2187" w:rsidRPr="007F798A" w:rsidRDefault="009C2187" w:rsidP="0061256D">
                  <w:pPr>
                    <w:spacing w:beforeLines="1" w:before="2" w:beforeAutospacing="1" w:afterLines="1" w:after="2" w:afterAutospacing="1"/>
                    <w:rPr>
                      <w:rFonts w:ascii="Times New Roman" w:eastAsia="Times New Roman" w:hAnsi="Times New Roman" w:cs="Times New Roman"/>
                      <w:sz w:val="24"/>
                      <w:szCs w:val="24"/>
                    </w:rPr>
                  </w:pPr>
                  <w:r w:rsidRPr="007F798A">
                    <w:rPr>
                      <w:rFonts w:ascii="Times New Roman" w:eastAsia="Times New Roman" w:hAnsi="Times New Roman" w:cs="Times New Roman"/>
                      <w:iCs/>
                      <w:sz w:val="24"/>
                      <w:szCs w:val="24"/>
                    </w:rPr>
                    <w:t>Information Technology (2210)</w:t>
                  </w:r>
                </w:p>
              </w:tc>
            </w:tr>
            <w:tr w:rsidR="009C2187" w:rsidRPr="007F798A" w14:paraId="6C0C6384" w14:textId="77777777" w:rsidTr="0061256D">
              <w:trPr>
                <w:cantSplit/>
              </w:trPr>
              <w:tc>
                <w:tcPr>
                  <w:tcW w:w="1046" w:type="pct"/>
                </w:tcPr>
                <w:p w14:paraId="22972B3E"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1C62A0D3"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957" w:type="pct"/>
                </w:tcPr>
                <w:p w14:paraId="0EC07414"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c>
                <w:tcPr>
                  <w:tcW w:w="1021" w:type="pct"/>
                </w:tcPr>
                <w:p w14:paraId="0831EA4D"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w:t>
                  </w:r>
                </w:p>
              </w:tc>
              <w:tc>
                <w:tcPr>
                  <w:tcW w:w="956" w:type="pct"/>
                </w:tcPr>
                <w:p w14:paraId="7DF646F0" w14:textId="77777777" w:rsidR="009C2187" w:rsidRPr="007F798A" w:rsidRDefault="009C2187" w:rsidP="0061256D">
                  <w:pPr>
                    <w:spacing w:beforeLines="1" w:before="2" w:beforeAutospacing="1" w:afterLines="1" w:after="2" w:afterAutospacing="1"/>
                    <w:jc w:val="right"/>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X.X%</w:t>
                  </w:r>
                </w:p>
              </w:tc>
            </w:tr>
          </w:tbl>
          <w:p w14:paraId="3252A262" w14:textId="77777777" w:rsidR="009C2187" w:rsidRPr="007F798A" w:rsidRDefault="009C2187" w:rsidP="0061256D">
            <w:pPr>
              <w:spacing w:beforeLines="1" w:before="2" w:beforeAutospacing="1" w:afterLines="1" w:after="2" w:afterAutospacing="1" w:line="240" w:lineRule="auto"/>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 Total number of all race/ethnicities excludes missing race/ethnicity in percent calculations.</w:t>
            </w:r>
          </w:p>
          <w:p w14:paraId="272C64F1" w14:textId="77777777" w:rsidR="009C2187" w:rsidRPr="007F798A" w:rsidRDefault="009C2187" w:rsidP="0061256D">
            <w:pPr>
              <w:spacing w:beforeLines="1" w:before="2" w:afterLines="1" w:after="2" w:line="240" w:lineRule="auto"/>
              <w:rPr>
                <w:rFonts w:ascii="Times New Roman" w:eastAsia="Times New Roman" w:hAnsi="Times New Roman" w:cs="Times New Roman"/>
                <w:sz w:val="24"/>
                <w:szCs w:val="24"/>
              </w:rPr>
            </w:pPr>
            <w:r w:rsidRPr="007F798A">
              <w:rPr>
                <w:rFonts w:ascii="Times New Roman" w:eastAsia="Times New Roman" w:hAnsi="Times New Roman" w:cs="Times New Roman"/>
                <w:sz w:val="24"/>
                <w:szCs w:val="24"/>
              </w:rPr>
              <w:t>*Additional trend analysis using applicant flow data will be conducted in 2020 to identify the ratio of NIH applicants in the relevant applicant pool to compare with those that were qualified to see if discrepancies are a trigger in this category.</w:t>
            </w:r>
          </w:p>
        </w:tc>
      </w:tr>
      <w:tr w:rsidR="009C2187" w:rsidRPr="00357DBE" w14:paraId="6694E192"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E85368"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lastRenderedPageBreak/>
              <w:t>Complaint Data (Trends)</w:t>
            </w:r>
          </w:p>
          <w:p w14:paraId="4BD4B8F0"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Agency 462 Report, FY 2020</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C7A834"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Yes</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8CA4A4" w14:textId="77777777" w:rsidR="009C2187" w:rsidRPr="007F798A" w:rsidRDefault="009C2187" w:rsidP="0061256D">
            <w:pPr>
              <w:spacing w:beforeLines="1" w:before="2" w:afterLines="1" w:after="2" w:line="240" w:lineRule="auto"/>
              <w:rPr>
                <w:rFonts w:ascii="Times New Roman" w:eastAsia="Times New Roman" w:hAnsi="Times New Roman" w:cs="Times New Roman"/>
                <w:sz w:val="24"/>
                <w:szCs w:val="24"/>
              </w:rPr>
            </w:pPr>
          </w:p>
        </w:tc>
      </w:tr>
      <w:tr w:rsidR="009C2187" w:rsidRPr="00357DBE" w14:paraId="3D66F84E"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E8E81"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Grievance Data (Trends)</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CDDD5A"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B1B483"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r>
      <w:tr w:rsidR="009C2187" w:rsidRPr="00357DBE" w14:paraId="35D99836"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50A5C6"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Findings from Decisions (e.g., EEO, Grievance, MSPB, Anti-Harassment Processes)  </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F463CF"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A5F5F5"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r>
      <w:tr w:rsidR="009C2187" w:rsidRPr="00357DBE" w14:paraId="3B0F8A26"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B13225"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Climate Assessment Survey (e.g., FEVS)</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DDB02C"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Yes</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BC7634"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E909B9">
              <w:rPr>
                <w:rFonts w:ascii="Times New Roman" w:eastAsia="Times New Roman" w:hAnsi="Times New Roman" w:cs="Times New Roman"/>
                <w:sz w:val="24"/>
                <w:szCs w:val="24"/>
              </w:rPr>
              <w:t>A preliminary study of FEVS data by demographic groups has been conducted. In 2020, EDI conduct</w:t>
            </w:r>
            <w:r>
              <w:rPr>
                <w:rFonts w:ascii="Times New Roman" w:eastAsia="Times New Roman" w:hAnsi="Times New Roman" w:cs="Times New Roman"/>
                <w:sz w:val="24"/>
                <w:szCs w:val="24"/>
              </w:rPr>
              <w:t>ed</w:t>
            </w:r>
            <w:r w:rsidRPr="00E909B9">
              <w:rPr>
                <w:rFonts w:ascii="Times New Roman" w:eastAsia="Times New Roman" w:hAnsi="Times New Roman" w:cs="Times New Roman"/>
                <w:sz w:val="24"/>
                <w:szCs w:val="24"/>
              </w:rPr>
              <w:t xml:space="preserve"> a data project to help identify benchmarks, trends, and statistically relevant data that identif</w:t>
            </w:r>
            <w:r>
              <w:rPr>
                <w:rFonts w:ascii="Times New Roman" w:eastAsia="Times New Roman" w:hAnsi="Times New Roman" w:cs="Times New Roman"/>
                <w:sz w:val="24"/>
                <w:szCs w:val="24"/>
              </w:rPr>
              <w:t>ied</w:t>
            </w:r>
            <w:r w:rsidRPr="00E909B9">
              <w:rPr>
                <w:rFonts w:ascii="Times New Roman" w:eastAsia="Times New Roman" w:hAnsi="Times New Roman" w:cs="Times New Roman"/>
                <w:sz w:val="24"/>
                <w:szCs w:val="24"/>
              </w:rPr>
              <w:t xml:space="preserve"> triggers.</w:t>
            </w:r>
          </w:p>
        </w:tc>
      </w:tr>
      <w:tr w:rsidR="009C2187" w:rsidRPr="00357DBE" w14:paraId="62AA8FF8"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33A4CD" w14:textId="77777777" w:rsidR="009C2187" w:rsidRPr="00357DBE" w:rsidRDefault="009C2187" w:rsidP="0061256D">
            <w:pPr>
              <w:spacing w:beforeLines="1" w:before="2" w:afterLines="1" w:after="2" w:line="240" w:lineRule="auto"/>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Exit Interview Data</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4633DF"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40E553"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 xml:space="preserve">Exit Interview survey results are excluded from the analysis due to </w:t>
            </w:r>
            <w:r>
              <w:rPr>
                <w:rFonts w:ascii="Times New Roman" w:eastAsia="Times New Roman" w:hAnsi="Times New Roman" w:cs="Times New Roman"/>
                <w:sz w:val="24"/>
                <w:szCs w:val="24"/>
              </w:rPr>
              <w:t xml:space="preserve">lack of consistency of practices and policies across NIH and </w:t>
            </w:r>
            <w:r w:rsidRPr="00357DBE">
              <w:rPr>
                <w:rFonts w:ascii="Times New Roman" w:eastAsia="Times New Roman" w:hAnsi="Times New Roman" w:cs="Times New Roman"/>
                <w:sz w:val="24"/>
                <w:szCs w:val="24"/>
              </w:rPr>
              <w:t xml:space="preserve">low employee participation (lack of statistical validity). We have developed an H Plan to establish a </w:t>
            </w:r>
            <w:r w:rsidRPr="00357DBE">
              <w:rPr>
                <w:rFonts w:ascii="Times New Roman" w:eastAsia="Times New Roman" w:hAnsi="Times New Roman" w:cs="Times New Roman"/>
                <w:sz w:val="24"/>
                <w:szCs w:val="24"/>
              </w:rPr>
              <w:lastRenderedPageBreak/>
              <w:t>process to collect all exit interview data from all 27 ICs at the NIH by December 31, 2024 (C.4.d).</w:t>
            </w:r>
          </w:p>
        </w:tc>
      </w:tr>
      <w:tr w:rsidR="009C2187" w:rsidRPr="00357DBE" w14:paraId="33AA7963"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620FBC"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lastRenderedPageBreak/>
              <w:t>Focus Groups</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0275B2"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69CB56"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r>
      <w:tr w:rsidR="009C2187" w:rsidRPr="00357DBE" w14:paraId="758DB494"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F936C"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Interviews</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C76283"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1B11FC"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r>
      <w:tr w:rsidR="009C2187" w:rsidRPr="00357DBE" w14:paraId="50D5F809"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558F45"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Reports (e.g., Congress, EEOC, MSPB, GAO, OPM)</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662D7F"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EC3C67"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r>
      <w:tr w:rsidR="009C2187" w:rsidRPr="00357DBE" w14:paraId="21E11DAD" w14:textId="77777777" w:rsidTr="0061256D">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994916"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Other (Please Describe)</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95A657"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3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1B06CF"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 xml:space="preserve">We have developed an H Plan to collaborate with the NIH training coordinators to expand existing reporting processes to collect information on career development and leadership training (C.4.c). Our target completion date is September 30, 2023. This will allow for tracking equity in the application, consideration, and selection of individuals of Hispanic/Latino ethnicity, as compared to the overall NIH employee participation. Participation in leadership development programs is an important factor in selection and promotion to higher grades, including SES. </w:t>
            </w:r>
          </w:p>
        </w:tc>
      </w:tr>
    </w:tbl>
    <w:p w14:paraId="543C4499"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272077C0"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Status of Barrier Analysis Process  </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4247"/>
        <w:gridCol w:w="4906"/>
      </w:tblGrid>
      <w:tr w:rsidR="009C2187" w:rsidRPr="00357DBE" w14:paraId="64E6B992" w14:textId="77777777" w:rsidTr="0061256D">
        <w:trPr>
          <w:tblHeader/>
        </w:trPr>
        <w:tc>
          <w:tcPr>
            <w:tcW w:w="2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9ED63F"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Barrier Analysis Process Completed?</w:t>
            </w:r>
          </w:p>
          <w:p w14:paraId="1F8DEC08"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(Yes or No)</w:t>
            </w:r>
          </w:p>
        </w:tc>
        <w:tc>
          <w:tcPr>
            <w:tcW w:w="2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A4AAC7"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Barrier(s) Identified?</w:t>
            </w:r>
          </w:p>
          <w:p w14:paraId="22384CCB"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(Yes or No)</w:t>
            </w:r>
          </w:p>
        </w:tc>
      </w:tr>
      <w:tr w:rsidR="009C2187" w:rsidRPr="00357DBE" w14:paraId="445F8741" w14:textId="77777777" w:rsidTr="0061256D">
        <w:tc>
          <w:tcPr>
            <w:tcW w:w="2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6A0E3A"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c>
          <w:tcPr>
            <w:tcW w:w="2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B08809"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No</w:t>
            </w:r>
          </w:p>
        </w:tc>
      </w:tr>
    </w:tbl>
    <w:p w14:paraId="1FD4AC1F"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3CDBDD21"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Statement of Identified Barrier(s)</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9340"/>
      </w:tblGrid>
      <w:tr w:rsidR="009C2187" w:rsidRPr="00357DBE" w14:paraId="134F7207" w14:textId="77777777" w:rsidTr="0061256D">
        <w:trPr>
          <w:tblHeader/>
        </w:trPr>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BF19D9"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Description of Policy, Procedure, or Practice</w:t>
            </w:r>
          </w:p>
        </w:tc>
      </w:tr>
      <w:tr w:rsidR="009C2187" w:rsidRPr="00357DBE" w14:paraId="56E34153" w14:textId="77777777" w:rsidTr="0061256D">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D62200"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bCs/>
                <w:sz w:val="24"/>
                <w:szCs w:val="24"/>
              </w:rPr>
              <w:t xml:space="preserve">A full barrier analysis project with the assistance of a contractor, and a working group of NIH stakeholders </w:t>
            </w:r>
            <w:r>
              <w:rPr>
                <w:rFonts w:ascii="Times New Roman" w:eastAsia="Times New Roman" w:hAnsi="Times New Roman" w:cs="Times New Roman"/>
                <w:bCs/>
                <w:sz w:val="24"/>
                <w:szCs w:val="24"/>
              </w:rPr>
              <w:t>started</w:t>
            </w:r>
            <w:r w:rsidRPr="00357DBE">
              <w:rPr>
                <w:rFonts w:ascii="Times New Roman" w:eastAsia="Times New Roman" w:hAnsi="Times New Roman" w:cs="Times New Roman"/>
                <w:bCs/>
                <w:sz w:val="24"/>
                <w:szCs w:val="24"/>
              </w:rPr>
              <w:t xml:space="preserve"> in </w:t>
            </w:r>
            <w:proofErr w:type="gramStart"/>
            <w:r>
              <w:rPr>
                <w:rFonts w:ascii="Times New Roman" w:eastAsia="Times New Roman" w:hAnsi="Times New Roman" w:cs="Times New Roman"/>
                <w:bCs/>
                <w:sz w:val="24"/>
                <w:szCs w:val="24"/>
              </w:rPr>
              <w:t>September,</w:t>
            </w:r>
            <w:proofErr w:type="gramEnd"/>
            <w:r>
              <w:rPr>
                <w:rFonts w:ascii="Times New Roman" w:eastAsia="Times New Roman" w:hAnsi="Times New Roman" w:cs="Times New Roman"/>
                <w:bCs/>
                <w:sz w:val="24"/>
                <w:szCs w:val="24"/>
              </w:rPr>
              <w:t xml:space="preserve"> </w:t>
            </w:r>
            <w:r w:rsidRPr="00357DBE">
              <w:rPr>
                <w:rFonts w:ascii="Times New Roman" w:eastAsia="Times New Roman" w:hAnsi="Times New Roman" w:cs="Times New Roman"/>
                <w:bCs/>
                <w:sz w:val="24"/>
                <w:szCs w:val="24"/>
              </w:rPr>
              <w:t>2020. Completed preliminary work includes the identification of representational gaps, data needs, triggers, and a comprehensive recruitment investigative plan. (See H plans B.4.a.2, B.6.b-d, C.4.b, C.4.d, C.4.e, C.4.e.4, D.1.a, D.1.b, D.2.a, D.3.a, D.3.b, D.3.c, and E.4.a.3 ).</w:t>
            </w:r>
          </w:p>
        </w:tc>
      </w:tr>
    </w:tbl>
    <w:p w14:paraId="674DF97F"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35697001"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Objective(s) and Dates for EEO Plan  </w:t>
      </w:r>
    </w:p>
    <w:p w14:paraId="28FA9B4D"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2869"/>
        <w:gridCol w:w="1351"/>
        <w:gridCol w:w="1261"/>
        <w:gridCol w:w="1259"/>
        <w:gridCol w:w="1440"/>
        <w:gridCol w:w="1160"/>
      </w:tblGrid>
      <w:tr w:rsidR="009C2187" w:rsidRPr="00357DBE" w14:paraId="393AC346" w14:textId="77777777" w:rsidTr="0061256D">
        <w:trPr>
          <w:tblHeader/>
        </w:trPr>
        <w:tc>
          <w:tcPr>
            <w:tcW w:w="15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2490A5"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lastRenderedPageBreak/>
              <w:t>Objective</w:t>
            </w:r>
          </w:p>
        </w:tc>
        <w:tc>
          <w:tcPr>
            <w:tcW w:w="7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CDE235"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Date Initiated (mm/dd/</w:t>
            </w:r>
            <w:proofErr w:type="spellStart"/>
            <w:r w:rsidRPr="00357DBE">
              <w:rPr>
                <w:rFonts w:ascii="Times New Roman" w:eastAsia="Times New Roman" w:hAnsi="Times New Roman" w:cs="Times New Roman"/>
                <w:b/>
                <w:bCs/>
                <w:sz w:val="24"/>
                <w:szCs w:val="24"/>
              </w:rPr>
              <w:t>yyyy</w:t>
            </w:r>
            <w:proofErr w:type="spellEnd"/>
            <w:r w:rsidRPr="00357DBE">
              <w:rPr>
                <w:rFonts w:ascii="Times New Roman" w:eastAsia="Times New Roman" w:hAnsi="Times New Roman" w:cs="Times New Roman"/>
                <w:b/>
                <w:bCs/>
                <w:sz w:val="24"/>
                <w:szCs w:val="24"/>
              </w:rPr>
              <w:t>)</w:t>
            </w:r>
          </w:p>
        </w:tc>
        <w:tc>
          <w:tcPr>
            <w:tcW w:w="6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6BE40C"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Target Date (mm/dd/</w:t>
            </w:r>
            <w:proofErr w:type="spellStart"/>
            <w:r w:rsidRPr="00357DBE">
              <w:rPr>
                <w:rFonts w:ascii="Times New Roman" w:eastAsia="Times New Roman" w:hAnsi="Times New Roman" w:cs="Times New Roman"/>
                <w:b/>
                <w:bCs/>
                <w:sz w:val="24"/>
                <w:szCs w:val="24"/>
              </w:rPr>
              <w:t>yyyy</w:t>
            </w:r>
            <w:proofErr w:type="spellEnd"/>
            <w:r w:rsidRPr="00357DBE">
              <w:rPr>
                <w:rFonts w:ascii="Times New Roman" w:eastAsia="Times New Roman" w:hAnsi="Times New Roman" w:cs="Times New Roman"/>
                <w:b/>
                <w:bCs/>
                <w:sz w:val="24"/>
                <w:szCs w:val="24"/>
              </w:rPr>
              <w:t>)</w:t>
            </w:r>
          </w:p>
        </w:tc>
        <w:tc>
          <w:tcPr>
            <w:tcW w:w="674" w:type="pct"/>
            <w:tcBorders>
              <w:top w:val="single" w:sz="8" w:space="0" w:color="666666"/>
              <w:left w:val="single" w:sz="8" w:space="0" w:color="666666"/>
              <w:bottom w:val="single" w:sz="8" w:space="0" w:color="666666"/>
              <w:right w:val="single" w:sz="8" w:space="0" w:color="666666"/>
            </w:tcBorders>
          </w:tcPr>
          <w:p w14:paraId="39185D34"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Sufficient Funding &amp; Staffing?</w:t>
            </w:r>
          </w:p>
          <w:p w14:paraId="76BC5A3F"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(Yes or No)</w:t>
            </w:r>
          </w:p>
        </w:tc>
        <w:tc>
          <w:tcPr>
            <w:tcW w:w="7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DF123B"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Modified Date (mm/dd/</w:t>
            </w:r>
            <w:proofErr w:type="spellStart"/>
            <w:r w:rsidRPr="00357DBE">
              <w:rPr>
                <w:rFonts w:ascii="Times New Roman" w:eastAsia="Times New Roman" w:hAnsi="Times New Roman" w:cs="Times New Roman"/>
                <w:b/>
                <w:bCs/>
                <w:sz w:val="24"/>
                <w:szCs w:val="24"/>
              </w:rPr>
              <w:t>yyyy</w:t>
            </w:r>
            <w:proofErr w:type="spellEnd"/>
            <w:r w:rsidRPr="00357DBE">
              <w:rPr>
                <w:rFonts w:ascii="Times New Roman" w:eastAsia="Times New Roman" w:hAnsi="Times New Roman" w:cs="Times New Roman"/>
                <w:b/>
                <w:bCs/>
                <w:sz w:val="24"/>
                <w:szCs w:val="24"/>
              </w:rPr>
              <w:t>)</w:t>
            </w:r>
          </w:p>
        </w:tc>
        <w:tc>
          <w:tcPr>
            <w:tcW w:w="621" w:type="pct"/>
            <w:tcBorders>
              <w:top w:val="single" w:sz="8" w:space="0" w:color="666666"/>
              <w:left w:val="single" w:sz="8" w:space="0" w:color="666666"/>
              <w:bottom w:val="single" w:sz="8" w:space="0" w:color="666666"/>
              <w:right w:val="single" w:sz="8" w:space="0" w:color="666666"/>
            </w:tcBorders>
            <w:vAlign w:val="center"/>
          </w:tcPr>
          <w:p w14:paraId="32CB3847"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Date Completed (mm/dd/</w:t>
            </w:r>
            <w:proofErr w:type="spellStart"/>
            <w:r w:rsidRPr="00357DBE">
              <w:rPr>
                <w:rFonts w:ascii="Times New Roman" w:eastAsia="Times New Roman" w:hAnsi="Times New Roman" w:cs="Times New Roman"/>
                <w:b/>
                <w:bCs/>
                <w:sz w:val="24"/>
                <w:szCs w:val="24"/>
              </w:rPr>
              <w:t>yyyy</w:t>
            </w:r>
            <w:proofErr w:type="spellEnd"/>
            <w:r w:rsidRPr="00357DBE">
              <w:rPr>
                <w:rFonts w:ascii="Times New Roman" w:eastAsia="Times New Roman" w:hAnsi="Times New Roman" w:cs="Times New Roman"/>
                <w:b/>
                <w:bCs/>
                <w:sz w:val="24"/>
                <w:szCs w:val="24"/>
              </w:rPr>
              <w:t>)</w:t>
            </w:r>
          </w:p>
        </w:tc>
      </w:tr>
      <w:tr w:rsidR="009C2187" w:rsidRPr="00357DBE" w14:paraId="7D3D0750" w14:textId="77777777" w:rsidTr="0061256D">
        <w:tc>
          <w:tcPr>
            <w:tcW w:w="15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23936"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Complete a full barrier analysis to</w:t>
            </w:r>
            <w:r w:rsidRPr="00357DBE" w:rsidDel="00C27D63">
              <w:rPr>
                <w:rFonts w:ascii="Times New Roman" w:eastAsia="Times New Roman" w:hAnsi="Times New Roman" w:cs="Times New Roman"/>
                <w:sz w:val="24"/>
                <w:szCs w:val="24"/>
              </w:rPr>
              <w:t xml:space="preserve"> identify the root causes of disparities in equal employment opportunities</w:t>
            </w:r>
            <w:r w:rsidRPr="00357DBE">
              <w:rPr>
                <w:rFonts w:ascii="Times New Roman" w:eastAsia="Times New Roman" w:hAnsi="Times New Roman" w:cs="Times New Roman"/>
                <w:sz w:val="24"/>
                <w:szCs w:val="24"/>
              </w:rPr>
              <w:t xml:space="preserve"> for Hispanics in grades GS-12-GS-15 and the SES workforce</w:t>
            </w:r>
          </w:p>
        </w:tc>
        <w:tc>
          <w:tcPr>
            <w:tcW w:w="7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398BDB"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02/28/2019</w:t>
            </w:r>
          </w:p>
        </w:tc>
        <w:tc>
          <w:tcPr>
            <w:tcW w:w="6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B73615"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9/30/2025</w:t>
            </w:r>
          </w:p>
        </w:tc>
        <w:tc>
          <w:tcPr>
            <w:tcW w:w="674" w:type="pct"/>
            <w:tcBorders>
              <w:top w:val="single" w:sz="8" w:space="0" w:color="666666"/>
              <w:left w:val="single" w:sz="8" w:space="0" w:color="666666"/>
              <w:bottom w:val="single" w:sz="8" w:space="0" w:color="666666"/>
              <w:right w:val="single" w:sz="8" w:space="0" w:color="666666"/>
            </w:tcBorders>
            <w:vAlign w:val="center"/>
          </w:tcPr>
          <w:p w14:paraId="62A2C88D"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Yes</w:t>
            </w:r>
          </w:p>
        </w:tc>
        <w:tc>
          <w:tcPr>
            <w:tcW w:w="7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F4AC0E"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c>
          <w:tcPr>
            <w:tcW w:w="621" w:type="pct"/>
            <w:tcBorders>
              <w:top w:val="single" w:sz="8" w:space="0" w:color="666666"/>
              <w:left w:val="single" w:sz="8" w:space="0" w:color="666666"/>
              <w:bottom w:val="single" w:sz="8" w:space="0" w:color="666666"/>
              <w:right w:val="single" w:sz="8" w:space="0" w:color="666666"/>
            </w:tcBorders>
          </w:tcPr>
          <w:p w14:paraId="5A795EF7"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p>
        </w:tc>
      </w:tr>
    </w:tbl>
    <w:p w14:paraId="294E833F"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440DD30A"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r w:rsidRPr="00357DBE">
        <w:rPr>
          <w:rFonts w:ascii="Times New Roman" w:eastAsia="Times New Roman" w:hAnsi="Times New Roman" w:cs="Times New Roman"/>
          <w:b/>
          <w:sz w:val="24"/>
          <w:szCs w:val="24"/>
        </w:rPr>
        <w:t xml:space="preserve">Responsible Official(s)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1"/>
        <w:gridCol w:w="2987"/>
        <w:gridCol w:w="2742"/>
      </w:tblGrid>
      <w:tr w:rsidR="009C2187" w:rsidRPr="00357DBE" w14:paraId="481B4C8A" w14:textId="77777777" w:rsidTr="0061256D">
        <w:trPr>
          <w:tblHeader/>
        </w:trPr>
        <w:tc>
          <w:tcPr>
            <w:tcW w:w="19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660797"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Title</w:t>
            </w:r>
          </w:p>
        </w:tc>
        <w:tc>
          <w:tcPr>
            <w:tcW w:w="15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3E0758"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Name</w:t>
            </w:r>
          </w:p>
        </w:tc>
        <w:tc>
          <w:tcPr>
            <w:tcW w:w="1468" w:type="pct"/>
            <w:tcBorders>
              <w:top w:val="single" w:sz="8" w:space="0" w:color="666666"/>
              <w:left w:val="single" w:sz="8" w:space="0" w:color="666666"/>
              <w:bottom w:val="single" w:sz="8" w:space="0" w:color="666666"/>
              <w:right w:val="single" w:sz="8" w:space="0" w:color="666666"/>
            </w:tcBorders>
          </w:tcPr>
          <w:p w14:paraId="40AC8C7E"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 xml:space="preserve">Performance Standards Address the Plan? </w:t>
            </w:r>
          </w:p>
          <w:p w14:paraId="3696893A" w14:textId="77777777" w:rsidR="009C2187" w:rsidRPr="00357DBE" w:rsidRDefault="009C2187" w:rsidP="0061256D">
            <w:pPr>
              <w:spacing w:beforeLines="1" w:before="2" w:afterLines="1" w:after="2" w:line="240" w:lineRule="auto"/>
              <w:jc w:val="center"/>
              <w:rPr>
                <w:rFonts w:ascii="Times New Roman" w:eastAsia="Times New Roman" w:hAnsi="Times New Roman" w:cs="Times New Roman"/>
                <w:b/>
                <w:bCs/>
                <w:sz w:val="24"/>
                <w:szCs w:val="24"/>
              </w:rPr>
            </w:pPr>
            <w:r w:rsidRPr="00357DBE">
              <w:rPr>
                <w:rFonts w:ascii="Times New Roman" w:eastAsia="Times New Roman" w:hAnsi="Times New Roman" w:cs="Times New Roman"/>
                <w:b/>
                <w:bCs/>
                <w:sz w:val="24"/>
                <w:szCs w:val="24"/>
              </w:rPr>
              <w:t>(Yes or No)</w:t>
            </w:r>
          </w:p>
        </w:tc>
      </w:tr>
      <w:tr w:rsidR="009C2187" w:rsidRPr="00357DBE" w14:paraId="1B216F51" w14:textId="77777777" w:rsidTr="0061256D">
        <w:tc>
          <w:tcPr>
            <w:tcW w:w="19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541522"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Pr="00357DBE">
              <w:rPr>
                <w:rFonts w:ascii="Times New Roman" w:eastAsia="Times New Roman" w:hAnsi="Times New Roman" w:cs="Times New Roman"/>
                <w:sz w:val="24"/>
                <w:szCs w:val="24"/>
              </w:rPr>
              <w:t xml:space="preserve">Director, Office of Equity </w:t>
            </w:r>
            <w:proofErr w:type="gramStart"/>
            <w:r w:rsidRPr="00357DBE">
              <w:rPr>
                <w:rFonts w:ascii="Times New Roman" w:eastAsia="Times New Roman" w:hAnsi="Times New Roman" w:cs="Times New Roman"/>
                <w:sz w:val="24"/>
                <w:szCs w:val="24"/>
              </w:rPr>
              <w:t>Diversity</w:t>
            </w:r>
            <w:proofErr w:type="gramEnd"/>
            <w:r w:rsidRPr="00357DBE">
              <w:rPr>
                <w:rFonts w:ascii="Times New Roman" w:eastAsia="Times New Roman" w:hAnsi="Times New Roman" w:cs="Times New Roman"/>
                <w:sz w:val="24"/>
                <w:szCs w:val="24"/>
              </w:rPr>
              <w:t xml:space="preserve"> and Inclusion</w:t>
            </w:r>
          </w:p>
        </w:tc>
        <w:tc>
          <w:tcPr>
            <w:tcW w:w="15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BBB2BC"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Treava Hopkins-Laboy</w:t>
            </w:r>
          </w:p>
        </w:tc>
        <w:tc>
          <w:tcPr>
            <w:tcW w:w="1468" w:type="pct"/>
            <w:tcBorders>
              <w:top w:val="single" w:sz="8" w:space="0" w:color="666666"/>
              <w:left w:val="single" w:sz="8" w:space="0" w:color="666666"/>
              <w:bottom w:val="single" w:sz="8" w:space="0" w:color="666666"/>
              <w:right w:val="single" w:sz="8" w:space="0" w:color="666666"/>
            </w:tcBorders>
          </w:tcPr>
          <w:p w14:paraId="49C4BA07"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sidRPr="00357DBE">
              <w:rPr>
                <w:rFonts w:ascii="Times New Roman" w:eastAsia="Times New Roman" w:hAnsi="Times New Roman" w:cs="Times New Roman"/>
                <w:sz w:val="24"/>
                <w:szCs w:val="24"/>
              </w:rPr>
              <w:t>Yes</w:t>
            </w:r>
          </w:p>
        </w:tc>
      </w:tr>
      <w:tr w:rsidR="009C2187" w:rsidRPr="00357DBE" w14:paraId="0C099FED" w14:textId="77777777" w:rsidTr="0061256D">
        <w:tc>
          <w:tcPr>
            <w:tcW w:w="19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B848EB"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the Diversity and Inclusion Division</w:t>
            </w:r>
          </w:p>
        </w:tc>
        <w:tc>
          <w:tcPr>
            <w:tcW w:w="15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D25F0C"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Danny Dickerson</w:t>
            </w:r>
          </w:p>
        </w:tc>
        <w:tc>
          <w:tcPr>
            <w:tcW w:w="1468" w:type="pct"/>
            <w:tcBorders>
              <w:top w:val="single" w:sz="8" w:space="0" w:color="666666"/>
              <w:left w:val="single" w:sz="8" w:space="0" w:color="666666"/>
              <w:bottom w:val="single" w:sz="8" w:space="0" w:color="666666"/>
              <w:right w:val="single" w:sz="8" w:space="0" w:color="666666"/>
            </w:tcBorders>
          </w:tcPr>
          <w:p w14:paraId="45953CFB" w14:textId="77777777" w:rsidR="009C2187" w:rsidRDefault="009C2187" w:rsidP="0061256D">
            <w:pPr>
              <w:spacing w:beforeLines="1" w:before="2" w:afterLines="1" w:after="2" w:line="240" w:lineRule="auto"/>
              <w:rPr>
                <w:rFonts w:ascii="Times New Roman" w:eastAsia="Times New Roman" w:hAnsi="Times New Roman" w:cs="Times New Roman"/>
                <w:sz w:val="24"/>
                <w:szCs w:val="24"/>
              </w:rPr>
            </w:pPr>
          </w:p>
          <w:p w14:paraId="09513923" w14:textId="77777777" w:rsidR="009C2187" w:rsidRPr="00357DBE"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C2187" w:rsidRPr="00357DBE" w14:paraId="16667AE8" w14:textId="77777777" w:rsidTr="0061256D">
        <w:tc>
          <w:tcPr>
            <w:tcW w:w="19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78ACED" w14:textId="49B4CDF7" w:rsidR="009C2187"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Special Emphasis Branch</w:t>
            </w:r>
          </w:p>
        </w:tc>
        <w:tc>
          <w:tcPr>
            <w:tcW w:w="15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8ED6CA" w14:textId="03E109F4" w:rsidR="009C2187"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Dawn Wayman</w:t>
            </w:r>
          </w:p>
        </w:tc>
        <w:tc>
          <w:tcPr>
            <w:tcW w:w="1468" w:type="pct"/>
            <w:tcBorders>
              <w:top w:val="single" w:sz="8" w:space="0" w:color="666666"/>
              <w:left w:val="single" w:sz="8" w:space="0" w:color="666666"/>
              <w:bottom w:val="single" w:sz="8" w:space="0" w:color="666666"/>
              <w:right w:val="single" w:sz="8" w:space="0" w:color="666666"/>
            </w:tcBorders>
          </w:tcPr>
          <w:p w14:paraId="55D2E34A" w14:textId="23101347" w:rsidR="009C2187"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C2187" w:rsidRPr="00357DBE" w14:paraId="44E07264" w14:textId="77777777" w:rsidTr="0061256D">
        <w:tc>
          <w:tcPr>
            <w:tcW w:w="19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E2520C" w14:textId="325574A1" w:rsidR="009C2187"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Portfolio Specialist</w:t>
            </w:r>
          </w:p>
        </w:tc>
        <w:tc>
          <w:tcPr>
            <w:tcW w:w="15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7259F2" w14:textId="55998BD6" w:rsidR="009C2187"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Gerard Roman</w:t>
            </w:r>
          </w:p>
        </w:tc>
        <w:tc>
          <w:tcPr>
            <w:tcW w:w="1468" w:type="pct"/>
            <w:tcBorders>
              <w:top w:val="single" w:sz="8" w:space="0" w:color="666666"/>
              <w:left w:val="single" w:sz="8" w:space="0" w:color="666666"/>
              <w:bottom w:val="single" w:sz="8" w:space="0" w:color="666666"/>
              <w:right w:val="single" w:sz="8" w:space="0" w:color="666666"/>
            </w:tcBorders>
          </w:tcPr>
          <w:p w14:paraId="2CF16C9C" w14:textId="0F30F285" w:rsidR="009C2187" w:rsidRDefault="009C2187"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bl>
    <w:p w14:paraId="433A3E52" w14:textId="77777777" w:rsidR="005F12DB" w:rsidRPr="00EB5237" w:rsidRDefault="005F12DB" w:rsidP="005F12DB">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Planned Activities Toward Completion of Objective  </w:t>
      </w:r>
    </w:p>
    <w:tbl>
      <w:tblPr>
        <w:tblW w:w="4858" w:type="pct"/>
        <w:tblInd w:w="-8"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083"/>
        <w:gridCol w:w="3710"/>
        <w:gridCol w:w="1641"/>
        <w:gridCol w:w="1641"/>
      </w:tblGrid>
      <w:tr w:rsidR="005F12DB" w:rsidRPr="00EB5237" w14:paraId="694143F4" w14:textId="77777777" w:rsidTr="0061256D">
        <w:trPr>
          <w:tblHeader/>
        </w:trPr>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759579" w14:textId="77777777" w:rsidR="005F12DB" w:rsidRPr="00EB5237" w:rsidRDefault="005F12DB" w:rsidP="0061256D">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Target Date (mm/dd/</w:t>
            </w:r>
            <w:proofErr w:type="spellStart"/>
            <w:r w:rsidRPr="00EB5237">
              <w:rPr>
                <w:rFonts w:ascii="Times New Roman" w:eastAsia="Times New Roman" w:hAnsi="Times New Roman" w:cs="Times New Roman"/>
                <w:b/>
                <w:bCs/>
                <w:sz w:val="24"/>
                <w:szCs w:val="24"/>
              </w:rPr>
              <w:t>yyyy</w:t>
            </w:r>
            <w:proofErr w:type="spellEnd"/>
            <w:r w:rsidRPr="00EB5237">
              <w:rPr>
                <w:rFonts w:ascii="Times New Roman" w:eastAsia="Times New Roman" w:hAnsi="Times New Roman" w:cs="Times New Roman"/>
                <w:b/>
                <w:bCs/>
                <w:sz w:val="24"/>
                <w:szCs w:val="24"/>
              </w:rPr>
              <w:t>)</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F419F3" w14:textId="77777777" w:rsidR="005F12DB" w:rsidRPr="00EB5237" w:rsidRDefault="005F12DB" w:rsidP="0061256D">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Planned Activities</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9454B1" w14:textId="77777777" w:rsidR="005F12DB" w:rsidRPr="00EB5237" w:rsidRDefault="005F12DB" w:rsidP="0061256D">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Modified Date (mm/dd/</w:t>
            </w:r>
            <w:proofErr w:type="spellStart"/>
            <w:r w:rsidRPr="00EB5237">
              <w:rPr>
                <w:rFonts w:ascii="Times New Roman" w:eastAsia="Times New Roman" w:hAnsi="Times New Roman" w:cs="Times New Roman"/>
                <w:b/>
                <w:bCs/>
                <w:sz w:val="24"/>
                <w:szCs w:val="24"/>
              </w:rPr>
              <w:t>yyyy</w:t>
            </w:r>
            <w:proofErr w:type="spellEnd"/>
            <w:r w:rsidRPr="00EB5237">
              <w:rPr>
                <w:rFonts w:ascii="Times New Roman" w:eastAsia="Times New Roman" w:hAnsi="Times New Roman" w:cs="Times New Roman"/>
                <w:b/>
                <w:bCs/>
                <w:sz w:val="24"/>
                <w:szCs w:val="24"/>
              </w:rPr>
              <w:t>)</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820D34" w14:textId="77777777" w:rsidR="005F12DB" w:rsidRPr="00EB5237" w:rsidRDefault="005F12DB" w:rsidP="0061256D">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Completion Date (mm/dd/</w:t>
            </w:r>
            <w:proofErr w:type="spellStart"/>
            <w:r w:rsidRPr="00EB5237">
              <w:rPr>
                <w:rFonts w:ascii="Times New Roman" w:eastAsia="Times New Roman" w:hAnsi="Times New Roman" w:cs="Times New Roman"/>
                <w:b/>
                <w:bCs/>
                <w:sz w:val="24"/>
                <w:szCs w:val="24"/>
              </w:rPr>
              <w:t>yyyy</w:t>
            </w:r>
            <w:proofErr w:type="spellEnd"/>
            <w:r w:rsidRPr="00EB5237">
              <w:rPr>
                <w:rFonts w:ascii="Times New Roman" w:eastAsia="Times New Roman" w:hAnsi="Times New Roman" w:cs="Times New Roman"/>
                <w:b/>
                <w:bCs/>
                <w:sz w:val="24"/>
                <w:szCs w:val="24"/>
              </w:rPr>
              <w:t>)</w:t>
            </w:r>
          </w:p>
        </w:tc>
      </w:tr>
      <w:tr w:rsidR="005F12DB" w:rsidRPr="00EB5237" w14:paraId="36652750"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D8CD19"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7/31/2019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40E950"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Pending the execution of the barrier analysis contract, EDI will provide the contractor with available data sources and recommended Barrier Analysis Investigative Plans.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436281"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12/31/2020</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26AA6F"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12/31/2020</w:t>
            </w:r>
          </w:p>
        </w:tc>
      </w:tr>
      <w:tr w:rsidR="005F12DB" w:rsidRPr="00EB5237" w14:paraId="3B73A36C"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A1EA5F"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8/15/2019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A93533"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5F12DB">
              <w:rPr>
                <w:rFonts w:ascii="Times New Roman" w:eastAsia="Times New Roman" w:hAnsi="Times New Roman" w:cs="Times New Roman"/>
                <w:sz w:val="24"/>
                <w:szCs w:val="24"/>
              </w:rPr>
              <w:t xml:space="preserve">Establish a series </w:t>
            </w:r>
            <w:proofErr w:type="gramStart"/>
            <w:r w:rsidRPr="005F12DB">
              <w:rPr>
                <w:rFonts w:ascii="Times New Roman" w:eastAsia="Times New Roman" w:hAnsi="Times New Roman" w:cs="Times New Roman"/>
                <w:sz w:val="24"/>
                <w:szCs w:val="24"/>
              </w:rPr>
              <w:t>of  meetings</w:t>
            </w:r>
            <w:proofErr w:type="gramEnd"/>
            <w:r w:rsidRPr="005F12DB">
              <w:rPr>
                <w:rFonts w:ascii="Times New Roman" w:eastAsia="Times New Roman" w:hAnsi="Times New Roman" w:cs="Times New Roman"/>
                <w:sz w:val="24"/>
                <w:szCs w:val="24"/>
              </w:rPr>
              <w:t xml:space="preserve"> between OHR, COSWD, the SEP Engagement Teams, and EDI to conduct barrier analysis, including focusing on representational gaps </w:t>
            </w:r>
            <w:r w:rsidRPr="005F12DB">
              <w:rPr>
                <w:rFonts w:ascii="Times New Roman" w:eastAsia="Times New Roman" w:hAnsi="Times New Roman" w:cs="Times New Roman"/>
                <w:sz w:val="24"/>
                <w:szCs w:val="24"/>
              </w:rPr>
              <w:lastRenderedPageBreak/>
              <w:t>affecting Hispanic employees in the grades of GS-12 through GS-15, and SES.</w:t>
            </w:r>
            <w:r w:rsidRPr="00EB5237">
              <w:rPr>
                <w:rFonts w:ascii="Times New Roman" w:eastAsia="Times New Roman" w:hAnsi="Times New Roman" w:cs="Times New Roman"/>
                <w:sz w:val="24"/>
                <w:szCs w:val="24"/>
              </w:rPr>
              <w:t xml:space="preserve">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6AB494"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54E83">
              <w:rPr>
                <w:rFonts w:ascii="Times New Roman" w:eastAsia="Times New Roman" w:hAnsi="Times New Roman" w:cs="Times New Roman"/>
                <w:sz w:val="24"/>
                <w:szCs w:val="24"/>
              </w:rPr>
              <w:lastRenderedPageBreak/>
              <w:t>2/28/2021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9E5D72"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12/31/2020</w:t>
            </w:r>
          </w:p>
        </w:tc>
      </w:tr>
      <w:tr w:rsidR="005F12DB" w:rsidRPr="00852F24" w14:paraId="00F45CEF"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514B3C" w14:textId="77777777" w:rsidR="005F12DB" w:rsidRPr="00897CF3" w:rsidRDefault="005F12DB" w:rsidP="0061256D">
            <w:pPr>
              <w:spacing w:beforeLines="1" w:before="2" w:afterLines="1" w:after="2" w:line="240" w:lineRule="auto"/>
              <w:rPr>
                <w:rFonts w:ascii="Times New Roman" w:eastAsia="Times New Roman" w:hAnsi="Times New Roman" w:cs="Times New Roman"/>
                <w:sz w:val="24"/>
                <w:szCs w:val="24"/>
              </w:rPr>
            </w:pPr>
            <w:r w:rsidRPr="00897CF3">
              <w:rPr>
                <w:rFonts w:ascii="Times New Roman" w:eastAsia="Times New Roman" w:hAnsi="Times New Roman" w:cs="Times New Roman"/>
                <w:sz w:val="24"/>
                <w:szCs w:val="24"/>
              </w:rPr>
              <w:t>9/30/2019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C0374D" w14:textId="77777777" w:rsidR="005F12DB" w:rsidRPr="00897CF3" w:rsidRDefault="005F12DB" w:rsidP="0061256D">
            <w:pPr>
              <w:spacing w:beforeLines="1" w:before="2" w:afterLines="1" w:after="2" w:line="240" w:lineRule="auto"/>
              <w:rPr>
                <w:rFonts w:ascii="Times New Roman" w:eastAsia="Times New Roman" w:hAnsi="Times New Roman" w:cs="Times New Roman"/>
                <w:sz w:val="24"/>
                <w:szCs w:val="24"/>
              </w:rPr>
            </w:pPr>
            <w:r w:rsidRPr="00897CF3">
              <w:rPr>
                <w:rFonts w:ascii="Times New Roman" w:eastAsia="Times New Roman" w:hAnsi="Times New Roman" w:cs="Times New Roman"/>
                <w:sz w:val="24"/>
                <w:szCs w:val="24"/>
              </w:rPr>
              <w:t xml:space="preserve">Identify two triggers for further examination and develop a report of the working group’s findings.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168480" w14:textId="77777777" w:rsidR="005F12DB" w:rsidRPr="00897CF3" w:rsidRDefault="005F12DB" w:rsidP="0061256D">
            <w:pPr>
              <w:spacing w:beforeLines="1" w:before="2" w:afterLines="1" w:after="2" w:line="240" w:lineRule="auto"/>
              <w:rPr>
                <w:rFonts w:ascii="Times New Roman" w:eastAsia="Times New Roman" w:hAnsi="Times New Roman" w:cs="Times New Roman"/>
                <w:sz w:val="24"/>
                <w:szCs w:val="24"/>
              </w:rPr>
            </w:pPr>
            <w:r w:rsidRPr="00897CF3">
              <w:rPr>
                <w:rFonts w:ascii="Times New Roman" w:eastAsia="Times New Roman" w:hAnsi="Times New Roman" w:cs="Times New Roman"/>
                <w:sz w:val="24"/>
                <w:szCs w:val="24"/>
              </w:rPr>
              <w:t>10/30/2021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E60255" w14:textId="77777777" w:rsidR="005F12DB" w:rsidRPr="00852F24" w:rsidRDefault="005F12DB" w:rsidP="0061256D">
            <w:pPr>
              <w:spacing w:beforeLines="1" w:before="2" w:afterLines="1" w:after="2" w:line="240" w:lineRule="auto"/>
              <w:rPr>
                <w:rFonts w:ascii="Times New Roman" w:eastAsia="Times New Roman" w:hAnsi="Times New Roman" w:cs="Times New Roman"/>
                <w:sz w:val="24"/>
                <w:szCs w:val="24"/>
                <w:highlight w:val="cyan"/>
              </w:rPr>
            </w:pPr>
          </w:p>
        </w:tc>
      </w:tr>
      <w:tr w:rsidR="005F12DB" w:rsidRPr="00EB5237" w14:paraId="4113B272"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9DFF70" w14:textId="77777777" w:rsidR="005F12DB" w:rsidRPr="00897CF3" w:rsidRDefault="005F12DB" w:rsidP="0061256D">
            <w:pPr>
              <w:spacing w:beforeLines="1" w:before="2" w:afterLines="1" w:after="2" w:line="240" w:lineRule="auto"/>
              <w:rPr>
                <w:rFonts w:ascii="Times New Roman" w:eastAsia="Times New Roman" w:hAnsi="Times New Roman" w:cs="Times New Roman"/>
                <w:sz w:val="24"/>
                <w:szCs w:val="24"/>
              </w:rPr>
            </w:pPr>
            <w:r w:rsidRPr="00897CF3">
              <w:rPr>
                <w:rFonts w:ascii="Times New Roman" w:eastAsia="Times New Roman" w:hAnsi="Times New Roman" w:cs="Times New Roman"/>
                <w:sz w:val="24"/>
                <w:szCs w:val="24"/>
              </w:rPr>
              <w:t>9/30/2019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5D3185" w14:textId="77777777" w:rsidR="005F12DB" w:rsidRPr="00897CF3" w:rsidRDefault="005F12DB" w:rsidP="0061256D">
            <w:pPr>
              <w:spacing w:beforeLines="1" w:before="2" w:afterLines="1" w:after="2" w:line="240" w:lineRule="auto"/>
              <w:rPr>
                <w:rFonts w:ascii="Times New Roman" w:eastAsia="Times New Roman" w:hAnsi="Times New Roman" w:cs="Times New Roman"/>
                <w:sz w:val="24"/>
                <w:szCs w:val="24"/>
              </w:rPr>
            </w:pPr>
            <w:r w:rsidRPr="00897CF3">
              <w:rPr>
                <w:rFonts w:ascii="Times New Roman" w:eastAsia="Times New Roman" w:hAnsi="Times New Roman" w:cs="Times New Roman"/>
                <w:sz w:val="24"/>
                <w:szCs w:val="24"/>
              </w:rPr>
              <w:t xml:space="preserve">Share the working group’s findings with EDI and NIH Leadership.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41ABB5" w14:textId="77777777" w:rsidR="005F12DB" w:rsidRPr="00897CF3" w:rsidRDefault="005F12DB" w:rsidP="0061256D">
            <w:pPr>
              <w:spacing w:beforeLines="1" w:before="2" w:afterLines="1" w:after="2" w:line="240" w:lineRule="auto"/>
              <w:rPr>
                <w:rFonts w:ascii="Times New Roman" w:eastAsia="Times New Roman" w:hAnsi="Times New Roman" w:cs="Times New Roman"/>
                <w:sz w:val="24"/>
                <w:szCs w:val="24"/>
              </w:rPr>
            </w:pPr>
            <w:r w:rsidRPr="00897CF3">
              <w:rPr>
                <w:rFonts w:ascii="Times New Roman" w:eastAsia="Times New Roman" w:hAnsi="Times New Roman" w:cs="Times New Roman"/>
                <w:sz w:val="24"/>
                <w:szCs w:val="24"/>
              </w:rPr>
              <w:t>10/30/2021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652A47"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392D5673"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B19249"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10/31/2019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45D050"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Conduct data analysis by using appropriate comparators and statistical methods, analyze and identify triggers to find possible barriers utilizing the EEOC root cause analysis/decision tree approach.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556614"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54E83">
              <w:rPr>
                <w:rFonts w:ascii="Times New Roman" w:eastAsia="Times New Roman" w:hAnsi="Times New Roman" w:cs="Times New Roman"/>
                <w:sz w:val="24"/>
                <w:szCs w:val="24"/>
              </w:rPr>
              <w:t>10/30/2021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39DF04"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6F895912"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5A43E2"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12/31/2021</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EB013A"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In collaboration with the workgroup, conduct root cause analyses to determine the causes of the identified triggers and pinpoint the causes of the discovered barriers.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9AFCE5"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E4832F"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2E44BBB9"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2B04D3"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9/30/2023</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64BABE"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Develop tailored action plans for improvement, developing overall objectives for barrier elimination with corresponding action items, responsible </w:t>
            </w:r>
            <w:proofErr w:type="gramStart"/>
            <w:r w:rsidRPr="00EB5237">
              <w:rPr>
                <w:rFonts w:ascii="Times New Roman" w:eastAsia="Times New Roman" w:hAnsi="Times New Roman" w:cs="Times New Roman"/>
                <w:sz w:val="24"/>
                <w:szCs w:val="24"/>
              </w:rPr>
              <w:t>personnel</w:t>
            </w:r>
            <w:proofErr w:type="gramEnd"/>
            <w:r w:rsidRPr="00EB5237">
              <w:rPr>
                <w:rFonts w:ascii="Times New Roman" w:eastAsia="Times New Roman" w:hAnsi="Times New Roman" w:cs="Times New Roman"/>
                <w:sz w:val="24"/>
                <w:szCs w:val="24"/>
              </w:rPr>
              <w:t xml:space="preserve"> and target dates.</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5CC552"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0AB168"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5BCA3553"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E272FD"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6/30/2024</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621207"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Work with OHR to understand the number of management/personnel policies, procedures, and practices that currently exist impacting the identified triggers.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5A6046"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2C2D15"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431EAA50"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6CA1EB"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6/30/2025</w:t>
            </w:r>
          </w:p>
          <w:p w14:paraId="1D8C9C60"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p w14:paraId="3657C6D9"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74409B"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Working with OHR formulate a timeline and schedule for a review of all NIH policies impacting the identified triggers that fall in the </w:t>
            </w:r>
            <w:r w:rsidRPr="00EB5237">
              <w:rPr>
                <w:rFonts w:ascii="Times New Roman" w:eastAsia="Times New Roman" w:hAnsi="Times New Roman" w:cs="Times New Roman"/>
                <w:sz w:val="24"/>
                <w:szCs w:val="24"/>
              </w:rPr>
              <w:lastRenderedPageBreak/>
              <w:t xml:space="preserve">management/personnel domains.  Develop timelines with milestones for a review of these OHR policies.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DF68FA"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CB2387"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613F9725" w14:textId="77777777" w:rsidTr="0061256D">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78A8B7"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9/30/2025</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ED2C4D"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In collaboration with the workgroup, successfully implement EEO Action Plans and incorporate the EEO Action Plan Objectives into agency strategic plans. According to the timeline established, examine the impact of management/personnel policies, procedures, and practices by race, national origin, sex, and disability.</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C96C2E"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47CAE5"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bl>
    <w:p w14:paraId="5F964C1E" w14:textId="77777777" w:rsidR="005F12DB" w:rsidRPr="00EB5237" w:rsidRDefault="005F12DB" w:rsidP="005F12DB">
      <w:pPr>
        <w:spacing w:beforeLines="1" w:before="2" w:afterLines="1" w:after="2" w:line="240" w:lineRule="auto"/>
        <w:outlineLvl w:val="2"/>
        <w:rPr>
          <w:rFonts w:ascii="Times New Roman" w:eastAsia="Times New Roman" w:hAnsi="Times New Roman" w:cs="Times New Roman"/>
          <w:b/>
          <w:sz w:val="24"/>
          <w:szCs w:val="24"/>
        </w:rPr>
      </w:pPr>
    </w:p>
    <w:p w14:paraId="23F30766" w14:textId="77777777" w:rsidR="005F12DB" w:rsidRPr="00EB5237" w:rsidRDefault="005F12DB" w:rsidP="005F12DB">
      <w:pPr>
        <w:spacing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Report of Accomplishments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83"/>
        <w:gridCol w:w="6905"/>
      </w:tblGrid>
      <w:tr w:rsidR="005F12DB" w:rsidRPr="00EB5237" w14:paraId="2220ADC8" w14:textId="77777777" w:rsidTr="0061256D">
        <w:trPr>
          <w:trHeight w:val="485"/>
        </w:trPr>
        <w:tc>
          <w:tcPr>
            <w:tcW w:w="2383" w:type="dxa"/>
            <w:vAlign w:val="center"/>
          </w:tcPr>
          <w:p w14:paraId="3D6F8821"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Fiscal Year</w:t>
            </w:r>
          </w:p>
        </w:tc>
        <w:tc>
          <w:tcPr>
            <w:tcW w:w="6905" w:type="dxa"/>
            <w:vAlign w:val="center"/>
          </w:tcPr>
          <w:p w14:paraId="7AC63D0A"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Accomplishments</w:t>
            </w:r>
          </w:p>
        </w:tc>
      </w:tr>
      <w:tr w:rsidR="005F12DB" w:rsidRPr="00EB5237" w14:paraId="6C6D4BEB" w14:textId="77777777" w:rsidTr="0061256D">
        <w:trPr>
          <w:trHeight w:val="485"/>
        </w:trPr>
        <w:tc>
          <w:tcPr>
            <w:tcW w:w="2383" w:type="dxa"/>
            <w:vAlign w:val="center"/>
          </w:tcPr>
          <w:p w14:paraId="5AB7A2F4"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2018</w:t>
            </w:r>
          </w:p>
        </w:tc>
        <w:tc>
          <w:tcPr>
            <w:tcW w:w="6905" w:type="dxa"/>
          </w:tcPr>
          <w:p w14:paraId="51F3478D"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Members to the NIH Hispanic and Latino Engagement Committee (HLEC), including the NIMHD Institute Director who serves as Executive Advisor are engaged assisting in the workforce barrier analysis project. Preliminary results are the identification of triggers and input for the investigative plans.  </w:t>
            </w:r>
          </w:p>
          <w:p w14:paraId="7D0CCF0D"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p w14:paraId="6F7015F6"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Provided consultant services to NIH stakeholders on how to reach out to diverse talent and provide training and promotion opportunities to Hispanic/Latino employees. For example:</w:t>
            </w:r>
          </w:p>
          <w:p w14:paraId="3A078277" w14:textId="77777777" w:rsidR="005F12DB" w:rsidRPr="00EB5237" w:rsidRDefault="005F12DB" w:rsidP="0061256D">
            <w:pPr>
              <w:numPr>
                <w:ilvl w:val="0"/>
                <w:numId w:val="22"/>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NIH highly advertised positions in grades GS-12 through GS-15 </w:t>
            </w:r>
            <w:proofErr w:type="gramStart"/>
            <w:r w:rsidRPr="00EB5237">
              <w:rPr>
                <w:rFonts w:ascii="Times New Roman" w:eastAsia="Times New Roman" w:hAnsi="Times New Roman" w:cs="Times New Roman"/>
                <w:sz w:val="24"/>
                <w:szCs w:val="24"/>
              </w:rPr>
              <w:t>through the use of</w:t>
            </w:r>
            <w:proofErr w:type="gramEnd"/>
            <w:r w:rsidRPr="00EB5237">
              <w:rPr>
                <w:rFonts w:ascii="Times New Roman" w:eastAsia="Times New Roman" w:hAnsi="Times New Roman" w:cs="Times New Roman"/>
                <w:sz w:val="24"/>
                <w:szCs w:val="24"/>
              </w:rPr>
              <w:t xml:space="preserve"> NIH Employee Resource Group networks, social media, and professional organizations. Metrics from GoUSA.gov shows that ad messages for GS-12 through GS-15 were accessed 2,857 times, reaching various individual and social networks, and professional organizations.</w:t>
            </w:r>
          </w:p>
          <w:p w14:paraId="4D24F20F" w14:textId="77777777" w:rsidR="005F12DB" w:rsidRPr="00EB5237" w:rsidRDefault="005F12DB" w:rsidP="0061256D">
            <w:pPr>
              <w:numPr>
                <w:ilvl w:val="0"/>
                <w:numId w:val="22"/>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EDI shared SES training opportunities to the NIH Employee Resource Group (ERGs) and networks. One employee successfully applied to an SES vacancy announcement, and one got selected for the elite NIH Executive Leadership Program. </w:t>
            </w:r>
          </w:p>
          <w:p w14:paraId="1D6719B2" w14:textId="77777777" w:rsidR="005F12DB" w:rsidRPr="00EB5237" w:rsidRDefault="005F12DB" w:rsidP="0061256D">
            <w:pPr>
              <w:numPr>
                <w:ilvl w:val="0"/>
                <w:numId w:val="22"/>
              </w:numPr>
              <w:spacing w:beforeLines="1" w:before="2" w:afterLines="1" w:after="2" w:line="240" w:lineRule="auto"/>
              <w:contextualSpacing/>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Assisted in advertising a special event - </w:t>
            </w:r>
            <w:proofErr w:type="spellStart"/>
            <w:r w:rsidRPr="00EB5237">
              <w:rPr>
                <w:rFonts w:ascii="Times New Roman" w:eastAsia="Times New Roman" w:hAnsi="Times New Roman" w:cs="Times New Roman"/>
                <w:sz w:val="24"/>
                <w:szCs w:val="24"/>
                <w:shd w:val="clear" w:color="auto" w:fill="FFFFFF"/>
              </w:rPr>
              <w:t>LatPro</w:t>
            </w:r>
            <w:proofErr w:type="spellEnd"/>
            <w:r w:rsidRPr="00EB5237">
              <w:rPr>
                <w:rFonts w:ascii="Times New Roman" w:eastAsia="Times New Roman" w:hAnsi="Times New Roman" w:cs="Times New Roman"/>
                <w:sz w:val="24"/>
                <w:szCs w:val="24"/>
                <w:shd w:val="clear" w:color="auto" w:fill="FFFFFF"/>
              </w:rPr>
              <w:t xml:space="preserve"> Hispanic and Diversity Job Fair held on May 10, 2018.  </w:t>
            </w:r>
          </w:p>
          <w:p w14:paraId="175178E4" w14:textId="77777777" w:rsidR="005F12DB" w:rsidRPr="00EB5237" w:rsidRDefault="005F12DB" w:rsidP="0061256D">
            <w:pPr>
              <w:numPr>
                <w:ilvl w:val="0"/>
                <w:numId w:val="22"/>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Assisted FTIP and League of United Latin American Citizens (LULAC) in promoting SES preparation training during </w:t>
            </w:r>
            <w:r w:rsidRPr="00EB5237">
              <w:rPr>
                <w:rFonts w:ascii="Times New Roman" w:eastAsia="Times New Roman" w:hAnsi="Times New Roman" w:cs="Times New Roman"/>
                <w:sz w:val="24"/>
                <w:szCs w:val="24"/>
              </w:rPr>
              <w:lastRenderedPageBreak/>
              <w:t>September 25-26, 2018.  Several NIH employees attended. Collaboration with FTIP led to selecting the NIH as the site for 2019 FTIP training. FTIP is a two-day free Leadership Development Training Program for all grades GS through SES.</w:t>
            </w:r>
          </w:p>
          <w:p w14:paraId="2B977149"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p w14:paraId="6BE1C8AC"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Other engagement opportunities included:</w:t>
            </w:r>
          </w:p>
          <w:p w14:paraId="4FDC4F71" w14:textId="77777777" w:rsidR="005F12DB" w:rsidRPr="00EB5237" w:rsidRDefault="005F12DB" w:rsidP="0061256D">
            <w:pPr>
              <w:numPr>
                <w:ilvl w:val="0"/>
                <w:numId w:val="23"/>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Recognized five NIH Hispanic leaders during Hispanic Heritage Month in a Director’s message to all employees.</w:t>
            </w:r>
          </w:p>
          <w:p w14:paraId="51E07DB0" w14:textId="77777777" w:rsidR="005F12DB" w:rsidRPr="00EB5237" w:rsidRDefault="005F12DB" w:rsidP="0061256D">
            <w:pPr>
              <w:numPr>
                <w:ilvl w:val="0"/>
                <w:numId w:val="23"/>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The EDI Hispanic Portfolio in collaboration with the NICHD Office of Acquisitions supported the engagement of a group of NIH employees interested in training, mentoring and career development activities. Throughout FY 2018, this group served as a forum for sharing job and promotion vacancy announcements, career development, and training through and active LISTSERV and connection to 65 followers.</w:t>
            </w:r>
          </w:p>
          <w:p w14:paraId="2C42A866" w14:textId="77777777" w:rsidR="005F12DB" w:rsidRPr="00EB5237" w:rsidRDefault="005F12DB" w:rsidP="0061256D">
            <w:pPr>
              <w:numPr>
                <w:ilvl w:val="0"/>
                <w:numId w:val="23"/>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NIH employees were invited to an EDI sponsored panel that addressed opportunities and challenges of senior leadership development (e.g., GS-15, SES positions), Wed May 9, 2018.</w:t>
            </w:r>
          </w:p>
          <w:p w14:paraId="14431445" w14:textId="77777777" w:rsidR="005F12DB" w:rsidRPr="003F4BAE" w:rsidRDefault="005F12DB" w:rsidP="0061256D">
            <w:pPr>
              <w:numPr>
                <w:ilvl w:val="0"/>
                <w:numId w:val="23"/>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NIH employees were invited to a session “Path to the SES level in Federal Government” hosted at HHS HRSA, Aug 9, 2018.</w:t>
            </w:r>
          </w:p>
        </w:tc>
      </w:tr>
    </w:tbl>
    <w:p w14:paraId="380660B2" w14:textId="77777777" w:rsidR="005F12DB" w:rsidRPr="00EB5237" w:rsidRDefault="005F12DB" w:rsidP="005F12DB">
      <w:pPr>
        <w:spacing w:beforeLines="1" w:before="2" w:afterLines="1" w:after="2" w:line="240" w:lineRule="auto"/>
        <w:rPr>
          <w:rFonts w:ascii="Times New Roman" w:eastAsia="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83"/>
        <w:gridCol w:w="6905"/>
      </w:tblGrid>
      <w:tr w:rsidR="005F12DB" w:rsidRPr="00EB5237" w14:paraId="5E8065F5" w14:textId="77777777" w:rsidTr="0061256D">
        <w:trPr>
          <w:trHeight w:val="530"/>
        </w:trPr>
        <w:tc>
          <w:tcPr>
            <w:tcW w:w="2383" w:type="dxa"/>
            <w:vAlign w:val="center"/>
          </w:tcPr>
          <w:p w14:paraId="67B85CE9" w14:textId="77777777" w:rsidR="005F12DB" w:rsidRPr="00EB5237" w:rsidRDefault="005F12DB" w:rsidP="0061256D">
            <w:pPr>
              <w:spacing w:beforeLines="1" w:before="2" w:afterLines="1" w:after="2" w:line="240" w:lineRule="auto"/>
              <w:jc w:val="center"/>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2019</w:t>
            </w:r>
          </w:p>
        </w:tc>
        <w:tc>
          <w:tcPr>
            <w:tcW w:w="6905" w:type="dxa"/>
          </w:tcPr>
          <w:p w14:paraId="26D14517" w14:textId="77777777" w:rsidR="005F12DB" w:rsidRPr="00EB5237"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r w:rsidRPr="00EB5237">
              <w:rPr>
                <w:rFonts w:ascii="Times New Roman" w:eastAsia="Arial" w:hAnsi="Times New Roman" w:cs="Times New Roman"/>
                <w:b/>
                <w:sz w:val="24"/>
                <w:szCs w:val="24"/>
                <w:lang w:bidi="en-US"/>
              </w:rPr>
              <w:t>EDI Hispanic Portfolio Activities in 2019</w:t>
            </w:r>
          </w:p>
          <w:p w14:paraId="45545327" w14:textId="77777777" w:rsidR="005F12DB" w:rsidRPr="00EB5237"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p>
          <w:p w14:paraId="4F06EA2A" w14:textId="77777777" w:rsidR="005F12DB" w:rsidRPr="00EB5237" w:rsidRDefault="005F12DB" w:rsidP="0061256D">
            <w:pPr>
              <w:widowControl w:val="0"/>
              <w:autoSpaceDE w:val="0"/>
              <w:autoSpaceDN w:val="0"/>
              <w:spacing w:before="2" w:after="2" w:line="240" w:lineRule="auto"/>
              <w:rPr>
                <w:rFonts w:ascii="Times New Roman" w:eastAsia="Arial" w:hAnsi="Times New Roman" w:cs="Times New Roman"/>
                <w:sz w:val="24"/>
                <w:szCs w:val="24"/>
                <w:lang w:bidi="en-US"/>
              </w:rPr>
            </w:pPr>
            <w:r w:rsidRPr="00EB5237">
              <w:rPr>
                <w:rFonts w:ascii="Times New Roman" w:eastAsia="Arial" w:hAnsi="Times New Roman" w:cs="Times New Roman"/>
                <w:b/>
                <w:sz w:val="24"/>
                <w:szCs w:val="24"/>
                <w:lang w:bidi="en-US"/>
              </w:rPr>
              <w:t xml:space="preserve">Sharing Vacancy Announcement to Targeted Networks. </w:t>
            </w:r>
            <w:r w:rsidRPr="00EB5237">
              <w:rPr>
                <w:rFonts w:ascii="Times New Roman" w:eastAsia="Arial" w:hAnsi="Times New Roman" w:cs="Times New Roman"/>
                <w:sz w:val="24"/>
                <w:szCs w:val="24"/>
                <w:lang w:bidi="en-US"/>
              </w:rPr>
              <w:t xml:space="preserve">EDI shared 65 vacancy announcements with ERGs, networks, professional organizations, Hispanic Serving Institutions, and federal employees. Using GoUSA.gov., metrics show that messages traveled via email and social networks and were accessed 3,082 unique times. Working with ERG networks continues to be an effective strategy in helping share job and career development training opportunities to all groups, including Hispanics.  </w:t>
            </w:r>
          </w:p>
          <w:p w14:paraId="575235C8" w14:textId="77777777" w:rsidR="005F12DB" w:rsidRPr="00EB5237" w:rsidRDefault="005F12DB" w:rsidP="0061256D">
            <w:pPr>
              <w:spacing w:beforeLines="1" w:before="2" w:afterLines="1" w:after="2" w:line="240" w:lineRule="auto"/>
              <w:rPr>
                <w:rFonts w:ascii="Times New Roman" w:eastAsia="Times New Roman" w:hAnsi="Times New Roman" w:cs="Times New Roman"/>
                <w:b/>
                <w:sz w:val="24"/>
                <w:szCs w:val="24"/>
                <w:lang w:bidi="en-US"/>
              </w:rPr>
            </w:pPr>
          </w:p>
          <w:p w14:paraId="07E62269"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Student Internships and Training Outreach</w:t>
            </w:r>
            <w:r w:rsidRPr="00EB5237">
              <w:rPr>
                <w:rFonts w:ascii="Times New Roman" w:eastAsia="Times New Roman" w:hAnsi="Times New Roman" w:cs="Times New Roman"/>
                <w:sz w:val="24"/>
                <w:szCs w:val="24"/>
                <w:lang w:bidi="en-US"/>
              </w:rPr>
              <w:t>. EDI provided coaching sessions to students interested in internships and post-baccalaureate training at the NIH. The effort produced 24 contacts, 8 applications, 2 selections for internships, and one selection for post baccalaureate training. One presentation was given to a group of students that visited NIH facilities.</w:t>
            </w:r>
          </w:p>
          <w:p w14:paraId="22C2C713" w14:textId="77777777" w:rsidR="005F12DB" w:rsidRPr="00EB5237" w:rsidRDefault="005F12DB" w:rsidP="0061256D">
            <w:pPr>
              <w:spacing w:beforeLines="1" w:before="2" w:afterLines="1" w:after="2" w:line="240" w:lineRule="auto"/>
              <w:rPr>
                <w:rFonts w:ascii="Times New Roman" w:eastAsia="Times New Roman" w:hAnsi="Times New Roman" w:cs="Times New Roman"/>
                <w:b/>
                <w:sz w:val="24"/>
                <w:szCs w:val="24"/>
                <w:lang w:bidi="en-US"/>
              </w:rPr>
            </w:pPr>
          </w:p>
          <w:p w14:paraId="255BEED5"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 xml:space="preserve">Hispanic Employee Messages to Students. </w:t>
            </w:r>
            <w:r w:rsidRPr="00EB5237">
              <w:rPr>
                <w:rFonts w:ascii="Times New Roman" w:eastAsia="Times New Roman" w:hAnsi="Times New Roman" w:cs="Times New Roman"/>
                <w:sz w:val="24"/>
                <w:szCs w:val="24"/>
                <w:lang w:bidi="en-US"/>
              </w:rPr>
              <w:t>EDI published an updated version of the NIH Hispanic Profiles Project during Hispanic Heritage Month 2019. The project showcased 62 NIH employees describing their job roles, the importance of higher education, and encouragement to stay in school. The project seeks to inspire students and others who are interested in careers at the NIH.</w:t>
            </w:r>
          </w:p>
          <w:p w14:paraId="52E62D6E" w14:textId="77777777" w:rsidR="005F12DB" w:rsidRPr="00EB5237" w:rsidRDefault="005F12DB" w:rsidP="0061256D">
            <w:pPr>
              <w:spacing w:beforeLines="1" w:before="2" w:afterLines="1" w:after="2" w:line="240" w:lineRule="auto"/>
              <w:rPr>
                <w:rFonts w:ascii="Times New Roman" w:eastAsia="Times New Roman" w:hAnsi="Times New Roman" w:cs="Times New Roman"/>
                <w:b/>
                <w:sz w:val="24"/>
                <w:szCs w:val="24"/>
                <w:lang w:bidi="en-US"/>
              </w:rPr>
            </w:pPr>
          </w:p>
          <w:p w14:paraId="6369BCCF"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lastRenderedPageBreak/>
              <w:t xml:space="preserve">Hispanic and Latino Investigators and Senior Scientists Project. </w:t>
            </w:r>
            <w:r w:rsidRPr="00EB5237">
              <w:rPr>
                <w:rFonts w:ascii="Times New Roman" w:eastAsia="Times New Roman" w:hAnsi="Times New Roman" w:cs="Times New Roman"/>
                <w:sz w:val="24"/>
                <w:szCs w:val="24"/>
                <w:lang w:bidi="en-US"/>
              </w:rPr>
              <w:t>As part of the 2019 Hispanic Heritage Month Campaign, EDI, in coordination with 52 Principal Scientific Investigators published a project help motivate and inspire students and postgraduates to pursue careers in science. The project provided quick access to bios, scientific information, laboratories, and videos.</w:t>
            </w:r>
          </w:p>
          <w:p w14:paraId="6A7D47F5" w14:textId="77777777" w:rsidR="005F12DB" w:rsidRPr="00EB5237" w:rsidRDefault="005F12DB" w:rsidP="0061256D">
            <w:pPr>
              <w:spacing w:beforeLines="1" w:before="2" w:afterLines="1" w:after="2" w:line="240" w:lineRule="auto"/>
              <w:rPr>
                <w:rFonts w:ascii="Times New Roman" w:eastAsia="Times New Roman" w:hAnsi="Times New Roman" w:cs="Times New Roman"/>
                <w:b/>
                <w:sz w:val="24"/>
                <w:szCs w:val="24"/>
                <w:lang w:bidi="en-US"/>
              </w:rPr>
            </w:pPr>
          </w:p>
          <w:p w14:paraId="633E7E62"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EDI Empowerment Session</w:t>
            </w:r>
            <w:r w:rsidRPr="00EB5237">
              <w:rPr>
                <w:rFonts w:ascii="Times New Roman" w:eastAsia="Times New Roman" w:hAnsi="Times New Roman" w:cs="Times New Roman"/>
                <w:sz w:val="24"/>
                <w:szCs w:val="24"/>
                <w:lang w:bidi="en-US"/>
              </w:rPr>
              <w:t>. EDI presented a two-hour Empowerment Series Seminar “Hustle Your Way to Career Success” for employees and job applicants looking to gain self-awareness, developing professional competencies, and mastering the skills needed for a successful career. The program produced 89 participants and 152 viewers on demand.</w:t>
            </w:r>
          </w:p>
          <w:p w14:paraId="6F836385"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p w14:paraId="1E8DD111"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NIH OHR</w:t>
            </w:r>
            <w:r w:rsidRPr="00EB5237">
              <w:rPr>
                <w:rFonts w:ascii="Times New Roman" w:eastAsia="Times New Roman" w:hAnsi="Times New Roman" w:cs="Times New Roman"/>
                <w:sz w:val="24"/>
                <w:szCs w:val="24"/>
              </w:rPr>
              <w:t xml:space="preserve"> Corporate Recruitment Unit (CRU) coordinated outreach efforts to enhance the recruitment process that allows NIH to attract diverse talent. Activities include:</w:t>
            </w:r>
          </w:p>
          <w:p w14:paraId="419A3472" w14:textId="77777777" w:rsidR="005F12DB" w:rsidRPr="00EB5237" w:rsidRDefault="005F12DB" w:rsidP="0061256D">
            <w:pPr>
              <w:spacing w:beforeLines="1" w:before="2" w:afterLines="1" w:after="2" w:line="240" w:lineRule="auto"/>
              <w:rPr>
                <w:rFonts w:ascii="Times New Roman" w:eastAsia="Times New Roman" w:hAnsi="Times New Roman" w:cs="Times New Roman"/>
                <w:b/>
                <w:sz w:val="24"/>
                <w:szCs w:val="24"/>
              </w:rPr>
            </w:pPr>
          </w:p>
          <w:p w14:paraId="53DAC6E4" w14:textId="77777777" w:rsidR="005F12DB" w:rsidRPr="00EB5237" w:rsidRDefault="005F12DB" w:rsidP="0061256D">
            <w:pPr>
              <w:numPr>
                <w:ilvl w:val="0"/>
                <w:numId w:val="24"/>
              </w:numPr>
              <w:spacing w:beforeLines="1" w:before="2" w:afterLines="1" w:after="2" w:line="240" w:lineRule="auto"/>
              <w:ind w:left="360"/>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 xml:space="preserve">Recruitment Events. </w:t>
            </w:r>
            <w:r w:rsidRPr="00EB5237">
              <w:rPr>
                <w:rFonts w:ascii="Times New Roman" w:eastAsia="Times New Roman" w:hAnsi="Times New Roman" w:cs="Times New Roman"/>
                <w:sz w:val="24"/>
                <w:szCs w:val="24"/>
              </w:rPr>
              <w:t>Participated in a total of 25 recruitment events at local colleges and universities to share information about administrative and scientific internship opportunities to diverse students such as Hispanics, students with disabilities and other underrepresented students.</w:t>
            </w:r>
          </w:p>
          <w:p w14:paraId="0B0CEBA1"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p w14:paraId="09B827F4" w14:textId="77777777" w:rsidR="005F12DB" w:rsidRDefault="005F12DB" w:rsidP="0061256D">
            <w:pPr>
              <w:numPr>
                <w:ilvl w:val="0"/>
                <w:numId w:val="24"/>
              </w:numPr>
              <w:spacing w:beforeLines="1" w:before="2" w:afterLines="1" w:after="2" w:line="240" w:lineRule="auto"/>
              <w:ind w:left="360"/>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Hosted 20 Florida International University (FIU) students</w:t>
            </w:r>
            <w:r w:rsidRPr="00EB5237">
              <w:rPr>
                <w:rFonts w:ascii="Times New Roman" w:eastAsia="Times New Roman" w:hAnsi="Times New Roman" w:cs="Times New Roman"/>
                <w:sz w:val="24"/>
                <w:szCs w:val="24"/>
              </w:rPr>
              <w:t xml:space="preserve"> (a mix of undergraduate, master’s and Ph.D. students interested in health/medicine and research) for a NIH campus visit. FIU is a Hispanic serving institution with </w:t>
            </w:r>
            <w:proofErr w:type="gramStart"/>
            <w:r w:rsidRPr="00EB5237">
              <w:rPr>
                <w:rFonts w:ascii="Times New Roman" w:eastAsia="Times New Roman" w:hAnsi="Times New Roman" w:cs="Times New Roman"/>
                <w:sz w:val="24"/>
                <w:szCs w:val="24"/>
              </w:rPr>
              <w:t>a number of</w:t>
            </w:r>
            <w:proofErr w:type="gramEnd"/>
            <w:r w:rsidRPr="00EB5237">
              <w:rPr>
                <w:rFonts w:ascii="Times New Roman" w:eastAsia="Times New Roman" w:hAnsi="Times New Roman" w:cs="Times New Roman"/>
                <w:sz w:val="24"/>
                <w:szCs w:val="24"/>
              </w:rPr>
              <w:t xml:space="preserve"> healthcare related academic programs. The NIH campus visit included conversations with a principal investigator, tour of the Clinical Center, and an information session with the NEI Scientific Program Administrator to provide an overview of NIH scientific internship opportunities.</w:t>
            </w:r>
          </w:p>
          <w:p w14:paraId="78E17269" w14:textId="77777777" w:rsidR="005F12DB" w:rsidRDefault="005F12DB" w:rsidP="0061256D">
            <w:pPr>
              <w:pStyle w:val="ListParagraph"/>
              <w:spacing w:before="2"/>
              <w:rPr>
                <w:rFonts w:ascii="Times New Roman" w:hAnsi="Times New Roman"/>
                <w:b/>
                <w:sz w:val="24"/>
                <w:szCs w:val="24"/>
              </w:rPr>
            </w:pPr>
          </w:p>
          <w:p w14:paraId="7BEF1DE0" w14:textId="77777777" w:rsidR="005F12DB" w:rsidRPr="004E12CB" w:rsidRDefault="005F12DB" w:rsidP="0061256D">
            <w:pPr>
              <w:numPr>
                <w:ilvl w:val="0"/>
                <w:numId w:val="24"/>
              </w:numPr>
              <w:spacing w:beforeLines="1" w:before="2" w:afterLines="1" w:after="2" w:line="240" w:lineRule="auto"/>
              <w:ind w:left="360"/>
              <w:rPr>
                <w:rFonts w:ascii="Times New Roman" w:eastAsia="Times New Roman" w:hAnsi="Times New Roman" w:cs="Times New Roman"/>
                <w:sz w:val="24"/>
                <w:szCs w:val="24"/>
              </w:rPr>
            </w:pPr>
            <w:r w:rsidRPr="004E12CB">
              <w:rPr>
                <w:rFonts w:ascii="Times New Roman" w:eastAsia="Times New Roman" w:hAnsi="Times New Roman" w:cs="Times New Roman"/>
                <w:b/>
                <w:sz w:val="24"/>
                <w:szCs w:val="24"/>
              </w:rPr>
              <w:t xml:space="preserve">Led the Hispanic/Latino Outreach Initiatives Subcommittee (HLOIS), </w:t>
            </w:r>
            <w:r w:rsidRPr="004E12CB">
              <w:rPr>
                <w:rFonts w:ascii="Times New Roman" w:eastAsia="Times New Roman" w:hAnsi="Times New Roman" w:cs="Times New Roman"/>
                <w:sz w:val="24"/>
                <w:szCs w:val="24"/>
              </w:rPr>
              <w:t>an internal workgroup with representatives from 12 Institutes/Centers that reports to the Scientific Medical Recruitment Forum (SMRF) Subcommittee. It is intended that the HLOIS will leverage the experiences, expertise, and insight of key NIH individuals to develop and implement outreach activities to attract highly motivated and talented individuals to the NIH workforce.</w:t>
            </w:r>
          </w:p>
          <w:p w14:paraId="1F5A24C5" w14:textId="77777777" w:rsidR="005F12DB" w:rsidRPr="00EB5237" w:rsidRDefault="005F12DB" w:rsidP="0061256D">
            <w:pPr>
              <w:spacing w:beforeLines="1" w:before="2" w:afterLines="1" w:after="2" w:line="240" w:lineRule="auto"/>
              <w:rPr>
                <w:rFonts w:ascii="Times New Roman" w:eastAsia="Times New Roman" w:hAnsi="Times New Roman" w:cs="Times New Roman"/>
                <w:b/>
                <w:sz w:val="24"/>
                <w:szCs w:val="24"/>
              </w:rPr>
            </w:pPr>
          </w:p>
          <w:p w14:paraId="60415FEC"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 xml:space="preserve">The NIH </w:t>
            </w:r>
            <w:r w:rsidRPr="00EB5237">
              <w:rPr>
                <w:rFonts w:ascii="Times New Roman" w:eastAsia="Times New Roman" w:hAnsi="Times New Roman" w:cs="Times New Roman"/>
                <w:sz w:val="24"/>
                <w:szCs w:val="24"/>
              </w:rPr>
              <w:t xml:space="preserve">Scientific Workforce Diversity office’s (SWD) leads NIH’s effort to diversify the national scientific workforce as well as enhance recruitment and retention of the scientific workforce. In </w:t>
            </w:r>
            <w:r w:rsidRPr="00EB5237">
              <w:rPr>
                <w:rFonts w:ascii="Times New Roman" w:eastAsia="Times New Roman" w:hAnsi="Times New Roman" w:cs="Times New Roman"/>
                <w:sz w:val="24"/>
                <w:szCs w:val="24"/>
              </w:rPr>
              <w:lastRenderedPageBreak/>
              <w:t xml:space="preserve">2019, SWD led </w:t>
            </w:r>
            <w:r w:rsidRPr="00EB5237">
              <w:rPr>
                <w:rFonts w:ascii="Times New Roman" w:eastAsia="Times New Roman" w:hAnsi="Times New Roman" w:cs="Times New Roman"/>
                <w:b/>
                <w:sz w:val="24"/>
                <w:szCs w:val="24"/>
              </w:rPr>
              <w:t>the Future Research Leaders Conference (FRLC)</w:t>
            </w:r>
            <w:r w:rsidRPr="00EB5237">
              <w:rPr>
                <w:rFonts w:ascii="Times New Roman" w:eastAsia="Times New Roman" w:hAnsi="Times New Roman" w:cs="Times New Roman"/>
                <w:sz w:val="24"/>
                <w:szCs w:val="24"/>
              </w:rPr>
              <w:t>, a career-development opportunity for talented early-career biomedical and behavioral scientists from diverse backgrounds. In FY 19, twenty-six Future Research Leaders, ten of Hispanic origin, showcased their research to the NIH scientific community and gained insights from NIH leadership and investigators about developing an independent scientific career.</w:t>
            </w:r>
          </w:p>
          <w:p w14:paraId="4709D014" w14:textId="77777777" w:rsidR="005F12DB" w:rsidRPr="00EB5237" w:rsidRDefault="005F12DB" w:rsidP="0061256D">
            <w:pPr>
              <w:spacing w:beforeLines="1" w:before="2" w:afterLines="1" w:after="2" w:line="240" w:lineRule="auto"/>
              <w:rPr>
                <w:rFonts w:ascii="Times New Roman" w:eastAsia="Times New Roman" w:hAnsi="Times New Roman" w:cs="Times New Roman"/>
                <w:sz w:val="24"/>
                <w:szCs w:val="24"/>
              </w:rPr>
            </w:pPr>
          </w:p>
        </w:tc>
      </w:tr>
      <w:tr w:rsidR="005F12DB" w:rsidRPr="00EB5237" w14:paraId="64ABF7FF" w14:textId="77777777" w:rsidTr="0061256D">
        <w:trPr>
          <w:trHeight w:val="530"/>
        </w:trPr>
        <w:tc>
          <w:tcPr>
            <w:tcW w:w="2383" w:type="dxa"/>
            <w:vAlign w:val="center"/>
          </w:tcPr>
          <w:p w14:paraId="77254FF8" w14:textId="77777777" w:rsidR="005F12DB" w:rsidRPr="00EB5237" w:rsidRDefault="005F12DB" w:rsidP="0061256D">
            <w:pPr>
              <w:spacing w:beforeLines="1" w:before="2" w:afterLines="1" w:after="2" w:line="240" w:lineRule="auto"/>
              <w:jc w:val="center"/>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lastRenderedPageBreak/>
              <w:t>20</w:t>
            </w:r>
            <w:r>
              <w:rPr>
                <w:rFonts w:ascii="Times New Roman" w:eastAsia="Times New Roman" w:hAnsi="Times New Roman" w:cs="Times New Roman"/>
                <w:b/>
                <w:sz w:val="24"/>
                <w:szCs w:val="24"/>
              </w:rPr>
              <w:t>20</w:t>
            </w:r>
          </w:p>
        </w:tc>
        <w:tc>
          <w:tcPr>
            <w:tcW w:w="6905" w:type="dxa"/>
          </w:tcPr>
          <w:p w14:paraId="6D79D4E7" w14:textId="77777777" w:rsidR="005F12DB"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r w:rsidRPr="00EB5237">
              <w:rPr>
                <w:rFonts w:ascii="Times New Roman" w:eastAsia="Arial" w:hAnsi="Times New Roman" w:cs="Times New Roman"/>
                <w:b/>
                <w:sz w:val="24"/>
                <w:szCs w:val="24"/>
                <w:lang w:bidi="en-US"/>
              </w:rPr>
              <w:t>EDI Hispanic Portfolio Activities in</w:t>
            </w:r>
            <w:r>
              <w:rPr>
                <w:rFonts w:ascii="Times New Roman" w:eastAsia="Arial" w:hAnsi="Times New Roman" w:cs="Times New Roman"/>
                <w:b/>
                <w:sz w:val="24"/>
                <w:szCs w:val="24"/>
                <w:lang w:bidi="en-US"/>
              </w:rPr>
              <w:t xml:space="preserve"> 2020</w:t>
            </w:r>
          </w:p>
          <w:p w14:paraId="75E98CD6" w14:textId="77777777" w:rsidR="005F12DB"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p>
          <w:p w14:paraId="1BCCF5BD" w14:textId="77777777" w:rsidR="005F12DB"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r w:rsidRPr="0034766D">
              <w:rPr>
                <w:rFonts w:ascii="Times New Roman" w:eastAsia="Times New Roman" w:hAnsi="Times New Roman" w:cs="Times New Roman"/>
                <w:b/>
                <w:bCs/>
                <w:sz w:val="24"/>
                <w:szCs w:val="24"/>
              </w:rPr>
              <w:t>Barrier Analysis Contract-</w:t>
            </w:r>
            <w:r>
              <w:rPr>
                <w:rFonts w:ascii="Times New Roman" w:eastAsia="Times New Roman" w:hAnsi="Times New Roman" w:cs="Times New Roman"/>
                <w:sz w:val="24"/>
                <w:szCs w:val="24"/>
              </w:rPr>
              <w:t xml:space="preserve"> </w:t>
            </w:r>
            <w:r w:rsidRPr="003C0A46">
              <w:rPr>
                <w:rFonts w:ascii="Times New Roman" w:eastAsia="Times New Roman" w:hAnsi="Times New Roman" w:cs="Times New Roman"/>
                <w:sz w:val="24"/>
                <w:szCs w:val="24"/>
              </w:rPr>
              <w:t>Thus far, EDI representatives and representatives from the Client Services Division and the Civil program in the Office of Human Resources (OHR) have been interviewed by Barrier Analysis contractors. The next steps are to provide NIH and IC policies to the BA contractors, and to continue interviewing other stakeholders (</w:t>
            </w:r>
            <w:proofErr w:type="gramStart"/>
            <w:r w:rsidRPr="003C0A46">
              <w:rPr>
                <w:rFonts w:ascii="Times New Roman" w:eastAsia="Times New Roman" w:hAnsi="Times New Roman" w:cs="Times New Roman"/>
                <w:sz w:val="24"/>
                <w:szCs w:val="24"/>
              </w:rPr>
              <w:t>i.e.</w:t>
            </w:r>
            <w:proofErr w:type="gramEnd"/>
            <w:r w:rsidRPr="003C0A46">
              <w:rPr>
                <w:rFonts w:ascii="Times New Roman" w:eastAsia="Times New Roman" w:hAnsi="Times New Roman" w:cs="Times New Roman"/>
                <w:sz w:val="24"/>
                <w:szCs w:val="24"/>
              </w:rPr>
              <w:t> other OHR divisions, COSWD, IC leaders, NIH leaders, etc.). </w:t>
            </w:r>
          </w:p>
          <w:p w14:paraId="20FC2137" w14:textId="77777777" w:rsidR="005F12DB"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p>
          <w:p w14:paraId="0392EE63" w14:textId="77777777" w:rsidR="005F12DB" w:rsidRDefault="005F12DB" w:rsidP="0061256D">
            <w:pPr>
              <w:pStyle w:val="Default"/>
              <w:rPr>
                <w:sz w:val="23"/>
                <w:szCs w:val="23"/>
              </w:rPr>
            </w:pPr>
            <w:r>
              <w:rPr>
                <w:b/>
                <w:bCs/>
                <w:sz w:val="23"/>
                <w:szCs w:val="23"/>
              </w:rPr>
              <w:t xml:space="preserve">LULAC Young Professionals &amp; Collegiate Symposium (Feb 19). </w:t>
            </w:r>
            <w:r>
              <w:rPr>
                <w:sz w:val="23"/>
                <w:szCs w:val="23"/>
              </w:rPr>
              <w:t xml:space="preserve">The NIH EDI Hispanic Portfolio in collaboration with LULAC Federal Training Institute Partnership (FTIP) hosted an event consisting of workshops and career information exhibits to attract students and recent graduates. Over 125 workshop participants, 10 WebEx viewers, and a total of 176 individuals at the exhibits participated. A total of 27 federal agencies, colleges, and outreach programs provided exhibit materials and talked to participants about careers. A representative from U.S. Office of Personnel Management (OPM) presented morning workshops. Members of the NIH Hispanic and Latino Engagement Committee and volunteers assisted participants with practice interviews and resume critique. </w:t>
            </w:r>
          </w:p>
          <w:p w14:paraId="36CFF04E" w14:textId="77777777" w:rsidR="005F12DB" w:rsidRDefault="005F12DB" w:rsidP="0061256D">
            <w:pPr>
              <w:pStyle w:val="Default"/>
              <w:rPr>
                <w:sz w:val="23"/>
                <w:szCs w:val="23"/>
              </w:rPr>
            </w:pPr>
          </w:p>
          <w:p w14:paraId="6242BDD8" w14:textId="77777777" w:rsidR="005F12DB" w:rsidRDefault="005F12DB" w:rsidP="0061256D">
            <w:pPr>
              <w:pStyle w:val="Default"/>
              <w:rPr>
                <w:sz w:val="23"/>
                <w:szCs w:val="23"/>
              </w:rPr>
            </w:pPr>
            <w:r>
              <w:rPr>
                <w:b/>
                <w:bCs/>
                <w:sz w:val="23"/>
                <w:szCs w:val="23"/>
              </w:rPr>
              <w:t xml:space="preserve">Nurses Outreach (Mar 13). </w:t>
            </w:r>
            <w:r>
              <w:rPr>
                <w:sz w:val="23"/>
                <w:szCs w:val="23"/>
              </w:rPr>
              <w:t xml:space="preserve">NIH EDI Portfolio assisted in the outreach for the NIH Clinical Research Nursing Residency Program (CRNRP). The CRNRP is a 12-month residency program targeted for new graduate nurses interested in a career in the exciting specialty practice of clinical research nursing. The multiple vacancy announcement and information sessions were shared with internal NIH ERG networks, Hispanic Serving Institutions, and the National Hispanic Nurses Association 47 national chapters. </w:t>
            </w:r>
          </w:p>
          <w:p w14:paraId="3579FBAF" w14:textId="77777777" w:rsidR="005F12DB" w:rsidRDefault="005F12DB" w:rsidP="0061256D">
            <w:pPr>
              <w:pStyle w:val="Default"/>
              <w:rPr>
                <w:sz w:val="23"/>
                <w:szCs w:val="23"/>
              </w:rPr>
            </w:pPr>
          </w:p>
          <w:p w14:paraId="23B937DA" w14:textId="77777777" w:rsidR="005F12DB" w:rsidRDefault="005F12DB" w:rsidP="0061256D">
            <w:pPr>
              <w:pStyle w:val="Default"/>
              <w:rPr>
                <w:sz w:val="23"/>
                <w:szCs w:val="23"/>
              </w:rPr>
            </w:pPr>
            <w:r>
              <w:rPr>
                <w:b/>
                <w:bCs/>
                <w:sz w:val="23"/>
                <w:szCs w:val="23"/>
              </w:rPr>
              <w:t xml:space="preserve">Hispanic Heritage Month Campaign (Sep 15-Oct 15). </w:t>
            </w:r>
            <w:r>
              <w:rPr>
                <w:sz w:val="23"/>
                <w:szCs w:val="23"/>
              </w:rPr>
              <w:t xml:space="preserve">As part of the 2020 Hispanic Heritage Month (HHM) campaign, 39 employees, including two NIH Institute Directors, shared their contributions as it relates to NIH’s COVID-19 mission and provided words of hope and encouragement to all NIH employees. The NIH Director use the examples to demonstrate how diversity creates a positive impact on how we accomplish NIH’s mission. </w:t>
            </w:r>
          </w:p>
          <w:p w14:paraId="13A0606B" w14:textId="77777777" w:rsidR="005F12DB" w:rsidRDefault="005F12DB" w:rsidP="0061256D">
            <w:pPr>
              <w:pStyle w:val="Default"/>
              <w:rPr>
                <w:sz w:val="23"/>
                <w:szCs w:val="23"/>
              </w:rPr>
            </w:pPr>
          </w:p>
          <w:p w14:paraId="0A9FA185" w14:textId="77777777" w:rsidR="005F12DB" w:rsidRDefault="005F12DB" w:rsidP="0061256D">
            <w:pPr>
              <w:pStyle w:val="Default"/>
              <w:rPr>
                <w:b/>
                <w:bCs/>
                <w:sz w:val="23"/>
                <w:szCs w:val="23"/>
              </w:rPr>
            </w:pPr>
            <w:r>
              <w:rPr>
                <w:b/>
                <w:bCs/>
                <w:sz w:val="23"/>
                <w:szCs w:val="23"/>
              </w:rPr>
              <w:t xml:space="preserve">FTIP Leadership and Career Development (Aug 18 -Oct 7). </w:t>
            </w:r>
          </w:p>
          <w:p w14:paraId="29042B15" w14:textId="77777777" w:rsidR="005F12DB" w:rsidRDefault="005F12DB" w:rsidP="0061256D">
            <w:pPr>
              <w:pStyle w:val="Default"/>
              <w:rPr>
                <w:sz w:val="23"/>
                <w:szCs w:val="23"/>
              </w:rPr>
            </w:pPr>
            <w:r>
              <w:rPr>
                <w:sz w:val="23"/>
                <w:szCs w:val="23"/>
              </w:rPr>
              <w:t xml:space="preserve">NIH EDI working closely with the LULAC Federal Training Institute Partnership (FTIP) invited NIH employees to take advantage of this year’s FTIP “A Month of Development Virtual Career Development Workshops.” The program offered 28 workshops from August 18, 2020 through August 29, 2020. The workshops focused on strengthening the skills and competencies of aspiring leaders up to senior executives. An SES career panel (Sep 29) provided inspiration and guidance to a high number of participants. The final LULAC FTIP Community Outreach event on Oct 7 focused on how to apply for federal jobs and learning about special hiring authorities for qualified veterans and persons with targeted disabilities. Sessions were presented in both English and Spanish. </w:t>
            </w:r>
          </w:p>
          <w:p w14:paraId="1FF58E36" w14:textId="77777777" w:rsidR="005F12DB" w:rsidRDefault="005F12DB" w:rsidP="0061256D">
            <w:pPr>
              <w:pStyle w:val="Default"/>
              <w:rPr>
                <w:sz w:val="23"/>
                <w:szCs w:val="23"/>
              </w:rPr>
            </w:pPr>
          </w:p>
          <w:p w14:paraId="2A5D6F55" w14:textId="77777777" w:rsidR="005F12DB" w:rsidRPr="00160494"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r w:rsidRPr="0024227D">
              <w:rPr>
                <w:rFonts w:ascii="Times New Roman" w:hAnsi="Times New Roman" w:cs="Times New Roman"/>
                <w:b/>
                <w:bCs/>
                <w:sz w:val="23"/>
                <w:szCs w:val="23"/>
              </w:rPr>
              <w:t xml:space="preserve">Updated HSI Career Services Contacts (Jul 10). </w:t>
            </w:r>
            <w:r w:rsidRPr="0024227D">
              <w:rPr>
                <w:rFonts w:ascii="Times New Roman" w:hAnsi="Times New Roman" w:cs="Times New Roman"/>
                <w:sz w:val="23"/>
                <w:szCs w:val="23"/>
              </w:rPr>
              <w:t>NIH EDI Portfolio developed a selected listing of 80 Hispanic Serving Institutions, complete with career counselor’s contacts, updated websites</w:t>
            </w:r>
            <w:r>
              <w:rPr>
                <w:rFonts w:ascii="Times New Roman" w:hAnsi="Times New Roman" w:cs="Times New Roman"/>
                <w:sz w:val="23"/>
                <w:szCs w:val="23"/>
              </w:rPr>
              <w:t>,</w:t>
            </w:r>
            <w:r w:rsidRPr="0024227D">
              <w:rPr>
                <w:rFonts w:ascii="Times New Roman" w:hAnsi="Times New Roman" w:cs="Times New Roman"/>
                <w:sz w:val="23"/>
                <w:szCs w:val="23"/>
              </w:rPr>
              <w:t xml:space="preserve"> and social media links. The Hispanic Portfolio Strategist shared the listing with the OHR Inclusive Recruitment Initiative Subcommittee and IC contacts and provided strategies </w:t>
            </w:r>
            <w:r>
              <w:rPr>
                <w:rFonts w:ascii="Times New Roman" w:hAnsi="Times New Roman" w:cs="Times New Roman"/>
                <w:sz w:val="23"/>
                <w:szCs w:val="23"/>
              </w:rPr>
              <w:t xml:space="preserve">for </w:t>
            </w:r>
            <w:r w:rsidRPr="0024227D">
              <w:rPr>
                <w:rFonts w:ascii="Times New Roman" w:hAnsi="Times New Roman" w:cs="Times New Roman"/>
                <w:sz w:val="23"/>
                <w:szCs w:val="23"/>
              </w:rPr>
              <w:t xml:space="preserve">how to </w:t>
            </w:r>
            <w:r>
              <w:rPr>
                <w:rFonts w:ascii="Times New Roman" w:hAnsi="Times New Roman" w:cs="Times New Roman"/>
                <w:sz w:val="23"/>
                <w:szCs w:val="23"/>
              </w:rPr>
              <w:t xml:space="preserve">use it in </w:t>
            </w:r>
            <w:r w:rsidRPr="0024227D">
              <w:rPr>
                <w:rFonts w:ascii="Times New Roman" w:hAnsi="Times New Roman" w:cs="Times New Roman"/>
                <w:sz w:val="23"/>
                <w:szCs w:val="23"/>
              </w:rPr>
              <w:t>target</w:t>
            </w:r>
            <w:r>
              <w:rPr>
                <w:rFonts w:ascii="Times New Roman" w:hAnsi="Times New Roman" w:cs="Times New Roman"/>
                <w:sz w:val="23"/>
                <w:szCs w:val="23"/>
              </w:rPr>
              <w:t>ed</w:t>
            </w:r>
            <w:r w:rsidRPr="0024227D">
              <w:rPr>
                <w:rFonts w:ascii="Times New Roman" w:hAnsi="Times New Roman" w:cs="Times New Roman"/>
                <w:sz w:val="23"/>
                <w:szCs w:val="23"/>
              </w:rPr>
              <w:t xml:space="preserve"> recruitment</w:t>
            </w:r>
            <w:r>
              <w:rPr>
                <w:rFonts w:ascii="Times New Roman" w:hAnsi="Times New Roman" w:cs="Times New Roman"/>
                <w:sz w:val="23"/>
                <w:szCs w:val="23"/>
              </w:rPr>
              <w:t xml:space="preserve"> outreach</w:t>
            </w:r>
            <w:r w:rsidRPr="0024227D">
              <w:rPr>
                <w:rFonts w:ascii="Times New Roman" w:hAnsi="Times New Roman" w:cs="Times New Roman"/>
                <w:sz w:val="23"/>
                <w:szCs w:val="23"/>
              </w:rPr>
              <w:t>.</w:t>
            </w:r>
          </w:p>
          <w:p w14:paraId="5D84CED1" w14:textId="77777777" w:rsidR="005F12DB"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p>
          <w:p w14:paraId="4AFF17F1" w14:textId="77777777" w:rsidR="005F12DB"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r>
              <w:rPr>
                <w:rFonts w:ascii="Times New Roman" w:eastAsia="Arial" w:hAnsi="Times New Roman" w:cs="Times New Roman"/>
                <w:b/>
                <w:sz w:val="24"/>
                <w:szCs w:val="24"/>
                <w:lang w:bidi="en-US"/>
              </w:rPr>
              <w:t>Office of Human Resources Corporate Recruitment Unit (CRU) Activities</w:t>
            </w:r>
          </w:p>
          <w:p w14:paraId="37466798" w14:textId="77777777" w:rsidR="005F12DB" w:rsidRDefault="005F12DB" w:rsidP="0061256D">
            <w:pPr>
              <w:pStyle w:val="Default"/>
            </w:pPr>
          </w:p>
          <w:p w14:paraId="23011367" w14:textId="77777777" w:rsidR="005F12DB" w:rsidRDefault="005F12DB" w:rsidP="0061256D">
            <w:pPr>
              <w:pStyle w:val="Default"/>
              <w:rPr>
                <w:sz w:val="23"/>
                <w:szCs w:val="23"/>
              </w:rPr>
            </w:pPr>
            <w:r>
              <w:t xml:space="preserve">OHR </w:t>
            </w:r>
            <w:r>
              <w:rPr>
                <w:sz w:val="23"/>
                <w:szCs w:val="23"/>
              </w:rPr>
              <w:t xml:space="preserve">CRU used the following NIH Partnerships to discuss and develop strategies to increase the Hispanic representation: </w:t>
            </w:r>
          </w:p>
          <w:p w14:paraId="7B522072" w14:textId="77777777" w:rsidR="005F12DB" w:rsidRDefault="005F12DB" w:rsidP="0061256D">
            <w:pPr>
              <w:pStyle w:val="Default"/>
              <w:spacing w:after="40"/>
              <w:rPr>
                <w:sz w:val="23"/>
                <w:szCs w:val="23"/>
              </w:rPr>
            </w:pPr>
          </w:p>
          <w:p w14:paraId="18B3A0F0" w14:textId="77777777" w:rsidR="005F12DB" w:rsidRDefault="005F12DB" w:rsidP="0061256D">
            <w:pPr>
              <w:pStyle w:val="Default"/>
              <w:spacing w:after="40"/>
              <w:rPr>
                <w:sz w:val="23"/>
                <w:szCs w:val="23"/>
              </w:rPr>
            </w:pPr>
            <w:r>
              <w:rPr>
                <w:b/>
                <w:bCs/>
                <w:sz w:val="23"/>
                <w:szCs w:val="23"/>
              </w:rPr>
              <w:t xml:space="preserve">Trans Recruitment Forum (TRF) </w:t>
            </w:r>
            <w:r>
              <w:rPr>
                <w:sz w:val="23"/>
                <w:szCs w:val="23"/>
              </w:rPr>
              <w:t xml:space="preserve">– Led this internal workgroup with IC representatives that met monthly to share diverse outreach recruitment efforts and best recruitment practices. </w:t>
            </w:r>
          </w:p>
          <w:p w14:paraId="3E31E3D7" w14:textId="77777777" w:rsidR="005F12DB" w:rsidRDefault="005F12DB" w:rsidP="0061256D">
            <w:pPr>
              <w:pStyle w:val="Default"/>
              <w:numPr>
                <w:ilvl w:val="1"/>
                <w:numId w:val="25"/>
              </w:numPr>
              <w:ind w:left="1440" w:hanging="360"/>
              <w:rPr>
                <w:sz w:val="23"/>
                <w:szCs w:val="23"/>
              </w:rPr>
            </w:pPr>
          </w:p>
          <w:p w14:paraId="1AFE81FB" w14:textId="77777777" w:rsidR="005F12DB" w:rsidRDefault="005F12DB" w:rsidP="0061256D">
            <w:pPr>
              <w:pStyle w:val="Default"/>
              <w:numPr>
                <w:ilvl w:val="1"/>
                <w:numId w:val="25"/>
              </w:numPr>
              <w:ind w:left="1440" w:hanging="360"/>
              <w:rPr>
                <w:sz w:val="23"/>
                <w:szCs w:val="23"/>
              </w:rPr>
            </w:pPr>
            <w:r>
              <w:rPr>
                <w:b/>
                <w:bCs/>
                <w:sz w:val="23"/>
                <w:szCs w:val="23"/>
              </w:rPr>
              <w:t xml:space="preserve">Scientific and Medical Recruitment Forum (SMRF) </w:t>
            </w:r>
            <w:r>
              <w:rPr>
                <w:sz w:val="23"/>
                <w:szCs w:val="23"/>
              </w:rPr>
              <w:t xml:space="preserve">– Led this forum that leverages the experiences, expertise, and insight of key individuals at various ICs to develop and implement recruitment activities to attract highly motivated and talented individuals to the NIH workforce. SMRF has two sub-committees: </w:t>
            </w:r>
          </w:p>
          <w:p w14:paraId="30CD299D" w14:textId="77777777" w:rsidR="005F12DB" w:rsidRDefault="005F12DB" w:rsidP="0061256D">
            <w:pPr>
              <w:pStyle w:val="Default"/>
              <w:numPr>
                <w:ilvl w:val="1"/>
                <w:numId w:val="25"/>
              </w:numPr>
              <w:ind w:left="1440" w:hanging="360"/>
              <w:rPr>
                <w:sz w:val="23"/>
                <w:szCs w:val="23"/>
              </w:rPr>
            </w:pPr>
          </w:p>
          <w:p w14:paraId="49C2450D" w14:textId="77777777" w:rsidR="005F12DB" w:rsidRDefault="005F12DB" w:rsidP="0061256D">
            <w:pPr>
              <w:pStyle w:val="Default"/>
              <w:numPr>
                <w:ilvl w:val="1"/>
                <w:numId w:val="25"/>
              </w:numPr>
              <w:ind w:left="1440" w:hanging="360"/>
              <w:rPr>
                <w:sz w:val="23"/>
                <w:szCs w:val="23"/>
              </w:rPr>
            </w:pPr>
            <w:r>
              <w:rPr>
                <w:b/>
                <w:bCs/>
                <w:sz w:val="23"/>
                <w:szCs w:val="23"/>
              </w:rPr>
              <w:t xml:space="preserve">Inclusive Recruitment Initiatives Subcommittee (IRIS) </w:t>
            </w:r>
            <w:r>
              <w:rPr>
                <w:sz w:val="23"/>
                <w:szCs w:val="23"/>
              </w:rPr>
              <w:t xml:space="preserve">and </w:t>
            </w:r>
          </w:p>
          <w:p w14:paraId="3CDFD578" w14:textId="77777777" w:rsidR="005F12DB" w:rsidRPr="0024227D" w:rsidRDefault="005F12DB" w:rsidP="0061256D">
            <w:pPr>
              <w:pStyle w:val="Default"/>
              <w:numPr>
                <w:ilvl w:val="1"/>
                <w:numId w:val="25"/>
              </w:numPr>
              <w:ind w:left="1440" w:hanging="360"/>
              <w:rPr>
                <w:sz w:val="23"/>
                <w:szCs w:val="23"/>
              </w:rPr>
            </w:pPr>
            <w:r>
              <w:rPr>
                <w:b/>
                <w:bCs/>
                <w:sz w:val="23"/>
                <w:szCs w:val="23"/>
              </w:rPr>
              <w:t>Hispanic/Latino Outreach Initiatives Subcommittee (HLOIS)</w:t>
            </w:r>
            <w:r>
              <w:rPr>
                <w:sz w:val="23"/>
                <w:szCs w:val="23"/>
              </w:rPr>
              <w:t xml:space="preserve">. </w:t>
            </w:r>
            <w:r>
              <w:rPr>
                <w:rFonts w:ascii="Courier New" w:hAnsi="Courier New" w:cs="Courier New"/>
                <w:sz w:val="23"/>
                <w:szCs w:val="23"/>
              </w:rPr>
              <w:t xml:space="preserve">o </w:t>
            </w:r>
          </w:p>
          <w:p w14:paraId="720D3CF3" w14:textId="77777777" w:rsidR="005F12DB" w:rsidRPr="0024227D" w:rsidRDefault="005F12DB" w:rsidP="0061256D">
            <w:pPr>
              <w:pStyle w:val="Default"/>
              <w:numPr>
                <w:ilvl w:val="1"/>
                <w:numId w:val="25"/>
              </w:numPr>
              <w:ind w:left="1440" w:hanging="360"/>
              <w:rPr>
                <w:sz w:val="23"/>
                <w:szCs w:val="23"/>
              </w:rPr>
            </w:pPr>
          </w:p>
          <w:p w14:paraId="00E826C0" w14:textId="77777777" w:rsidR="005F12DB" w:rsidRDefault="005F12DB" w:rsidP="0061256D">
            <w:pPr>
              <w:pStyle w:val="Default"/>
              <w:numPr>
                <w:ilvl w:val="1"/>
                <w:numId w:val="25"/>
              </w:numPr>
              <w:ind w:left="1440" w:hanging="360"/>
              <w:rPr>
                <w:sz w:val="23"/>
                <w:szCs w:val="23"/>
              </w:rPr>
            </w:pPr>
            <w:r>
              <w:rPr>
                <w:b/>
                <w:bCs/>
                <w:sz w:val="23"/>
                <w:szCs w:val="23"/>
              </w:rPr>
              <w:t xml:space="preserve">Inclusive Recruitment Initiatives Subcommittee (IRIS) </w:t>
            </w:r>
            <w:r>
              <w:rPr>
                <w:sz w:val="23"/>
                <w:szCs w:val="23"/>
              </w:rPr>
              <w:t xml:space="preserve">– Led this internal workgroup with representatives from eight Institutes/Centers. Through </w:t>
            </w:r>
            <w:r>
              <w:rPr>
                <w:sz w:val="23"/>
                <w:szCs w:val="23"/>
              </w:rPr>
              <w:lastRenderedPageBreak/>
              <w:t xml:space="preserve">student outreach, IRIS works to expand opportunities, promote </w:t>
            </w:r>
            <w:proofErr w:type="gramStart"/>
            <w:r>
              <w:rPr>
                <w:sz w:val="23"/>
                <w:szCs w:val="23"/>
              </w:rPr>
              <w:t>awareness</w:t>
            </w:r>
            <w:proofErr w:type="gramEnd"/>
            <w:r>
              <w:rPr>
                <w:sz w:val="23"/>
                <w:szCs w:val="23"/>
              </w:rPr>
              <w:t xml:space="preserve"> and reduce opportunity gaps between Historically Black Colleges and Universities (HBCUs), Hispanic Serving Institutions (HSI’s), and Native American serving institutions for students interested in biomedical research. Outreach activities include serving as panelists at information sessions or webinars, attending recruitment events, or hosting student visits to NIH. </w:t>
            </w:r>
          </w:p>
          <w:p w14:paraId="65233996" w14:textId="77777777" w:rsidR="005F12DB" w:rsidRDefault="005F12DB" w:rsidP="0061256D">
            <w:pPr>
              <w:pStyle w:val="Default"/>
              <w:numPr>
                <w:ilvl w:val="1"/>
                <w:numId w:val="25"/>
              </w:numPr>
              <w:ind w:left="1440" w:hanging="360"/>
              <w:rPr>
                <w:sz w:val="23"/>
                <w:szCs w:val="23"/>
              </w:rPr>
            </w:pPr>
          </w:p>
          <w:p w14:paraId="13652549" w14:textId="77777777" w:rsidR="005F12DB" w:rsidRDefault="005F12DB" w:rsidP="0061256D">
            <w:pPr>
              <w:pStyle w:val="Default"/>
              <w:spacing w:after="312"/>
              <w:rPr>
                <w:sz w:val="23"/>
                <w:szCs w:val="23"/>
              </w:rPr>
            </w:pPr>
            <w:r>
              <w:rPr>
                <w:b/>
                <w:bCs/>
                <w:sz w:val="23"/>
                <w:szCs w:val="23"/>
              </w:rPr>
              <w:t xml:space="preserve">Hispanic/Latino Outreach Initiatives Subcommittee (HLOIS) </w:t>
            </w:r>
            <w:r>
              <w:rPr>
                <w:sz w:val="23"/>
                <w:szCs w:val="23"/>
              </w:rPr>
              <w:t xml:space="preserve">– Led the HLOIS promotes the recruitment of diverse Hispanic scientists and administrators to drive inclusion, discovery, and innovation and shares best practices at the NIH. </w:t>
            </w:r>
          </w:p>
          <w:p w14:paraId="2A540EC7" w14:textId="77777777" w:rsidR="005F12DB" w:rsidRPr="0024227D" w:rsidRDefault="005F12DB" w:rsidP="0061256D">
            <w:pPr>
              <w:pStyle w:val="Default"/>
              <w:rPr>
                <w:sz w:val="23"/>
                <w:szCs w:val="23"/>
              </w:rPr>
            </w:pPr>
            <w:r>
              <w:rPr>
                <w:b/>
                <w:bCs/>
                <w:sz w:val="23"/>
                <w:szCs w:val="23"/>
              </w:rPr>
              <w:t xml:space="preserve">The Federal Training Institute Partnership (FTIP) OHR CRU </w:t>
            </w:r>
            <w:r>
              <w:rPr>
                <w:sz w:val="23"/>
                <w:szCs w:val="23"/>
              </w:rPr>
              <w:t xml:space="preserve">Participated in the FTIP. </w:t>
            </w:r>
          </w:p>
          <w:p w14:paraId="75C7B70A" w14:textId="77777777" w:rsidR="005F12DB" w:rsidRPr="0024227D" w:rsidRDefault="005F12DB" w:rsidP="0061256D">
            <w:pPr>
              <w:pStyle w:val="Default"/>
              <w:numPr>
                <w:ilvl w:val="1"/>
                <w:numId w:val="26"/>
              </w:numPr>
              <w:ind w:left="1440" w:hanging="360"/>
              <w:rPr>
                <w:sz w:val="23"/>
                <w:szCs w:val="23"/>
              </w:rPr>
            </w:pPr>
          </w:p>
          <w:p w14:paraId="09C5F72B" w14:textId="77777777" w:rsidR="005F12DB" w:rsidRPr="0024227D"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r w:rsidRPr="0024227D">
              <w:rPr>
                <w:rFonts w:ascii="Times New Roman" w:hAnsi="Times New Roman" w:cs="Times New Roman"/>
                <w:sz w:val="23"/>
                <w:szCs w:val="23"/>
              </w:rPr>
              <w:t>FTIP is the League of United Latin American Citizens (LULAC) sponsored event that seeks to bring together young professionals, college students, recent graduates to learn about opportunities within the federal government</w:t>
            </w:r>
          </w:p>
          <w:p w14:paraId="0AA7DBE8" w14:textId="77777777" w:rsidR="005F12DB" w:rsidRPr="00EB5237" w:rsidRDefault="005F12DB" w:rsidP="0061256D">
            <w:pPr>
              <w:widowControl w:val="0"/>
              <w:autoSpaceDE w:val="0"/>
              <w:autoSpaceDN w:val="0"/>
              <w:spacing w:before="2" w:after="2" w:line="240" w:lineRule="auto"/>
              <w:rPr>
                <w:rFonts w:ascii="Times New Roman" w:eastAsia="Arial" w:hAnsi="Times New Roman" w:cs="Times New Roman"/>
                <w:b/>
                <w:sz w:val="24"/>
                <w:szCs w:val="24"/>
                <w:lang w:bidi="en-US"/>
              </w:rPr>
            </w:pPr>
          </w:p>
        </w:tc>
      </w:tr>
    </w:tbl>
    <w:p w14:paraId="3455CBA0" w14:textId="77777777" w:rsidR="005F12DB" w:rsidRPr="00EB5237" w:rsidRDefault="005F12DB" w:rsidP="005F12DB">
      <w:pPr>
        <w:spacing w:beforeLines="1" w:before="2" w:afterLines="1" w:after="2" w:line="240" w:lineRule="auto"/>
        <w:rPr>
          <w:rFonts w:ascii="Times New Roman" w:eastAsia="Times New Roman" w:hAnsi="Times New Roman" w:cs="Times New Roman"/>
          <w:sz w:val="24"/>
          <w:szCs w:val="24"/>
        </w:rPr>
      </w:pPr>
    </w:p>
    <w:p w14:paraId="68490104" w14:textId="34DC31C2" w:rsidR="005F12DB" w:rsidRDefault="005F12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BEE9760" w14:textId="77777777" w:rsidR="005F12DB" w:rsidRPr="00A83E40" w:rsidRDefault="005F12DB" w:rsidP="005F12DB">
      <w:pPr>
        <w:spacing w:before="2" w:after="2" w:line="240" w:lineRule="auto"/>
        <w:contextualSpacing/>
        <w:jc w:val="center"/>
        <w:rPr>
          <w:rFonts w:ascii="Calibri Light" w:eastAsia="Times New Roman" w:hAnsi="Calibri Light" w:cs="Times New Roman"/>
          <w:iCs/>
          <w:spacing w:val="-10"/>
          <w:kern w:val="28"/>
          <w:sz w:val="56"/>
          <w:szCs w:val="56"/>
        </w:rPr>
      </w:pPr>
      <w:bookmarkStart w:id="105" w:name="_Hlk7533869"/>
      <w:bookmarkStart w:id="106" w:name="_Toc482867069"/>
      <w:r w:rsidRPr="00A83E40">
        <w:rPr>
          <w:rFonts w:ascii="Calibri Light" w:eastAsia="Times New Roman" w:hAnsi="Calibri Light" w:cs="Times New Roman"/>
          <w:iCs/>
          <w:spacing w:val="-10"/>
          <w:kern w:val="28"/>
          <w:sz w:val="56"/>
          <w:szCs w:val="56"/>
        </w:rPr>
        <w:lastRenderedPageBreak/>
        <w:t>NIH</w:t>
      </w:r>
    </w:p>
    <w:p w14:paraId="3B322653" w14:textId="77777777" w:rsidR="005F12DB" w:rsidRPr="00A83E40" w:rsidRDefault="005F12DB" w:rsidP="005F12DB">
      <w:pPr>
        <w:spacing w:before="2" w:after="2" w:line="240" w:lineRule="auto"/>
        <w:contextualSpacing/>
        <w:jc w:val="center"/>
        <w:rPr>
          <w:rFonts w:ascii="Calibri Light" w:eastAsia="Times New Roman" w:hAnsi="Calibri Light" w:cs="Times New Roman"/>
          <w:iCs/>
          <w:spacing w:val="-10"/>
          <w:kern w:val="28"/>
          <w:sz w:val="56"/>
          <w:szCs w:val="56"/>
          <w:lang w:val="en"/>
        </w:rPr>
      </w:pPr>
      <w:r w:rsidRPr="00A83E40">
        <w:rPr>
          <w:rFonts w:ascii="Calibri Light" w:eastAsia="Times New Roman" w:hAnsi="Calibri Light" w:cs="Times New Roman"/>
          <w:iCs/>
          <w:spacing w:val="-10"/>
          <w:kern w:val="28"/>
          <w:sz w:val="56"/>
          <w:szCs w:val="56"/>
        </w:rPr>
        <w:t>MD-715 – Part J</w:t>
      </w:r>
    </w:p>
    <w:p w14:paraId="0DF52016" w14:textId="77777777" w:rsidR="005F12DB" w:rsidRDefault="005F12DB" w:rsidP="005F12DB">
      <w:pPr>
        <w:keepNext/>
        <w:keepLines/>
        <w:spacing w:before="240" w:after="0" w:line="240" w:lineRule="auto"/>
        <w:jc w:val="center"/>
        <w:outlineLvl w:val="0"/>
        <w:rPr>
          <w:rFonts w:ascii="Calibri Light" w:eastAsia="Calibri" w:hAnsi="Calibri Light" w:cs="Times New Roman"/>
          <w:iCs/>
          <w:color w:val="2F5496"/>
          <w:sz w:val="32"/>
          <w:szCs w:val="32"/>
          <w:lang w:val="en"/>
        </w:rPr>
      </w:pPr>
      <w:r w:rsidRPr="00A83E40">
        <w:rPr>
          <w:rFonts w:ascii="Calibri Light" w:eastAsia="Times New Roman" w:hAnsi="Calibri Light" w:cs="Times New Roman"/>
          <w:iCs/>
          <w:color w:val="2F5496"/>
          <w:sz w:val="32"/>
          <w:szCs w:val="32"/>
        </w:rPr>
        <w:t xml:space="preserve">Special Program Plan for the Recruitment, Hiring, Advancement, and </w:t>
      </w:r>
      <w:r w:rsidRPr="00A83E40">
        <w:rPr>
          <w:rFonts w:ascii="Calibri Light" w:eastAsia="Calibri" w:hAnsi="Calibri Light" w:cs="Times New Roman"/>
          <w:iCs/>
          <w:color w:val="2F5496"/>
          <w:sz w:val="32"/>
          <w:szCs w:val="32"/>
        </w:rPr>
        <w:t>Retention of Persons with Disabilities</w:t>
      </w:r>
      <w:bookmarkEnd w:id="105"/>
      <w:r w:rsidRPr="00A83E40">
        <w:rPr>
          <w:rFonts w:ascii="Calibri Light" w:eastAsia="Calibri" w:hAnsi="Calibri Light" w:cs="Times New Roman"/>
          <w:iCs/>
          <w:color w:val="2F5496"/>
          <w:sz w:val="32"/>
          <w:szCs w:val="32"/>
        </w:rPr>
        <w:br/>
      </w:r>
    </w:p>
    <w:p w14:paraId="0FDCAEFB" w14:textId="77777777" w:rsidR="005F12DB" w:rsidRPr="00357DBE" w:rsidRDefault="005F12DB" w:rsidP="005F12DB">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p w14:paraId="2031957F" w14:textId="77777777" w:rsidR="005F12DB" w:rsidRPr="00A83E40" w:rsidRDefault="005F12DB" w:rsidP="005F12DB">
      <w:pPr>
        <w:keepNext/>
        <w:keepLines/>
        <w:spacing w:before="240" w:after="0" w:line="240" w:lineRule="auto"/>
        <w:outlineLvl w:val="0"/>
        <w:rPr>
          <w:rFonts w:ascii="Calibri Light" w:eastAsia="Calibri" w:hAnsi="Calibri Light" w:cs="Times New Roman"/>
          <w:iCs/>
          <w:color w:val="2F5496"/>
          <w:sz w:val="32"/>
          <w:szCs w:val="32"/>
          <w:lang w:val="en"/>
        </w:rPr>
      </w:pPr>
    </w:p>
    <w:p w14:paraId="2940F976" w14:textId="77777777" w:rsidR="005F12DB" w:rsidRPr="00A83E40" w:rsidRDefault="005F12DB" w:rsidP="005F12DB">
      <w:pPr>
        <w:spacing w:after="200" w:line="240" w:lineRule="auto"/>
        <w:rPr>
          <w:rFonts w:ascii="Times New Roman" w:eastAsia="Calibri" w:hAnsi="Times New Roman" w:cs="Times New Roman"/>
          <w:b/>
          <w:sz w:val="24"/>
          <w:szCs w:val="24"/>
          <w:lang w:val="en"/>
        </w:rPr>
      </w:pPr>
      <w:r w:rsidRPr="00A83E40">
        <w:rPr>
          <w:rFonts w:ascii="Times New Roman" w:eastAsia="Calibri" w:hAnsi="Times New Roman" w:cs="Times New Roman"/>
          <w:sz w:val="24"/>
          <w:szCs w:val="24"/>
        </w:rPr>
        <w:t>To capture agencies’ affirmative action plan for persons with disabilities (PWD) and persons with targeted disabilities (PWTD), EEOC regulations (29 C.F.R. § 1614.203(e)) and MD-715 require agencies to describe how their plan will improve the recruitment, hiring, advancement, and retention of applicants and employees with disabilities. All agencies, regardless of size, must complete this Part of the MD-715 report.</w:t>
      </w:r>
    </w:p>
    <w:p w14:paraId="3CAEF2EB"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bookmarkStart w:id="107" w:name="_Toc482867070"/>
      <w:bookmarkEnd w:id="106"/>
      <w:r w:rsidRPr="00A83E40">
        <w:rPr>
          <w:rFonts w:ascii="Calibri Light" w:eastAsia="Times New Roman" w:hAnsi="Calibri Light" w:cs="Times New Roman"/>
          <w:iCs/>
          <w:color w:val="2F5496"/>
          <w:sz w:val="24"/>
          <w:szCs w:val="24"/>
        </w:rPr>
        <w:t>Section I: Efforts to Reach Regulatory Goals</w:t>
      </w:r>
    </w:p>
    <w:p w14:paraId="1EA9ED0D"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EEOC regulations (29 C.F.R. § 1614.203(d)(7)) require agencies to establish specific numerical goals for increasing the participation of persons with reportable and targeted disabilities in the federal government. </w:t>
      </w:r>
    </w:p>
    <w:p w14:paraId="77F7D0BB"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08" w:name="_Hlk489864450"/>
      <w:r w:rsidRPr="00A83E40">
        <w:rPr>
          <w:rFonts w:ascii="Times New Roman" w:eastAsia="Calibri" w:hAnsi="Times New Roman" w:cs="Times New Roman"/>
          <w:sz w:val="24"/>
          <w:szCs w:val="24"/>
        </w:rPr>
        <w:t xml:space="preserve">Using the goal of 12% as the benchmark, does your agency have a trigger involving </w:t>
      </w:r>
      <w:r w:rsidRPr="00A83E40">
        <w:rPr>
          <w:rFonts w:ascii="Times New Roman" w:eastAsia="Calibri" w:hAnsi="Times New Roman" w:cs="Times New Roman"/>
          <w:sz w:val="24"/>
          <w:szCs w:val="24"/>
          <w:u w:val="single"/>
        </w:rPr>
        <w:t>PWD</w:t>
      </w:r>
      <w:r w:rsidRPr="00A83E40">
        <w:rPr>
          <w:rFonts w:ascii="Times New Roman" w:eastAsia="Calibri" w:hAnsi="Times New Roman" w:cs="Times New Roman"/>
          <w:sz w:val="24"/>
          <w:szCs w:val="24"/>
        </w:rPr>
        <w:t xml:space="preserve"> by grade level cluster in the permanent workforce?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w:t>
      </w:r>
      <w:bookmarkEnd w:id="108"/>
      <w:r w:rsidRPr="00A83E40">
        <w:rPr>
          <w:rFonts w:ascii="Times New Roman" w:eastAsia="Calibri" w:hAnsi="Times New Roman" w:cs="Times New Roman"/>
          <w:sz w:val="24"/>
          <w:szCs w:val="24"/>
        </w:rPr>
        <w:t>describe the trigger(s) in the text box.</w:t>
      </w:r>
    </w:p>
    <w:p w14:paraId="790F7AEF" w14:textId="77777777" w:rsidR="005F12DB" w:rsidRPr="00A83E40" w:rsidRDefault="005F12DB" w:rsidP="005F12DB">
      <w:pPr>
        <w:numPr>
          <w:ilvl w:val="1"/>
          <w:numId w:val="28"/>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Cluster GS-1 to GS-10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No  X</w:t>
      </w:r>
      <w:proofErr w:type="gramEnd"/>
    </w:p>
    <w:p w14:paraId="61EC1D55" w14:textId="77777777" w:rsidR="005F12DB" w:rsidRPr="00A83E40" w:rsidRDefault="005F12DB" w:rsidP="005F12DB">
      <w:pPr>
        <w:numPr>
          <w:ilvl w:val="1"/>
          <w:numId w:val="28"/>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Cluster GS-11 to SES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166CA88E" w14:textId="77777777" w:rsidTr="0061256D">
        <w:trPr>
          <w:trHeight w:val="854"/>
        </w:trPr>
        <w:tc>
          <w:tcPr>
            <w:tcW w:w="9576" w:type="dxa"/>
          </w:tcPr>
          <w:p w14:paraId="3A2E1F1F" w14:textId="77777777" w:rsidR="005F12DB" w:rsidRPr="00A83E40" w:rsidRDefault="005F12DB" w:rsidP="0061256D">
            <w:pPr>
              <w:spacing w:after="12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The percentage of PWD in the GS-11 to SES cluster was 7.06% in FY 2020, which falls below the goal of 12.0%. Reference: Table B-4</w:t>
            </w:r>
          </w:p>
        </w:tc>
      </w:tr>
    </w:tbl>
    <w:p w14:paraId="618AFD37" w14:textId="77777777" w:rsidR="005F12DB" w:rsidRPr="00A83E40" w:rsidRDefault="005F12DB" w:rsidP="005F12DB">
      <w:pPr>
        <w:keepNext/>
        <w:keepLines/>
        <w:tabs>
          <w:tab w:val="left" w:pos="0"/>
        </w:tabs>
        <w:spacing w:after="0" w:line="240" w:lineRule="auto"/>
        <w:outlineLvl w:val="2"/>
        <w:rPr>
          <w:rFonts w:ascii="Times New Roman" w:eastAsia="Calibri" w:hAnsi="Times New Roman" w:cs="Times New Roman"/>
          <w:sz w:val="24"/>
          <w:szCs w:val="24"/>
        </w:rPr>
      </w:pPr>
      <w:bookmarkStart w:id="109" w:name="_Hlk489864475"/>
    </w:p>
    <w:p w14:paraId="2C211893"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Using the goal of 2% as the benchmark, does your agency have a trigger involving </w:t>
      </w:r>
      <w:r w:rsidRPr="00A83E40">
        <w:rPr>
          <w:rFonts w:ascii="Times New Roman" w:eastAsia="Calibri" w:hAnsi="Times New Roman" w:cs="Times New Roman"/>
          <w:sz w:val="24"/>
          <w:szCs w:val="24"/>
          <w:u w:val="single"/>
        </w:rPr>
        <w:t>PWTD</w:t>
      </w:r>
      <w:r w:rsidRPr="00A83E40">
        <w:rPr>
          <w:rFonts w:ascii="Times New Roman" w:eastAsia="Calibri" w:hAnsi="Times New Roman" w:cs="Times New Roman"/>
          <w:sz w:val="24"/>
          <w:szCs w:val="24"/>
        </w:rPr>
        <w:t xml:space="preserve"> by grade level cluster in the permanent workforce?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w:t>
      </w:r>
      <w:bookmarkEnd w:id="109"/>
      <w:r w:rsidRPr="00A83E40">
        <w:rPr>
          <w:rFonts w:ascii="Times New Roman" w:eastAsia="Calibri" w:hAnsi="Times New Roman" w:cs="Times New Roman"/>
          <w:sz w:val="24"/>
          <w:szCs w:val="24"/>
        </w:rPr>
        <w:t>describe the trigger(s) in the text box.</w:t>
      </w:r>
    </w:p>
    <w:p w14:paraId="0CB880F8" w14:textId="77777777" w:rsidR="005F12DB" w:rsidRPr="00A83E40" w:rsidRDefault="005F12DB" w:rsidP="005F12DB">
      <w:pPr>
        <w:numPr>
          <w:ilvl w:val="0"/>
          <w:numId w:val="36"/>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Cluster GS-1 to GS-10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No  X</w:t>
      </w:r>
      <w:proofErr w:type="gramEnd"/>
    </w:p>
    <w:p w14:paraId="1D385B19" w14:textId="77777777" w:rsidR="005F12DB" w:rsidRPr="00A83E40" w:rsidRDefault="005F12DB" w:rsidP="005F12DB">
      <w:pPr>
        <w:numPr>
          <w:ilvl w:val="0"/>
          <w:numId w:val="36"/>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Cluster GS-11 to SES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5705281D" w14:textId="77777777" w:rsidTr="0061256D">
        <w:trPr>
          <w:trHeight w:val="908"/>
        </w:trPr>
        <w:tc>
          <w:tcPr>
            <w:tcW w:w="9576" w:type="dxa"/>
          </w:tcPr>
          <w:p w14:paraId="160B9FFB" w14:textId="77777777" w:rsidR="005F12DB" w:rsidRPr="00A83E40" w:rsidRDefault="005F12DB" w:rsidP="0061256D">
            <w:pPr>
              <w:spacing w:after="12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 xml:space="preserve">The percentage of PWTD in the GS-11 to SES cluster was </w:t>
            </w:r>
            <w:r>
              <w:rPr>
                <w:rFonts w:ascii="Times New Roman" w:eastAsia="Calibri" w:hAnsi="Times New Roman" w:cs="Times New Roman"/>
                <w:sz w:val="24"/>
                <w:szCs w:val="24"/>
              </w:rPr>
              <w:t>0</w:t>
            </w:r>
            <w:r w:rsidRPr="00F00D7A">
              <w:rPr>
                <w:rFonts w:ascii="Times New Roman" w:eastAsia="Calibri" w:hAnsi="Times New Roman" w:cs="Times New Roman"/>
                <w:sz w:val="24"/>
                <w:szCs w:val="24"/>
              </w:rPr>
              <w:t>.70% in FY 2020, which falls below the goal of 2.0%. Reference: Table B-4</w:t>
            </w:r>
          </w:p>
        </w:tc>
      </w:tr>
    </w:tbl>
    <w:p w14:paraId="7BE0C8C2" w14:textId="77777777" w:rsidR="005F12DB" w:rsidRPr="00A83E40" w:rsidRDefault="005F12DB" w:rsidP="005F12DB">
      <w:pPr>
        <w:spacing w:after="120" w:line="240" w:lineRule="auto"/>
        <w:ind w:left="720"/>
        <w:contextualSpacing/>
        <w:rPr>
          <w:rFonts w:ascii="Times New Roman" w:eastAsia="Calibri" w:hAnsi="Times New Roman" w:cs="Times New Roman"/>
          <w:sz w:val="24"/>
          <w:szCs w:val="24"/>
        </w:rPr>
      </w:pPr>
      <w:bookmarkStart w:id="110" w:name="_Hlk489864509"/>
    </w:p>
    <w:p w14:paraId="7982ADB7" w14:textId="77777777" w:rsidR="005F12DB" w:rsidRPr="00A83E40" w:rsidRDefault="005F12DB" w:rsidP="005F12DB">
      <w:pPr>
        <w:spacing w:after="120"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Describe how the agency has communicated the numerical goals to the hiring managers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recruiters.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2EA5ED48" w14:textId="77777777" w:rsidTr="0061256D">
        <w:trPr>
          <w:trHeight w:val="908"/>
        </w:trPr>
        <w:tc>
          <w:tcPr>
            <w:tcW w:w="9576" w:type="dxa"/>
          </w:tcPr>
          <w:p w14:paraId="254F2D68" w14:textId="77777777" w:rsidR="005F12DB" w:rsidRPr="00F00D7A" w:rsidRDefault="005F12DB" w:rsidP="0061256D">
            <w:pPr>
              <w:spacing w:after="12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 xml:space="preserve">Through various presentations and discussions made by the EDI Director, Disability Program Manager, and other EDI staff, the agency has made clear its commitment to meeting the numerical goals set forth under Section 501; 12% and 2% for PWD and PWTD, respectively. </w:t>
            </w:r>
            <w:r w:rsidRPr="00F00D7A">
              <w:rPr>
                <w:rFonts w:ascii="Times New Roman" w:eastAsia="Calibri" w:hAnsi="Times New Roman" w:cs="Times New Roman"/>
                <w:sz w:val="24"/>
                <w:szCs w:val="24"/>
              </w:rPr>
              <w:lastRenderedPageBreak/>
              <w:t xml:space="preserve">This information was provided in the NIH State of the Agency report and </w:t>
            </w:r>
            <w:r w:rsidRPr="00F00D7A">
              <w:rPr>
                <w:rFonts w:ascii="Times New Roman" w:eastAsia="Calibri" w:hAnsi="Times New Roman" w:cs="Times New Roman"/>
                <w:noProof/>
                <w:sz w:val="24"/>
                <w:szCs w:val="24"/>
              </w:rPr>
              <w:t>discussed</w:t>
            </w:r>
            <w:r w:rsidRPr="00F00D7A">
              <w:rPr>
                <w:rFonts w:ascii="Times New Roman" w:eastAsia="Calibri" w:hAnsi="Times New Roman" w:cs="Times New Roman"/>
                <w:sz w:val="24"/>
                <w:szCs w:val="24"/>
              </w:rPr>
              <w:t xml:space="preserve"> in quarterly outreach meetings with Executive Officers, HR staff and hiring managers, as well as the NIH MD-715 Technical Assistance Group (TAG), HR Liaison Group and Employee Resource Groups (ERG). In each of these meetings, we shared the EEOC’s concern about high concentrations of people with disabilities at the lower grades, and lower than expected numbers of individuals with disabilities occupying positions at the higher grades. Therefore, we are conducting separate analyses on the grade level clusters of GS 1 through GS 10, and GS 11 through SES, to identify potential barriers that may exist.  </w:t>
            </w:r>
          </w:p>
          <w:p w14:paraId="698DC638" w14:textId="77777777" w:rsidR="005F12DB" w:rsidRPr="00F00D7A" w:rsidRDefault="005F12DB" w:rsidP="0061256D">
            <w:pPr>
              <w:spacing w:beforeLines="1" w:before="2" w:afterLines="1" w:after="2"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Also, in FY 2020 the following steps have been taken to communicate our goals:</w:t>
            </w:r>
          </w:p>
          <w:p w14:paraId="7EFA5192" w14:textId="77777777" w:rsidR="005F12DB" w:rsidRPr="00F00D7A" w:rsidRDefault="005F12DB" w:rsidP="005F12DB">
            <w:pPr>
              <w:numPr>
                <w:ilvl w:val="0"/>
                <w:numId w:val="57"/>
              </w:numPr>
              <w:spacing w:beforeLines="1" w:before="2" w:afterLines="1" w:after="2" w:line="240" w:lineRule="auto"/>
              <w:contextualSpacing/>
              <w:rPr>
                <w:rFonts w:ascii="Times New Roman" w:eastAsia="Times New Roman" w:hAnsi="Times New Roman" w:cs="Times New Roman"/>
                <w:color w:val="000000"/>
                <w:sz w:val="24"/>
                <w:szCs w:val="24"/>
              </w:rPr>
            </w:pPr>
            <w:r w:rsidRPr="00F00D7A">
              <w:rPr>
                <w:rFonts w:ascii="Times New Roman" w:eastAsia="Calibri" w:hAnsi="Times New Roman" w:cs="Times New Roman"/>
                <w:sz w:val="24"/>
                <w:szCs w:val="24"/>
              </w:rPr>
              <w:t xml:space="preserve">EDI has hired an outside contract to assist in identifying these barriers and triggers in the higher-grade clusters.  They will assist in developing a clear path in getting the higher-grade level clusters above the 12% and 2% goals.  </w:t>
            </w:r>
          </w:p>
          <w:p w14:paraId="64183836" w14:textId="77777777" w:rsidR="005F12DB" w:rsidRPr="00F00D7A" w:rsidRDefault="005F12DB" w:rsidP="005F12DB">
            <w:pPr>
              <w:numPr>
                <w:ilvl w:val="0"/>
                <w:numId w:val="57"/>
              </w:numPr>
              <w:spacing w:beforeLines="1" w:before="2" w:afterLines="1" w:after="2" w:line="240" w:lineRule="auto"/>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OHR, Client Services Division (CSD), Corporate Recruitment Unit (CRU) provided the following training that discusses our overall numeric goals:</w:t>
            </w:r>
          </w:p>
          <w:p w14:paraId="1031584C" w14:textId="77777777" w:rsidR="005F12DB" w:rsidRPr="00F00D7A" w:rsidRDefault="005F12DB" w:rsidP="005F12DB">
            <w:pPr>
              <w:numPr>
                <w:ilvl w:val="1"/>
                <w:numId w:val="57"/>
              </w:numPr>
              <w:spacing w:beforeLines="1" w:before="2" w:afterLines="1" w:after="2" w:line="240" w:lineRule="auto"/>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 xml:space="preserve">Conducted training on the Workforce Recruitment Program (WRP) to NIAID’s 10 top management officials </w:t>
            </w:r>
          </w:p>
          <w:p w14:paraId="50150592" w14:textId="77777777" w:rsidR="005F12DB" w:rsidRPr="00F00D7A" w:rsidRDefault="005F12DB" w:rsidP="005F12DB">
            <w:pPr>
              <w:numPr>
                <w:ilvl w:val="1"/>
                <w:numId w:val="57"/>
              </w:numPr>
              <w:spacing w:beforeLines="1" w:before="2" w:afterLines="1" w:after="2" w:line="240" w:lineRule="auto"/>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Conducted training on “The Benefits of Using the Schedule A Authority” to NCI’s 60 Administrative Officers</w:t>
            </w:r>
          </w:p>
          <w:p w14:paraId="51838116" w14:textId="77777777" w:rsidR="005F12DB" w:rsidRPr="00F00D7A" w:rsidRDefault="005F12DB" w:rsidP="005F12DB">
            <w:pPr>
              <w:numPr>
                <w:ilvl w:val="1"/>
                <w:numId w:val="57"/>
              </w:numPr>
              <w:spacing w:beforeLines="1" w:before="2" w:afterLines="1" w:after="2" w:line="240" w:lineRule="auto"/>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Conducted orientation on the “Role of the SPC” to six new CSD Branch Selective Placement Coordinators</w:t>
            </w:r>
          </w:p>
          <w:p w14:paraId="3CFC1B09" w14:textId="77777777" w:rsidR="005F12DB" w:rsidRPr="00A83E40" w:rsidRDefault="005F12DB" w:rsidP="005F12DB">
            <w:pPr>
              <w:numPr>
                <w:ilvl w:val="1"/>
                <w:numId w:val="57"/>
              </w:numPr>
              <w:spacing w:beforeLines="1" w:before="2" w:afterLines="1" w:after="2" w:line="240" w:lineRule="auto"/>
              <w:contextualSpacing/>
              <w:rPr>
                <w:rFonts w:ascii="Times New Roman" w:eastAsia="Times New Roman" w:hAnsi="Times New Roman" w:cs="Times New Roman"/>
                <w:color w:val="000000"/>
                <w:sz w:val="24"/>
                <w:szCs w:val="24"/>
                <w:highlight w:val="yellow"/>
              </w:rPr>
            </w:pPr>
            <w:r w:rsidRPr="00F00D7A">
              <w:rPr>
                <w:rFonts w:ascii="Times New Roman" w:eastAsia="Times New Roman" w:hAnsi="Times New Roman" w:cs="Times New Roman"/>
                <w:color w:val="000000"/>
                <w:sz w:val="24"/>
                <w:szCs w:val="24"/>
              </w:rPr>
              <w:t>Conducted annual training on the WRP Program to the CSD Branch Selective Placement Coordinators</w:t>
            </w:r>
          </w:p>
        </w:tc>
      </w:tr>
    </w:tbl>
    <w:bookmarkEnd w:id="110"/>
    <w:p w14:paraId="2E8CA1CC"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r w:rsidRPr="00A83E40">
        <w:rPr>
          <w:rFonts w:ascii="Calibri Light" w:eastAsia="Times New Roman" w:hAnsi="Calibri Light" w:cs="Times New Roman"/>
          <w:iCs/>
          <w:color w:val="2F5496"/>
          <w:sz w:val="24"/>
          <w:szCs w:val="24"/>
        </w:rPr>
        <w:lastRenderedPageBreak/>
        <w:t>Section II: Model Disability Program</w:t>
      </w:r>
    </w:p>
    <w:p w14:paraId="6427E341" w14:textId="77777777" w:rsidR="005F12DB" w:rsidRPr="00A83E40" w:rsidRDefault="005F12DB" w:rsidP="005F12DB">
      <w:pPr>
        <w:spacing w:after="200" w:line="240" w:lineRule="auto"/>
        <w:rPr>
          <w:rFonts w:ascii="Times New Roman" w:eastAsia="Calibri" w:hAnsi="Times New Roman" w:cs="Times New Roman"/>
          <w:sz w:val="24"/>
          <w:szCs w:val="24"/>
        </w:rPr>
      </w:pPr>
      <w:r w:rsidRPr="00A83E40">
        <w:rPr>
          <w:rFonts w:ascii="Times New Roman" w:eastAsia="Calibri" w:hAnsi="Times New Roman" w:cs="Times New Roman"/>
          <w:noProof/>
          <w:sz w:val="24"/>
          <w:szCs w:val="24"/>
        </w:rPr>
        <w:t>Pursuant to</w:t>
      </w:r>
      <w:r w:rsidRPr="00A83E40">
        <w:rPr>
          <w:rFonts w:ascii="Times New Roman" w:eastAsia="Calibri" w:hAnsi="Times New Roman" w:cs="Times New Roman"/>
          <w:sz w:val="24"/>
          <w:szCs w:val="24"/>
        </w:rPr>
        <w:t xml:space="preserve"> 29 C.F.R. §1614.203(d)(1), agencies must ensure sufficient staff, </w:t>
      </w:r>
      <w:proofErr w:type="gramStart"/>
      <w:r w:rsidRPr="00A83E40">
        <w:rPr>
          <w:rFonts w:ascii="Times New Roman" w:eastAsia="Calibri" w:hAnsi="Times New Roman" w:cs="Times New Roman"/>
          <w:sz w:val="24"/>
          <w:szCs w:val="24"/>
        </w:rPr>
        <w:t>training</w:t>
      </w:r>
      <w:proofErr w:type="gramEnd"/>
      <w:r w:rsidRPr="00A83E40">
        <w:rPr>
          <w:rFonts w:ascii="Times New Roman" w:eastAsia="Calibri" w:hAnsi="Times New Roman" w:cs="Times New Roman"/>
          <w:sz w:val="24"/>
          <w:szCs w:val="24"/>
        </w:rPr>
        <w:t xml:space="preserve"> and resources to recruit and hire persons with disabilities and persons with targeted disabilities, administer the reasonable accommodation program and special emphasis program, and oversee any other disability hiring and advancement program the agency has in place. </w:t>
      </w:r>
    </w:p>
    <w:p w14:paraId="69460DC7"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r w:rsidRPr="00A83E40">
        <w:rPr>
          <w:rFonts w:ascii="Calibri Light" w:eastAsia="Times New Roman" w:hAnsi="Calibri Light" w:cs="Times New Roman"/>
          <w:iCs/>
          <w:color w:val="1F3763"/>
          <w:sz w:val="24"/>
          <w:szCs w:val="24"/>
        </w:rPr>
        <w:t>Plan to Provide Sufficient &amp; Competent Staff</w:t>
      </w:r>
      <w:bookmarkEnd w:id="107"/>
      <w:r w:rsidRPr="00A83E40">
        <w:rPr>
          <w:rFonts w:ascii="Calibri Light" w:eastAsia="Times New Roman" w:hAnsi="Calibri Light" w:cs="Times New Roman"/>
          <w:iCs/>
          <w:color w:val="1F3763"/>
          <w:sz w:val="24"/>
          <w:szCs w:val="24"/>
        </w:rPr>
        <w:t>ing for the Disability Program</w:t>
      </w:r>
    </w:p>
    <w:p w14:paraId="3F8B6AFA"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11" w:name="_Hlk489865210"/>
      <w:r w:rsidRPr="00A83E40">
        <w:rPr>
          <w:rFonts w:ascii="Times New Roman" w:eastAsia="Calibri" w:hAnsi="Times New Roman" w:cs="Times New Roman"/>
          <w:sz w:val="24"/>
          <w:szCs w:val="24"/>
        </w:rPr>
        <w:t>Has the agency designated sufficient qualified personnel to implement its disability program during the reporting period? If “no</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agency’s plan to improve the staffing for the upcoming year.</w:t>
      </w:r>
    </w:p>
    <w:bookmarkEnd w:id="111"/>
    <w:p w14:paraId="6293D0EF" w14:textId="77777777" w:rsidR="005F12DB" w:rsidRPr="00A83E40" w:rsidRDefault="005F12DB" w:rsidP="005F12DB">
      <w:pPr>
        <w:spacing w:after="200" w:line="240" w:lineRule="auto"/>
        <w:jc w:val="center"/>
        <w:rPr>
          <w:rFonts w:ascii="Times New Roman" w:eastAsia="Calibri" w:hAnsi="Times New Roman" w:cs="Times New Roman"/>
          <w:sz w:val="24"/>
          <w:szCs w:val="24"/>
          <w:highlight w:val="yellow"/>
        </w:rPr>
      </w:pPr>
      <w:r w:rsidRPr="00A83E40">
        <w:rPr>
          <w:rFonts w:ascii="Times New Roman" w:eastAsia="Calibri" w:hAnsi="Times New Roman" w:cs="Times New Roman"/>
          <w:sz w:val="24"/>
          <w:szCs w:val="24"/>
        </w:rPr>
        <w:t xml:space="preserve">Yes X </w:t>
      </w:r>
    </w:p>
    <w:p w14:paraId="5BC3520A"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Identify all staff responsible for implementing the agency’s disability employment program by the office, staff employment status, and responsible official.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783"/>
        <w:gridCol w:w="747"/>
        <w:gridCol w:w="1222"/>
        <w:gridCol w:w="2864"/>
      </w:tblGrid>
      <w:tr w:rsidR="005F12DB" w:rsidRPr="00A83E40" w14:paraId="0725BDE5" w14:textId="77777777" w:rsidTr="0061256D">
        <w:trPr>
          <w:jc w:val="center"/>
        </w:trPr>
        <w:tc>
          <w:tcPr>
            <w:tcW w:w="3734" w:type="dxa"/>
            <w:shd w:val="clear" w:color="auto" w:fill="auto"/>
          </w:tcPr>
          <w:p w14:paraId="6F2F3514" w14:textId="77777777" w:rsidR="005F12DB" w:rsidRPr="00A83E40" w:rsidRDefault="005F12DB" w:rsidP="0061256D">
            <w:pPr>
              <w:spacing w:after="200" w:line="240" w:lineRule="auto"/>
              <w:jc w:val="center"/>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Disability Program Task</w:t>
            </w:r>
          </w:p>
        </w:tc>
        <w:tc>
          <w:tcPr>
            <w:tcW w:w="783" w:type="dxa"/>
            <w:shd w:val="clear" w:color="auto" w:fill="auto"/>
          </w:tcPr>
          <w:p w14:paraId="01142C3E" w14:textId="77777777" w:rsidR="005F12DB" w:rsidRPr="00A83E40" w:rsidRDefault="005F12DB" w:rsidP="0061256D">
            <w:pPr>
              <w:spacing w:after="200" w:line="240" w:lineRule="auto"/>
              <w:jc w:val="center"/>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 FTE Full Time</w:t>
            </w:r>
          </w:p>
        </w:tc>
        <w:tc>
          <w:tcPr>
            <w:tcW w:w="747" w:type="dxa"/>
            <w:shd w:val="clear" w:color="auto" w:fill="auto"/>
          </w:tcPr>
          <w:p w14:paraId="7DF1F041" w14:textId="77777777" w:rsidR="005F12DB" w:rsidRPr="00A83E40" w:rsidRDefault="005F12DB" w:rsidP="0061256D">
            <w:pPr>
              <w:spacing w:after="200" w:line="240" w:lineRule="auto"/>
              <w:jc w:val="center"/>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 FTE Part Time</w:t>
            </w:r>
          </w:p>
        </w:tc>
        <w:tc>
          <w:tcPr>
            <w:tcW w:w="1222" w:type="dxa"/>
            <w:shd w:val="clear" w:color="auto" w:fill="auto"/>
          </w:tcPr>
          <w:p w14:paraId="459AF47C" w14:textId="77777777" w:rsidR="005F12DB" w:rsidRPr="00A83E40" w:rsidRDefault="005F12DB" w:rsidP="0061256D">
            <w:pPr>
              <w:spacing w:after="200" w:line="240" w:lineRule="auto"/>
              <w:jc w:val="center"/>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 FTE Collateral Duty</w:t>
            </w:r>
          </w:p>
        </w:tc>
        <w:tc>
          <w:tcPr>
            <w:tcW w:w="2864" w:type="dxa"/>
            <w:shd w:val="clear" w:color="auto" w:fill="auto"/>
          </w:tcPr>
          <w:p w14:paraId="64A21CA0" w14:textId="77777777" w:rsidR="005F12DB" w:rsidRPr="00A83E40" w:rsidRDefault="005F12DB" w:rsidP="0061256D">
            <w:pPr>
              <w:spacing w:after="200" w:line="240" w:lineRule="auto"/>
              <w:jc w:val="center"/>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Responsible Official</w:t>
            </w:r>
          </w:p>
          <w:p w14:paraId="3A310F53" w14:textId="77777777" w:rsidR="005F12DB" w:rsidRPr="00A83E40" w:rsidRDefault="005F12DB" w:rsidP="0061256D">
            <w:pPr>
              <w:spacing w:after="200" w:line="240" w:lineRule="auto"/>
              <w:jc w:val="center"/>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(Name, Title, Office, Email)</w:t>
            </w:r>
          </w:p>
        </w:tc>
      </w:tr>
      <w:tr w:rsidR="005F12DB" w:rsidRPr="00A83E40" w14:paraId="64FFDEE7" w14:textId="77777777" w:rsidTr="0061256D">
        <w:trPr>
          <w:jc w:val="center"/>
        </w:trPr>
        <w:tc>
          <w:tcPr>
            <w:tcW w:w="3734" w:type="dxa"/>
            <w:shd w:val="clear" w:color="auto" w:fill="auto"/>
          </w:tcPr>
          <w:p w14:paraId="4DF2AC65"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 xml:space="preserve">Processing applications from PWD and PWTD </w:t>
            </w:r>
          </w:p>
        </w:tc>
        <w:tc>
          <w:tcPr>
            <w:tcW w:w="783" w:type="dxa"/>
            <w:shd w:val="clear" w:color="auto" w:fill="auto"/>
          </w:tcPr>
          <w:p w14:paraId="71CC6CFD"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1</w:t>
            </w:r>
          </w:p>
        </w:tc>
        <w:tc>
          <w:tcPr>
            <w:tcW w:w="747" w:type="dxa"/>
            <w:shd w:val="clear" w:color="auto" w:fill="auto"/>
          </w:tcPr>
          <w:p w14:paraId="4A7E1EFE"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p>
        </w:tc>
        <w:tc>
          <w:tcPr>
            <w:tcW w:w="1222" w:type="dxa"/>
            <w:shd w:val="clear" w:color="auto" w:fill="auto"/>
          </w:tcPr>
          <w:p w14:paraId="6377E47E" w14:textId="77777777" w:rsidR="005F12DB" w:rsidRPr="00F00D7A" w:rsidRDefault="005F12DB" w:rsidP="0061256D">
            <w:pPr>
              <w:spacing w:after="200" w:line="240" w:lineRule="auto"/>
              <w:rPr>
                <w:rFonts w:ascii="Times New Roman" w:eastAsia="Times New Roman" w:hAnsi="Times New Roman" w:cs="Times New Roman"/>
                <w:iCs/>
                <w:sz w:val="24"/>
                <w:szCs w:val="24"/>
              </w:rPr>
            </w:pPr>
          </w:p>
        </w:tc>
        <w:tc>
          <w:tcPr>
            <w:tcW w:w="2864" w:type="dxa"/>
            <w:shd w:val="clear" w:color="auto" w:fill="auto"/>
          </w:tcPr>
          <w:p w14:paraId="09859709"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 xml:space="preserve">Sheila Monroe, NIH Selective Placement Coordinator, Office of </w:t>
            </w:r>
            <w:r w:rsidRPr="00F00D7A">
              <w:rPr>
                <w:rFonts w:ascii="Times New Roman" w:eastAsia="Times New Roman" w:hAnsi="Times New Roman" w:cs="Times New Roman"/>
                <w:iCs/>
                <w:sz w:val="24"/>
                <w:szCs w:val="24"/>
              </w:rPr>
              <w:lastRenderedPageBreak/>
              <w:t xml:space="preserve">Human Resources, </w:t>
            </w:r>
            <w:r w:rsidRPr="00F00D7A">
              <w:rPr>
                <w:rFonts w:ascii="Times New Roman" w:eastAsia="Times New Roman" w:hAnsi="Times New Roman" w:cs="Times New Roman"/>
                <w:iCs/>
                <w:color w:val="0000FF"/>
                <w:sz w:val="24"/>
                <w:szCs w:val="24"/>
                <w:u w:val="single"/>
              </w:rPr>
              <w:t>monroes@od.nih.gov</w:t>
            </w:r>
          </w:p>
        </w:tc>
      </w:tr>
      <w:tr w:rsidR="005F12DB" w:rsidRPr="00A83E40" w14:paraId="78B86C38" w14:textId="77777777" w:rsidTr="0061256D">
        <w:trPr>
          <w:trHeight w:val="287"/>
          <w:jc w:val="center"/>
        </w:trPr>
        <w:tc>
          <w:tcPr>
            <w:tcW w:w="3734" w:type="dxa"/>
            <w:shd w:val="clear" w:color="auto" w:fill="auto"/>
          </w:tcPr>
          <w:p w14:paraId="47172B52"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lastRenderedPageBreak/>
              <w:t>Answering questions from the public about hiring authorities that take disability into account</w:t>
            </w:r>
          </w:p>
        </w:tc>
        <w:tc>
          <w:tcPr>
            <w:tcW w:w="783" w:type="dxa"/>
            <w:shd w:val="clear" w:color="auto" w:fill="auto"/>
          </w:tcPr>
          <w:p w14:paraId="5EE5B5BD"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p>
        </w:tc>
        <w:tc>
          <w:tcPr>
            <w:tcW w:w="747" w:type="dxa"/>
            <w:shd w:val="clear" w:color="auto" w:fill="auto"/>
          </w:tcPr>
          <w:p w14:paraId="2D7A0268"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p>
        </w:tc>
        <w:tc>
          <w:tcPr>
            <w:tcW w:w="1222" w:type="dxa"/>
            <w:shd w:val="clear" w:color="auto" w:fill="auto"/>
          </w:tcPr>
          <w:p w14:paraId="3CBB1517"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2</w:t>
            </w:r>
          </w:p>
        </w:tc>
        <w:tc>
          <w:tcPr>
            <w:tcW w:w="2864" w:type="dxa"/>
            <w:shd w:val="clear" w:color="auto" w:fill="auto"/>
          </w:tcPr>
          <w:p w14:paraId="7024EDDE" w14:textId="77777777" w:rsidR="005F12DB" w:rsidRDefault="005F12DB" w:rsidP="0061256D">
            <w:pPr>
              <w:spacing w:after="200" w:line="240" w:lineRule="auto"/>
              <w:rPr>
                <w:rFonts w:ascii="Times New Roman" w:eastAsia="Times New Roman" w:hAnsi="Times New Roman" w:cs="Times New Roman"/>
                <w:iCs/>
                <w:color w:val="0000FF"/>
                <w:sz w:val="24"/>
                <w:szCs w:val="24"/>
                <w:u w:val="single"/>
              </w:rPr>
            </w:pPr>
            <w:r w:rsidRPr="00F00D7A">
              <w:rPr>
                <w:rFonts w:ascii="Times New Roman" w:eastAsia="Times New Roman" w:hAnsi="Times New Roman" w:cs="Times New Roman"/>
                <w:iCs/>
                <w:sz w:val="24"/>
                <w:szCs w:val="24"/>
              </w:rPr>
              <w:t>(Primary Contact)</w:t>
            </w:r>
            <w:r w:rsidRPr="00F00D7A">
              <w:rPr>
                <w:rFonts w:ascii="Times New Roman" w:eastAsia="Times New Roman" w:hAnsi="Times New Roman" w:cs="Times New Roman"/>
                <w:iCs/>
                <w:sz w:val="24"/>
                <w:szCs w:val="24"/>
              </w:rPr>
              <w:br/>
              <w:t xml:space="preserve">Sheila Monroe, NIH Selective Placement Coordinator, Office of Human Resources, </w:t>
            </w:r>
            <w:hyperlink r:id="rId76" w:history="1">
              <w:r w:rsidRPr="00F00D7A">
                <w:rPr>
                  <w:rFonts w:ascii="Times New Roman" w:eastAsia="Times New Roman" w:hAnsi="Times New Roman" w:cs="Times New Roman"/>
                  <w:iCs/>
                  <w:color w:val="0000FF"/>
                  <w:sz w:val="24"/>
                  <w:szCs w:val="24"/>
                  <w:u w:val="single"/>
                </w:rPr>
                <w:t>monroes@od.nih.gov</w:t>
              </w:r>
            </w:hyperlink>
          </w:p>
          <w:p w14:paraId="53C647AC"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 xml:space="preserve">(Secondary contact) </w:t>
            </w:r>
            <w:r w:rsidRPr="00F00D7A">
              <w:rPr>
                <w:rFonts w:ascii="Times New Roman" w:eastAsia="Times New Roman" w:hAnsi="Times New Roman" w:cs="Times New Roman"/>
                <w:iCs/>
                <w:sz w:val="24"/>
                <w:szCs w:val="24"/>
              </w:rPr>
              <w:br/>
              <w:t xml:space="preserve">David P. Rice Jr, NIH Disability Portfolio Strategist, Office of Equity, Diversity, and Inclusion, </w:t>
            </w:r>
            <w:hyperlink r:id="rId77" w:history="1">
              <w:r w:rsidRPr="00F00D7A">
                <w:rPr>
                  <w:rFonts w:ascii="Times New Roman" w:eastAsia="Times New Roman" w:hAnsi="Times New Roman" w:cs="Times New Roman"/>
                  <w:iCs/>
                  <w:color w:val="0000FF"/>
                  <w:sz w:val="24"/>
                  <w:szCs w:val="24"/>
                  <w:u w:val="single"/>
                </w:rPr>
                <w:t>David.Rice@nih.gov</w:t>
              </w:r>
            </w:hyperlink>
          </w:p>
        </w:tc>
      </w:tr>
      <w:tr w:rsidR="005F12DB" w:rsidRPr="00A83E40" w14:paraId="3438392E" w14:textId="77777777" w:rsidTr="0061256D">
        <w:trPr>
          <w:trHeight w:val="305"/>
          <w:jc w:val="center"/>
        </w:trPr>
        <w:tc>
          <w:tcPr>
            <w:tcW w:w="3734" w:type="dxa"/>
            <w:shd w:val="clear" w:color="auto" w:fill="auto"/>
          </w:tcPr>
          <w:p w14:paraId="561C9F45"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Processing reasonable accommodation requests from applicants and employees</w:t>
            </w:r>
          </w:p>
        </w:tc>
        <w:tc>
          <w:tcPr>
            <w:tcW w:w="783" w:type="dxa"/>
            <w:shd w:val="clear" w:color="auto" w:fill="auto"/>
          </w:tcPr>
          <w:p w14:paraId="23170EE2"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6</w:t>
            </w:r>
          </w:p>
        </w:tc>
        <w:tc>
          <w:tcPr>
            <w:tcW w:w="747" w:type="dxa"/>
            <w:shd w:val="clear" w:color="auto" w:fill="auto"/>
          </w:tcPr>
          <w:p w14:paraId="46A2AE65"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p>
        </w:tc>
        <w:tc>
          <w:tcPr>
            <w:tcW w:w="1222" w:type="dxa"/>
            <w:shd w:val="clear" w:color="auto" w:fill="auto"/>
          </w:tcPr>
          <w:p w14:paraId="6A093EAB" w14:textId="77777777" w:rsidR="005F12DB" w:rsidRPr="00F00D7A" w:rsidRDefault="005F12DB" w:rsidP="0061256D">
            <w:pPr>
              <w:spacing w:after="200" w:line="240" w:lineRule="auto"/>
              <w:rPr>
                <w:rFonts w:ascii="Times New Roman" w:eastAsia="Times New Roman" w:hAnsi="Times New Roman" w:cs="Times New Roman"/>
                <w:iCs/>
                <w:sz w:val="24"/>
                <w:szCs w:val="24"/>
              </w:rPr>
            </w:pPr>
          </w:p>
        </w:tc>
        <w:tc>
          <w:tcPr>
            <w:tcW w:w="2864" w:type="dxa"/>
            <w:shd w:val="clear" w:color="auto" w:fill="auto"/>
          </w:tcPr>
          <w:p w14:paraId="7FB60820"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 xml:space="preserve">Stephon Scott, Branch Chief </w:t>
            </w:r>
            <w:r w:rsidRPr="00F00D7A">
              <w:rPr>
                <w:rFonts w:ascii="Times New Roman" w:eastAsia="Times New Roman" w:hAnsi="Times New Roman" w:cs="Times New Roman"/>
                <w:sz w:val="24"/>
                <w:szCs w:val="24"/>
              </w:rPr>
              <w:br/>
            </w:r>
            <w:r w:rsidRPr="00F00D7A">
              <w:rPr>
                <w:rFonts w:ascii="Times New Roman" w:eastAsia="Times New Roman" w:hAnsi="Times New Roman" w:cs="Times New Roman"/>
                <w:sz w:val="24"/>
                <w:szCs w:val="24"/>
              </w:rPr>
              <w:br/>
              <w:t xml:space="preserve">Jessica Center, Samir Chandra, Glenda Laventure, Davian Morrell, and Charles Myers, Accessibility Consultants </w:t>
            </w:r>
          </w:p>
          <w:p w14:paraId="0562A3F2"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sz w:val="24"/>
                <w:szCs w:val="24"/>
              </w:rPr>
              <w:t xml:space="preserve">Office of Equity, Diversity, and Inclusion,  </w:t>
            </w:r>
            <w:hyperlink r:id="rId78" w:history="1">
              <w:r w:rsidRPr="00F00D7A">
                <w:rPr>
                  <w:rFonts w:ascii="Times New Roman" w:eastAsia="Times New Roman" w:hAnsi="Times New Roman" w:cs="Times New Roman"/>
                  <w:color w:val="0000FF"/>
                  <w:sz w:val="24"/>
                  <w:szCs w:val="24"/>
                  <w:u w:val="single"/>
                </w:rPr>
                <w:t>edi.ra@mail.nih.gov</w:t>
              </w:r>
            </w:hyperlink>
          </w:p>
        </w:tc>
      </w:tr>
      <w:tr w:rsidR="005F12DB" w:rsidRPr="00A83E40" w14:paraId="73ED3687" w14:textId="77777777" w:rsidTr="0061256D">
        <w:trPr>
          <w:jc w:val="center"/>
        </w:trPr>
        <w:tc>
          <w:tcPr>
            <w:tcW w:w="3734" w:type="dxa"/>
            <w:shd w:val="clear" w:color="auto" w:fill="auto"/>
          </w:tcPr>
          <w:p w14:paraId="6BF67160"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Section 508 Compliance</w:t>
            </w:r>
          </w:p>
        </w:tc>
        <w:tc>
          <w:tcPr>
            <w:tcW w:w="783" w:type="dxa"/>
            <w:shd w:val="clear" w:color="auto" w:fill="auto"/>
          </w:tcPr>
          <w:p w14:paraId="68685DA5"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0</w:t>
            </w:r>
          </w:p>
        </w:tc>
        <w:tc>
          <w:tcPr>
            <w:tcW w:w="747" w:type="dxa"/>
            <w:shd w:val="clear" w:color="auto" w:fill="auto"/>
          </w:tcPr>
          <w:p w14:paraId="06DD60D5"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0</w:t>
            </w:r>
          </w:p>
        </w:tc>
        <w:tc>
          <w:tcPr>
            <w:tcW w:w="1222" w:type="dxa"/>
            <w:shd w:val="clear" w:color="auto" w:fill="auto"/>
          </w:tcPr>
          <w:p w14:paraId="75D86F57"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2</w:t>
            </w:r>
          </w:p>
        </w:tc>
        <w:tc>
          <w:tcPr>
            <w:tcW w:w="2864" w:type="dxa"/>
            <w:shd w:val="clear" w:color="auto" w:fill="auto"/>
          </w:tcPr>
          <w:p w14:paraId="0B346401"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 xml:space="preserve">Andrea Norris Chief Information Officer, Office of Chief Information Officer, NIH Section 508 Official,  </w:t>
            </w:r>
            <w:hyperlink r:id="rId79" w:history="1">
              <w:r w:rsidRPr="00F00D7A">
                <w:rPr>
                  <w:rFonts w:ascii="Times New Roman" w:eastAsia="Times New Roman" w:hAnsi="Times New Roman" w:cs="Times New Roman"/>
                  <w:iCs/>
                  <w:color w:val="0000FF"/>
                  <w:sz w:val="24"/>
                  <w:szCs w:val="24"/>
                  <w:u w:val="single"/>
                </w:rPr>
                <w:t>NorrisAT@mail.nih.gov</w:t>
              </w:r>
            </w:hyperlink>
          </w:p>
        </w:tc>
      </w:tr>
      <w:tr w:rsidR="005F12DB" w:rsidRPr="00A83E40" w14:paraId="2DE3431A" w14:textId="77777777" w:rsidTr="0061256D">
        <w:trPr>
          <w:jc w:val="center"/>
        </w:trPr>
        <w:tc>
          <w:tcPr>
            <w:tcW w:w="3734" w:type="dxa"/>
            <w:shd w:val="clear" w:color="auto" w:fill="auto"/>
          </w:tcPr>
          <w:p w14:paraId="6E51D3C6"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Architectural Barriers Act Compliance</w:t>
            </w:r>
          </w:p>
        </w:tc>
        <w:tc>
          <w:tcPr>
            <w:tcW w:w="783" w:type="dxa"/>
            <w:shd w:val="clear" w:color="auto" w:fill="auto"/>
          </w:tcPr>
          <w:p w14:paraId="54364126"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p>
        </w:tc>
        <w:tc>
          <w:tcPr>
            <w:tcW w:w="747" w:type="dxa"/>
            <w:shd w:val="clear" w:color="auto" w:fill="auto"/>
          </w:tcPr>
          <w:p w14:paraId="406E3023"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1</w:t>
            </w:r>
          </w:p>
        </w:tc>
        <w:tc>
          <w:tcPr>
            <w:tcW w:w="1222" w:type="dxa"/>
            <w:shd w:val="clear" w:color="auto" w:fill="auto"/>
          </w:tcPr>
          <w:p w14:paraId="5E3986AE" w14:textId="77777777" w:rsidR="005F12DB" w:rsidRPr="00F00D7A" w:rsidRDefault="005F12DB" w:rsidP="0061256D">
            <w:pPr>
              <w:spacing w:after="200" w:line="240" w:lineRule="auto"/>
              <w:rPr>
                <w:rFonts w:ascii="Times New Roman" w:eastAsia="Times New Roman" w:hAnsi="Times New Roman" w:cs="Times New Roman"/>
                <w:iCs/>
                <w:sz w:val="24"/>
                <w:szCs w:val="24"/>
              </w:rPr>
            </w:pPr>
          </w:p>
        </w:tc>
        <w:tc>
          <w:tcPr>
            <w:tcW w:w="2864" w:type="dxa"/>
            <w:shd w:val="clear" w:color="auto" w:fill="auto"/>
          </w:tcPr>
          <w:p w14:paraId="5FF0A47D"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 xml:space="preserve">Soussan Afsharfar, NIH Senior Architect, Office of Research Facilities, </w:t>
            </w:r>
            <w:hyperlink r:id="rId80" w:history="1">
              <w:r w:rsidRPr="00F00D7A">
                <w:rPr>
                  <w:rFonts w:ascii="Times New Roman" w:eastAsia="Times New Roman" w:hAnsi="Times New Roman" w:cs="Times New Roman"/>
                  <w:iCs/>
                  <w:color w:val="0000FF"/>
                  <w:sz w:val="24"/>
                  <w:szCs w:val="24"/>
                  <w:u w:val="single"/>
                </w:rPr>
                <w:t>Soussan.afsharfar@nih.gov</w:t>
              </w:r>
            </w:hyperlink>
          </w:p>
        </w:tc>
      </w:tr>
      <w:tr w:rsidR="005F12DB" w:rsidRPr="00A83E40" w14:paraId="442E0138" w14:textId="77777777" w:rsidTr="0061256D">
        <w:trPr>
          <w:jc w:val="center"/>
        </w:trPr>
        <w:tc>
          <w:tcPr>
            <w:tcW w:w="3734" w:type="dxa"/>
            <w:shd w:val="clear" w:color="auto" w:fill="auto"/>
          </w:tcPr>
          <w:p w14:paraId="0292014F"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Special Emphasis Program for PWD and PWTD</w:t>
            </w:r>
          </w:p>
        </w:tc>
        <w:tc>
          <w:tcPr>
            <w:tcW w:w="783" w:type="dxa"/>
            <w:shd w:val="clear" w:color="auto" w:fill="auto"/>
          </w:tcPr>
          <w:p w14:paraId="3648E467"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1</w:t>
            </w:r>
          </w:p>
        </w:tc>
        <w:tc>
          <w:tcPr>
            <w:tcW w:w="747" w:type="dxa"/>
            <w:shd w:val="clear" w:color="auto" w:fill="auto"/>
          </w:tcPr>
          <w:p w14:paraId="256F1FCF" w14:textId="77777777" w:rsidR="005F12DB" w:rsidRPr="00F00D7A" w:rsidRDefault="005F12DB" w:rsidP="0061256D">
            <w:pPr>
              <w:spacing w:after="200" w:line="240" w:lineRule="auto"/>
              <w:jc w:val="center"/>
              <w:rPr>
                <w:rFonts w:ascii="Times New Roman" w:eastAsia="Times New Roman" w:hAnsi="Times New Roman" w:cs="Times New Roman"/>
                <w:iCs/>
                <w:sz w:val="24"/>
                <w:szCs w:val="24"/>
              </w:rPr>
            </w:pPr>
          </w:p>
        </w:tc>
        <w:tc>
          <w:tcPr>
            <w:tcW w:w="1222" w:type="dxa"/>
            <w:shd w:val="clear" w:color="auto" w:fill="auto"/>
          </w:tcPr>
          <w:p w14:paraId="33241141" w14:textId="77777777" w:rsidR="005F12DB" w:rsidRPr="00F00D7A" w:rsidRDefault="005F12DB" w:rsidP="0061256D">
            <w:pPr>
              <w:spacing w:after="200" w:line="240" w:lineRule="auto"/>
              <w:rPr>
                <w:rFonts w:ascii="Times New Roman" w:eastAsia="Times New Roman" w:hAnsi="Times New Roman" w:cs="Times New Roman"/>
                <w:iCs/>
                <w:sz w:val="24"/>
                <w:szCs w:val="24"/>
              </w:rPr>
            </w:pPr>
          </w:p>
        </w:tc>
        <w:tc>
          <w:tcPr>
            <w:tcW w:w="2864" w:type="dxa"/>
            <w:shd w:val="clear" w:color="auto" w:fill="auto"/>
          </w:tcPr>
          <w:p w14:paraId="09B6C847"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 xml:space="preserve">David P. Rice Jr, NIH Disability Portfolio Strategist, Office of Equity, Diversity, and </w:t>
            </w:r>
            <w:r w:rsidRPr="00F00D7A">
              <w:rPr>
                <w:rFonts w:ascii="Times New Roman" w:eastAsia="Times New Roman" w:hAnsi="Times New Roman" w:cs="Times New Roman"/>
                <w:iCs/>
                <w:sz w:val="24"/>
                <w:szCs w:val="24"/>
              </w:rPr>
              <w:lastRenderedPageBreak/>
              <w:t xml:space="preserve">Inclusion, </w:t>
            </w:r>
            <w:hyperlink r:id="rId81" w:history="1">
              <w:r w:rsidRPr="00F00D7A">
                <w:rPr>
                  <w:rFonts w:ascii="Times New Roman" w:eastAsia="Times New Roman" w:hAnsi="Times New Roman" w:cs="Times New Roman"/>
                  <w:iCs/>
                  <w:color w:val="0000FF"/>
                  <w:sz w:val="24"/>
                  <w:szCs w:val="24"/>
                  <w:u w:val="single"/>
                </w:rPr>
                <w:t>David.Rice@nih.gov</w:t>
              </w:r>
            </w:hyperlink>
          </w:p>
        </w:tc>
      </w:tr>
    </w:tbl>
    <w:p w14:paraId="33F18860"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highlight w:val="yellow"/>
        </w:rPr>
      </w:pPr>
      <w:bookmarkStart w:id="112" w:name="_Hlk489865371"/>
      <w:bookmarkStart w:id="113" w:name="_Toc482867071"/>
    </w:p>
    <w:p w14:paraId="5409AC35"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Has the agency provided disability program staff with sufficient training to carry out their responsibilities during the reporting period?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training that disability program staff have received.</w:t>
      </w:r>
      <w:r w:rsidRPr="00A83E40">
        <w:rPr>
          <w:rFonts w:ascii="Times New Roman" w:eastAsia="Calibri" w:hAnsi="Times New Roman" w:cs="Times New Roman"/>
          <w:b/>
          <w:sz w:val="24"/>
          <w:szCs w:val="24"/>
        </w:rPr>
        <w:t xml:space="preserve">  </w:t>
      </w:r>
      <w:r w:rsidRPr="00A83E40">
        <w:rPr>
          <w:rFonts w:ascii="Times New Roman" w:eastAsia="Calibri" w:hAnsi="Times New Roman" w:cs="Times New Roman"/>
          <w:sz w:val="24"/>
          <w:szCs w:val="24"/>
        </w:rPr>
        <w:t>If “no</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training planned for the upcoming year</w:t>
      </w:r>
      <w:bookmarkEnd w:id="112"/>
      <w:r w:rsidRPr="00A83E40">
        <w:rPr>
          <w:rFonts w:ascii="Times New Roman" w:eastAsia="Calibri" w:hAnsi="Times New Roman" w:cs="Times New Roman"/>
          <w:sz w:val="24"/>
          <w:szCs w:val="24"/>
        </w:rPr>
        <w:t>.</w:t>
      </w:r>
      <w:r w:rsidRPr="00A83E40">
        <w:rPr>
          <w:rFonts w:ascii="Times New Roman" w:eastAsia="Calibri" w:hAnsi="Times New Roman" w:cs="Times New Roman"/>
          <w:b/>
          <w:sz w:val="24"/>
          <w:szCs w:val="24"/>
        </w:rPr>
        <w:t xml:space="preserve"> </w:t>
      </w:r>
    </w:p>
    <w:p w14:paraId="12204539" w14:textId="77777777" w:rsidR="005F12DB" w:rsidRPr="00A83E40" w:rsidRDefault="005F12DB" w:rsidP="005F12DB">
      <w:pPr>
        <w:spacing w:after="200" w:line="240" w:lineRule="auto"/>
        <w:jc w:val="center"/>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Yes  X</w:t>
      </w:r>
      <w:bookmarkStart w:id="114" w:name="_Hlk489865398"/>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24D496A3" w14:textId="77777777" w:rsidTr="0061256D">
        <w:trPr>
          <w:trHeight w:val="908"/>
        </w:trPr>
        <w:tc>
          <w:tcPr>
            <w:tcW w:w="9576" w:type="dxa"/>
          </w:tcPr>
          <w:p w14:paraId="7B0C589F" w14:textId="77777777" w:rsidR="005F12DB" w:rsidRPr="00F00D7A" w:rsidRDefault="005F12DB" w:rsidP="0061256D">
            <w:pPr>
              <w:spacing w:after="120" w:line="240" w:lineRule="auto"/>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NIH has provided the disability program staff with the following training:</w:t>
            </w:r>
          </w:p>
          <w:p w14:paraId="23B0BF74"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iCs/>
                <w:color w:val="000000"/>
                <w:sz w:val="24"/>
                <w:szCs w:val="24"/>
              </w:rPr>
            </w:pPr>
            <w:r w:rsidRPr="00F00D7A">
              <w:rPr>
                <w:rFonts w:ascii="Times New Roman" w:eastAsia="Times New Roman" w:hAnsi="Times New Roman" w:cs="Times New Roman"/>
                <w:sz w:val="24"/>
                <w:szCs w:val="24"/>
              </w:rPr>
              <w:t>The NIH OCIO Section 508 Team participates in federal trainings and workshops to support new initiatives, changes to legislation and sharing of best practices. This includes events sponsored by the US Access Board on the revised Section 508 standards, GSA trainings specific to implementing the revised standards, technical training and new tools designed to assist in meeting the revised standards as well as HHS trainings on their website compliance scanning tool.</w:t>
            </w:r>
          </w:p>
          <w:p w14:paraId="4EAD8A00"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National Employment Law Institute (NELI) Employment Law Conference- this is an annual requirement for all EDI Reasonable Accommodations Staff</w:t>
            </w:r>
          </w:p>
          <w:p w14:paraId="7293F910"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Alternative Center for Dispute Resolution-Mediation Training designed to teach participants to apply sound mediation practices and principles while managing/resolving disputes.</w:t>
            </w:r>
          </w:p>
          <w:p w14:paraId="31C6DD90"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Reasonable Accommodations under the ADA – Best Practices and Avoiding Pitfalls (Aurora Training)</w:t>
            </w:r>
          </w:p>
          <w:p w14:paraId="352EB5CE"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 xml:space="preserve">Direct Threat: Tackling Disability-Related Safety Concerns in the Federal Workplace (Presented by Gary Gilbert Esq. and </w:t>
            </w:r>
            <w:proofErr w:type="spellStart"/>
            <w:r w:rsidRPr="00F00D7A">
              <w:rPr>
                <w:rFonts w:ascii="Times New Roman" w:eastAsia="Times New Roman" w:hAnsi="Times New Roman" w:cs="Times New Roman"/>
                <w:sz w:val="24"/>
                <w:szCs w:val="24"/>
              </w:rPr>
              <w:t>Deryn</w:t>
            </w:r>
            <w:proofErr w:type="spellEnd"/>
            <w:r w:rsidRPr="00F00D7A">
              <w:rPr>
                <w:rFonts w:ascii="Times New Roman" w:eastAsia="Times New Roman" w:hAnsi="Times New Roman" w:cs="Times New Roman"/>
                <w:sz w:val="24"/>
                <w:szCs w:val="24"/>
              </w:rPr>
              <w:t xml:space="preserve"> A. Sumner Esq.)</w:t>
            </w:r>
          </w:p>
          <w:p w14:paraId="5C01672B"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Essential Job Functions According to the ADA (Aurora Training)</w:t>
            </w:r>
          </w:p>
          <w:p w14:paraId="3CDFB377"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Resolving Complex Reasonable Accommodation Issues in the Federal Workplace (LRP Federal)</w:t>
            </w:r>
          </w:p>
          <w:p w14:paraId="6CF4A3B6"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Coronavirus in the Workplace Webinar: Fast-Breaking “Return to Work” HR &amp; Legal Issues (NELI)</w:t>
            </w:r>
          </w:p>
          <w:p w14:paraId="003961E6"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American Institute of Architects (AIA) continuing education program to get up to date on the new U.S. Access Board’s rulings</w:t>
            </w:r>
          </w:p>
          <w:p w14:paraId="346D73DF"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Calibri" w:hAnsi="Times New Roman" w:cs="Times New Roman"/>
                <w:sz w:val="24"/>
                <w:szCs w:val="24"/>
              </w:rPr>
              <w:t>Events sponsored by the U.S. Access Board on the ABA/ADA Standards updates for Building &amp; Sites</w:t>
            </w:r>
          </w:p>
          <w:p w14:paraId="6602F825"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hAnsi="Times New Roman" w:cs="Times New Roman"/>
                <w:color w:val="231F20"/>
                <w:sz w:val="24"/>
                <w:szCs w:val="24"/>
              </w:rPr>
              <w:t>Green Build - The Biology, Physics and Epistemology of Wellness Design</w:t>
            </w:r>
          </w:p>
          <w:p w14:paraId="1AF68C45"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GBCI (Green Building Council Institute) - Addressing Reasonable Accommodation Issues in the Workplace Webinar</w:t>
            </w:r>
          </w:p>
          <w:p w14:paraId="7F6FEAF6"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NIH EEO Compliance Training for Managers, Supervisors and Employees</w:t>
            </w:r>
          </w:p>
          <w:p w14:paraId="0395CC8B" w14:textId="77777777" w:rsidR="005F12DB" w:rsidRPr="00A83E40"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8 hour-Refresher training Federal EEO new counselor training required by EEOC</w:t>
            </w:r>
          </w:p>
        </w:tc>
      </w:tr>
      <w:bookmarkEnd w:id="114"/>
    </w:tbl>
    <w:p w14:paraId="0AA3B027" w14:textId="77777777" w:rsidR="005F12DB" w:rsidRPr="00A83E40" w:rsidRDefault="005F12DB" w:rsidP="005F12DB">
      <w:pPr>
        <w:keepNext/>
        <w:keepLines/>
        <w:spacing w:before="120" w:after="0" w:line="240" w:lineRule="auto"/>
        <w:outlineLvl w:val="1"/>
        <w:rPr>
          <w:rFonts w:ascii="Times New Roman" w:eastAsia="Times New Roman" w:hAnsi="Times New Roman" w:cs="Times New Roman"/>
          <w:b/>
          <w:smallCaps/>
          <w:sz w:val="24"/>
          <w:szCs w:val="24"/>
          <w:highlight w:val="yellow"/>
          <w:u w:val="single"/>
        </w:rPr>
      </w:pPr>
    </w:p>
    <w:p w14:paraId="44A97FD7" w14:textId="77777777" w:rsidR="005F12DB" w:rsidRPr="00A83E40" w:rsidRDefault="005F12DB" w:rsidP="005F12DB">
      <w:pPr>
        <w:keepNext/>
        <w:keepLines/>
        <w:spacing w:before="40" w:after="0" w:line="240" w:lineRule="auto"/>
        <w:ind w:left="360" w:hanging="360"/>
        <w:outlineLvl w:val="1"/>
        <w:rPr>
          <w:rFonts w:ascii="Times New Roman" w:eastAsia="Times New Roman" w:hAnsi="Times New Roman" w:cs="Times New Roman"/>
          <w:b/>
          <w:smallCaps/>
          <w:sz w:val="24"/>
          <w:szCs w:val="24"/>
          <w:u w:val="single"/>
        </w:rPr>
      </w:pPr>
      <w:r w:rsidRPr="00A83E40">
        <w:rPr>
          <w:rFonts w:ascii="Times New Roman" w:eastAsia="Times New Roman" w:hAnsi="Times New Roman" w:cs="Times New Roman"/>
          <w:b/>
          <w:smallCaps/>
          <w:sz w:val="24"/>
          <w:szCs w:val="24"/>
          <w:u w:val="single"/>
        </w:rPr>
        <w:t xml:space="preserve">Plan to Ensure Sufficient Funding </w:t>
      </w:r>
      <w:bookmarkEnd w:id="113"/>
      <w:r w:rsidRPr="00A83E40">
        <w:rPr>
          <w:rFonts w:ascii="Times New Roman" w:eastAsia="Times New Roman" w:hAnsi="Times New Roman" w:cs="Times New Roman"/>
          <w:b/>
          <w:smallCaps/>
          <w:sz w:val="24"/>
          <w:szCs w:val="24"/>
          <w:u w:val="single"/>
        </w:rPr>
        <w:t>for the Disability Program</w:t>
      </w:r>
    </w:p>
    <w:p w14:paraId="359A335F"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15" w:name="_Hlk489865488"/>
      <w:r w:rsidRPr="00A83E40">
        <w:rPr>
          <w:rFonts w:ascii="Times New Roman" w:eastAsia="Calibri" w:hAnsi="Times New Roman" w:cs="Times New Roman"/>
          <w:sz w:val="24"/>
          <w:szCs w:val="24"/>
        </w:rPr>
        <w:br/>
        <w:t xml:space="preserve">Has the agency provided sufficient funding and other resources </w:t>
      </w:r>
      <w:r w:rsidRPr="00A83E40">
        <w:rPr>
          <w:rFonts w:ascii="Times New Roman" w:eastAsia="Calibri" w:hAnsi="Times New Roman" w:cs="Times New Roman"/>
          <w:noProof/>
          <w:sz w:val="24"/>
          <w:szCs w:val="24"/>
        </w:rPr>
        <w:t>to successfully implement the disability program during the reporting period</w:t>
      </w:r>
      <w:bookmarkEnd w:id="115"/>
      <w:r w:rsidRPr="00A83E40">
        <w:rPr>
          <w:rFonts w:ascii="Times New Roman" w:eastAsia="Calibri" w:hAnsi="Times New Roman" w:cs="Times New Roman"/>
          <w:sz w:val="24"/>
          <w:szCs w:val="24"/>
        </w:rPr>
        <w:t>?</w:t>
      </w:r>
      <w:bookmarkStart w:id="116" w:name="_Hlk489865521"/>
      <w:bookmarkStart w:id="117" w:name="_Hlk489348287"/>
      <w:r w:rsidRPr="00A83E40">
        <w:rPr>
          <w:rFonts w:ascii="Times New Roman" w:eastAsia="Calibri" w:hAnsi="Times New Roman" w:cs="Times New Roman"/>
          <w:sz w:val="24"/>
          <w:szCs w:val="24"/>
        </w:rPr>
        <w:t xml:space="preserve"> If “no</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agency’s plan to ensure all aspects of the disability program have sufficient </w:t>
      </w:r>
      <w:r w:rsidRPr="00A83E40">
        <w:rPr>
          <w:rFonts w:ascii="Times New Roman" w:eastAsia="Calibri" w:hAnsi="Times New Roman" w:cs="Times New Roman"/>
          <w:iCs/>
          <w:sz w:val="24"/>
          <w:szCs w:val="24"/>
        </w:rPr>
        <w:t>funding</w:t>
      </w:r>
      <w:r w:rsidRPr="00A83E40">
        <w:rPr>
          <w:rFonts w:ascii="Times New Roman" w:eastAsia="Calibri" w:hAnsi="Times New Roman" w:cs="Times New Roman"/>
          <w:sz w:val="24"/>
          <w:szCs w:val="24"/>
        </w:rPr>
        <w:t xml:space="preserve"> and other </w:t>
      </w:r>
      <w:r w:rsidRPr="00A83E40">
        <w:rPr>
          <w:rFonts w:ascii="Times New Roman" w:eastAsia="Calibri" w:hAnsi="Times New Roman" w:cs="Times New Roman"/>
          <w:iCs/>
          <w:sz w:val="24"/>
          <w:szCs w:val="24"/>
        </w:rPr>
        <w:t>resources</w:t>
      </w:r>
      <w:r w:rsidRPr="00A83E40">
        <w:rPr>
          <w:rFonts w:ascii="Times New Roman" w:eastAsia="Calibri" w:hAnsi="Times New Roman" w:cs="Times New Roman"/>
          <w:sz w:val="24"/>
          <w:szCs w:val="24"/>
        </w:rPr>
        <w:t>.</w:t>
      </w:r>
    </w:p>
    <w:p w14:paraId="77B19C4C" w14:textId="77777777" w:rsidR="005F12DB" w:rsidRPr="00A83E40" w:rsidRDefault="005F12DB" w:rsidP="005F12DB">
      <w:pPr>
        <w:spacing w:after="200" w:line="240" w:lineRule="auto"/>
        <w:jc w:val="center"/>
        <w:rPr>
          <w:rFonts w:ascii="Times New Roman" w:eastAsia="Times New Roman" w:hAnsi="Times New Roman" w:cs="Times New Roman"/>
          <w:color w:val="17365D"/>
          <w:sz w:val="24"/>
          <w:szCs w:val="24"/>
          <w:highlight w:val="yellow"/>
        </w:rPr>
      </w:pPr>
      <w:r w:rsidRPr="00A83E40">
        <w:rPr>
          <w:rFonts w:ascii="Times New Roman" w:eastAsia="Calibri" w:hAnsi="Times New Roman" w:cs="Times New Roman"/>
          <w:sz w:val="24"/>
          <w:szCs w:val="24"/>
        </w:rPr>
        <w:t xml:space="preserve">Yes X </w:t>
      </w:r>
      <w:bookmarkStart w:id="118" w:name="_Toc482867075"/>
      <w:bookmarkEnd w:id="116"/>
      <w:bookmarkEnd w:id="117"/>
    </w:p>
    <w:p w14:paraId="73C6192D"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bookmarkStart w:id="119" w:name="_Hlk489346984"/>
      <w:bookmarkEnd w:id="118"/>
      <w:r w:rsidRPr="00A83E40">
        <w:rPr>
          <w:rFonts w:ascii="Calibri Light" w:eastAsia="Times New Roman" w:hAnsi="Calibri Light" w:cs="Times New Roman"/>
          <w:iCs/>
          <w:color w:val="2F5496"/>
          <w:sz w:val="24"/>
          <w:szCs w:val="24"/>
        </w:rPr>
        <w:t>Section III: Plan to Recruit and Hire Individuals with Disabilities</w:t>
      </w:r>
    </w:p>
    <w:p w14:paraId="11C0C012" w14:textId="77777777" w:rsidR="005F12DB" w:rsidRPr="00A83E40" w:rsidRDefault="005F12DB" w:rsidP="005F12DB">
      <w:pPr>
        <w:spacing w:after="200" w:line="240" w:lineRule="auto"/>
        <w:rPr>
          <w:rFonts w:ascii="Times New Roman" w:eastAsia="Calibri" w:hAnsi="Times New Roman" w:cs="Times New Roman"/>
          <w:sz w:val="24"/>
          <w:szCs w:val="24"/>
        </w:rPr>
      </w:pPr>
      <w:r w:rsidRPr="00A83E40">
        <w:rPr>
          <w:rFonts w:ascii="Times New Roman" w:eastAsia="Calibri" w:hAnsi="Times New Roman" w:cs="Times New Roman"/>
          <w:noProof/>
          <w:sz w:val="24"/>
          <w:szCs w:val="24"/>
        </w:rPr>
        <w:t>Pursuant to</w:t>
      </w:r>
      <w:r w:rsidRPr="00A83E40">
        <w:rPr>
          <w:rFonts w:ascii="Times New Roman" w:eastAsia="Calibri" w:hAnsi="Times New Roman" w:cs="Times New Roman"/>
          <w:sz w:val="24"/>
          <w:szCs w:val="24"/>
        </w:rPr>
        <w:t xml:space="preserve"> 29 C.F.R. § 1614.203(d)(1)(</w:t>
      </w:r>
      <w:proofErr w:type="spellStart"/>
      <w:r w:rsidRPr="00A83E40">
        <w:rPr>
          <w:rFonts w:ascii="Times New Roman" w:eastAsia="Calibri" w:hAnsi="Times New Roman" w:cs="Times New Roman"/>
          <w:sz w:val="24"/>
          <w:szCs w:val="24"/>
        </w:rPr>
        <w:t>i</w:t>
      </w:r>
      <w:proofErr w:type="spellEnd"/>
      <w:r w:rsidRPr="00A83E40">
        <w:rPr>
          <w:rFonts w:ascii="Times New Roman" w:eastAsia="Calibri" w:hAnsi="Times New Roman" w:cs="Times New Roman"/>
          <w:sz w:val="24"/>
          <w:szCs w:val="24"/>
        </w:rPr>
        <w:t>) and (ii), agencies must establish a plan to increase the recruitment and hiring of individuals with disabilities.</w:t>
      </w:r>
      <w:r w:rsidRPr="00A83E40">
        <w:rPr>
          <w:rFonts w:ascii="Times New Roman" w:eastAsia="Calibri" w:hAnsi="Times New Roman" w:cs="Times New Roman"/>
          <w:b/>
          <w:sz w:val="24"/>
          <w:szCs w:val="24"/>
        </w:rPr>
        <w:t xml:space="preserve"> </w:t>
      </w:r>
      <w:bookmarkStart w:id="120" w:name="_Toc482867076"/>
      <w:r w:rsidRPr="00A83E40">
        <w:rPr>
          <w:rFonts w:ascii="Times New Roman" w:eastAsia="Calibri" w:hAnsi="Times New Roman" w:cs="Times New Roman"/>
          <w:sz w:val="24"/>
          <w:szCs w:val="24"/>
        </w:rPr>
        <w:t xml:space="preserve">The questions below are designed to identify outcomes of the agency’s recruitment program plan for PWD and PWTD. </w:t>
      </w:r>
    </w:p>
    <w:bookmarkEnd w:id="119"/>
    <w:p w14:paraId="2A953B99"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r w:rsidRPr="00A83E40">
        <w:rPr>
          <w:rFonts w:ascii="Calibri Light" w:eastAsia="Times New Roman" w:hAnsi="Calibri Light" w:cs="Times New Roman"/>
          <w:iCs/>
          <w:color w:val="1F3763"/>
          <w:sz w:val="24"/>
          <w:szCs w:val="24"/>
        </w:rPr>
        <w:t>Plan to Identify Job Applicants with Disabilities</w:t>
      </w:r>
      <w:bookmarkEnd w:id="120"/>
    </w:p>
    <w:p w14:paraId="3A1C13E1"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21" w:name="_Hlk489865672"/>
      <w:bookmarkStart w:id="122" w:name="_Hlk489347461"/>
      <w:r w:rsidRPr="00A83E40">
        <w:rPr>
          <w:rFonts w:ascii="Times New Roman" w:eastAsia="Calibri" w:hAnsi="Times New Roman" w:cs="Times New Roman"/>
          <w:sz w:val="24"/>
          <w:szCs w:val="24"/>
        </w:rPr>
        <w:t>Describe the programs and resources the agency uses to identify job applicants with disabilities, including individuals with targeted disabilities</w:t>
      </w:r>
      <w:bookmarkEnd w:id="121"/>
      <w:r w:rsidRPr="00A83E4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342FAE40" w14:textId="77777777" w:rsidTr="0061256D">
        <w:trPr>
          <w:trHeight w:val="2150"/>
        </w:trPr>
        <w:tc>
          <w:tcPr>
            <w:tcW w:w="9576" w:type="dxa"/>
          </w:tcPr>
          <w:p w14:paraId="62337A86" w14:textId="77777777" w:rsidR="005F12DB" w:rsidRPr="00F00D7A" w:rsidRDefault="005F12DB" w:rsidP="0061256D">
            <w:pPr>
              <w:spacing w:after="20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Over the last fiscal year, the agency continued to utilize the recruitment strategies described below to increase the number of qualified applicants with disabilities and targeted disabilities within the major occupations. The agency developed the following multi-year recruitment strategy to assist with recruitment efforts:</w:t>
            </w:r>
          </w:p>
          <w:p w14:paraId="6BF05413"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sz w:val="24"/>
                <w:szCs w:val="24"/>
              </w:rPr>
            </w:pPr>
            <w:r w:rsidRPr="00F00D7A">
              <w:rPr>
                <w:rFonts w:ascii="Times New Roman" w:eastAsia="Calibri" w:hAnsi="Times New Roman" w:cs="Times New Roman"/>
                <w:sz w:val="24"/>
                <w:szCs w:val="24"/>
              </w:rPr>
              <w:t>Workforce Recruitment Program – a nationwide database of college students with disabilities</w:t>
            </w:r>
          </w:p>
          <w:p w14:paraId="7DD63E3B"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sz w:val="24"/>
                <w:szCs w:val="24"/>
              </w:rPr>
            </w:pPr>
            <w:r w:rsidRPr="00F00D7A">
              <w:rPr>
                <w:rFonts w:ascii="Times New Roman" w:eastAsia="Calibri" w:hAnsi="Times New Roman" w:cs="Times New Roman"/>
                <w:sz w:val="24"/>
                <w:szCs w:val="24"/>
              </w:rPr>
              <w:t>Participated in Gallaudet University Mock Interviews</w:t>
            </w:r>
          </w:p>
          <w:p w14:paraId="1F1E5BD7"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sz w:val="24"/>
                <w:szCs w:val="24"/>
              </w:rPr>
            </w:pPr>
            <w:r w:rsidRPr="00F00D7A">
              <w:rPr>
                <w:rFonts w:ascii="Times New Roman" w:eastAsia="Calibri" w:hAnsi="Times New Roman" w:cs="Times New Roman"/>
                <w:sz w:val="24"/>
                <w:szCs w:val="24"/>
              </w:rPr>
              <w:t>Delegating Examining Unit (DEU) Cognos Report which consist of qualified Schedule A candidates that have applied to previous NIH positions</w:t>
            </w:r>
          </w:p>
          <w:p w14:paraId="6AB60B10"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sz w:val="24"/>
                <w:szCs w:val="24"/>
              </w:rPr>
            </w:pPr>
            <w:r w:rsidRPr="00F00D7A">
              <w:rPr>
                <w:rFonts w:ascii="Times New Roman" w:eastAsia="Calibri" w:hAnsi="Times New Roman" w:cs="Times New Roman"/>
                <w:sz w:val="24"/>
                <w:szCs w:val="24"/>
              </w:rPr>
              <w:t>OPM Agency Talent Portal</w:t>
            </w:r>
          </w:p>
          <w:p w14:paraId="64D35B59"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color w:val="000000" w:themeColor="text1"/>
                <w:sz w:val="24"/>
                <w:szCs w:val="24"/>
              </w:rPr>
            </w:pPr>
            <w:r w:rsidRPr="00F00D7A">
              <w:rPr>
                <w:rFonts w:ascii="Times New Roman" w:eastAsia="Calibri" w:hAnsi="Times New Roman" w:cs="Times New Roman"/>
                <w:sz w:val="24"/>
                <w:szCs w:val="24"/>
              </w:rPr>
              <w:t xml:space="preserve">Disability recruitment events </w:t>
            </w:r>
            <w:r w:rsidRPr="00F00D7A">
              <w:rPr>
                <w:rFonts w:ascii="Times New Roman" w:eastAsia="Calibri" w:hAnsi="Times New Roman" w:cs="Times New Roman"/>
                <w:color w:val="000000" w:themeColor="text1"/>
                <w:sz w:val="24"/>
                <w:szCs w:val="24"/>
              </w:rPr>
              <w:t>held at colleges, universities, and community organizations</w:t>
            </w:r>
          </w:p>
          <w:p w14:paraId="1B644CD0"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color w:val="000000" w:themeColor="text1"/>
                <w:sz w:val="24"/>
                <w:szCs w:val="24"/>
              </w:rPr>
            </w:pPr>
            <w:r w:rsidRPr="00F00D7A">
              <w:rPr>
                <w:rFonts w:ascii="Times New Roman" w:eastAsia="Calibri" w:hAnsi="Times New Roman" w:cs="Times New Roman"/>
                <w:color w:val="000000" w:themeColor="text1"/>
                <w:sz w:val="24"/>
                <w:szCs w:val="24"/>
              </w:rPr>
              <w:t>Partnerships with local Vocational Rehabilitation State Offices</w:t>
            </w:r>
          </w:p>
          <w:p w14:paraId="71E3751E"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color w:val="000000" w:themeColor="text1"/>
                <w:sz w:val="24"/>
                <w:szCs w:val="24"/>
              </w:rPr>
            </w:pPr>
            <w:r w:rsidRPr="00F00D7A">
              <w:rPr>
                <w:rFonts w:ascii="Times New Roman" w:eastAsia="Calibri" w:hAnsi="Times New Roman" w:cs="Times New Roman"/>
                <w:color w:val="000000" w:themeColor="text1"/>
                <w:sz w:val="24"/>
                <w:szCs w:val="24"/>
              </w:rPr>
              <w:t>Services of Next Level Transition Consulting (NLTC)</w:t>
            </w:r>
          </w:p>
          <w:p w14:paraId="3E10EA86" w14:textId="77777777" w:rsidR="005F12DB" w:rsidRPr="00F00D7A" w:rsidRDefault="005F12DB" w:rsidP="005F12DB">
            <w:pPr>
              <w:numPr>
                <w:ilvl w:val="0"/>
                <w:numId w:val="57"/>
              </w:numPr>
              <w:spacing w:beforeLines="1" w:before="2" w:afterLines="1" w:after="2" w:line="240" w:lineRule="auto"/>
              <w:ind w:left="360"/>
              <w:contextualSpacing/>
              <w:rPr>
                <w:rFonts w:ascii="Times New Roman" w:eastAsia="Calibri" w:hAnsi="Times New Roman" w:cs="Times New Roman"/>
                <w:iCs/>
                <w:color w:val="000000" w:themeColor="text1"/>
                <w:sz w:val="24"/>
                <w:szCs w:val="24"/>
              </w:rPr>
            </w:pPr>
            <w:r w:rsidRPr="00F00D7A">
              <w:rPr>
                <w:rFonts w:ascii="Times New Roman" w:eastAsia="Calibri" w:hAnsi="Times New Roman" w:cs="Times New Roman"/>
                <w:color w:val="000000" w:themeColor="text1"/>
                <w:sz w:val="24"/>
                <w:szCs w:val="24"/>
              </w:rPr>
              <w:t xml:space="preserve">Referred parties to the </w:t>
            </w:r>
            <w:r w:rsidRPr="00F00D7A">
              <w:rPr>
                <w:rFonts w:ascii="Times New Roman" w:eastAsia="Calibri" w:hAnsi="Times New Roman" w:cs="Times New Roman"/>
                <w:i/>
                <w:color w:val="000000" w:themeColor="text1"/>
                <w:sz w:val="24"/>
                <w:szCs w:val="24"/>
              </w:rPr>
              <w:t xml:space="preserve">Jobseekers with Disabilities Applicant Information </w:t>
            </w:r>
            <w:r w:rsidRPr="00F00D7A">
              <w:rPr>
                <w:rFonts w:ascii="Times New Roman" w:eastAsia="Calibri" w:hAnsi="Times New Roman" w:cs="Times New Roman"/>
                <w:color w:val="000000" w:themeColor="text1"/>
                <w:sz w:val="24"/>
                <w:szCs w:val="24"/>
              </w:rPr>
              <w:t xml:space="preserve">web page available at </w:t>
            </w:r>
            <w:hyperlink r:id="rId82" w:history="1">
              <w:r w:rsidRPr="00F00D7A">
                <w:rPr>
                  <w:rFonts w:ascii="Times New Roman" w:eastAsia="Calibri" w:hAnsi="Times New Roman" w:cs="Times New Roman"/>
                  <w:color w:val="000000" w:themeColor="text1"/>
                  <w:sz w:val="24"/>
                  <w:szCs w:val="24"/>
                  <w:u w:val="single"/>
                </w:rPr>
                <w:t>https://hr.nih.gov/jobs</w:t>
              </w:r>
            </w:hyperlink>
          </w:p>
          <w:p w14:paraId="2A01DC71" w14:textId="77777777" w:rsidR="005F12DB" w:rsidRPr="00F00D7A" w:rsidRDefault="005F12DB" w:rsidP="0061256D">
            <w:pPr>
              <w:spacing w:beforeLines="1" w:before="2" w:afterLines="1" w:after="2" w:line="240" w:lineRule="auto"/>
              <w:contextualSpacing/>
              <w:rPr>
                <w:rFonts w:ascii="Times New Roman" w:eastAsia="Calibri" w:hAnsi="Times New Roman" w:cs="Times New Roman"/>
                <w:iCs/>
                <w:color w:val="000000" w:themeColor="text1"/>
                <w:sz w:val="24"/>
                <w:szCs w:val="24"/>
              </w:rPr>
            </w:pPr>
          </w:p>
          <w:p w14:paraId="247292A6" w14:textId="77777777" w:rsidR="005F12DB" w:rsidRPr="00F00D7A" w:rsidRDefault="005F12DB" w:rsidP="0061256D">
            <w:pPr>
              <w:spacing w:after="200" w:line="240" w:lineRule="auto"/>
              <w:ind w:left="720"/>
              <w:contextualSpacing/>
              <w:rPr>
                <w:rFonts w:ascii="Times New Roman" w:eastAsia="Calibri" w:hAnsi="Times New Roman" w:cs="Times New Roman"/>
                <w:sz w:val="24"/>
                <w:szCs w:val="24"/>
              </w:rPr>
            </w:pPr>
          </w:p>
          <w:p w14:paraId="5A70BB9A" w14:textId="77777777" w:rsidR="005F12DB" w:rsidRPr="00F00D7A" w:rsidRDefault="005F12DB" w:rsidP="0061256D">
            <w:pPr>
              <w:spacing w:after="200" w:line="240" w:lineRule="auto"/>
              <w:rPr>
                <w:rFonts w:ascii="Times New Roman" w:eastAsia="Times New Roman" w:hAnsi="Times New Roman" w:cs="Times New Roman"/>
                <w:b/>
                <w:iCs/>
                <w:sz w:val="24"/>
                <w:szCs w:val="24"/>
              </w:rPr>
            </w:pPr>
            <w:r w:rsidRPr="00F00D7A">
              <w:rPr>
                <w:rFonts w:ascii="Times New Roman" w:eastAsia="Times New Roman" w:hAnsi="Times New Roman" w:cs="Times New Roman"/>
                <w:b/>
                <w:iCs/>
                <w:sz w:val="24"/>
                <w:szCs w:val="24"/>
              </w:rPr>
              <w:t>Highlights from the NIH Institutes and Centers</w:t>
            </w:r>
          </w:p>
          <w:p w14:paraId="31D9DFDC" w14:textId="77777777" w:rsidR="005F12DB" w:rsidRPr="00F00D7A" w:rsidRDefault="005F12DB" w:rsidP="005F12DB">
            <w:pPr>
              <w:numPr>
                <w:ilvl w:val="0"/>
                <w:numId w:val="65"/>
              </w:numPr>
              <w:spacing w:beforeLines="1" w:before="2" w:afterLines="1" w:after="2" w:line="240" w:lineRule="auto"/>
              <w:contextualSpacing/>
              <w:rPr>
                <w:rFonts w:ascii="Times New Roman" w:eastAsia="Times New Roman" w:hAnsi="Times New Roman" w:cs="Times New Roman"/>
                <w:b/>
                <w:iCs/>
                <w:sz w:val="24"/>
                <w:szCs w:val="24"/>
              </w:rPr>
            </w:pPr>
            <w:r w:rsidRPr="00F00D7A">
              <w:rPr>
                <w:rFonts w:ascii="Times New Roman" w:eastAsia="Times New Roman" w:hAnsi="Times New Roman" w:cs="Times New Roman"/>
                <w:iCs/>
                <w:sz w:val="24"/>
                <w:szCs w:val="24"/>
              </w:rPr>
              <w:t>National Eye Institute completed the 9</w:t>
            </w:r>
            <w:r w:rsidRPr="00F00D7A">
              <w:rPr>
                <w:rFonts w:ascii="Times New Roman" w:eastAsia="Times New Roman" w:hAnsi="Times New Roman" w:cs="Times New Roman"/>
                <w:iCs/>
                <w:noProof/>
                <w:sz w:val="24"/>
                <w:szCs w:val="24"/>
                <w:vertAlign w:val="superscript"/>
              </w:rPr>
              <w:t>th</w:t>
            </w:r>
            <w:r w:rsidRPr="00F00D7A">
              <w:rPr>
                <w:rFonts w:ascii="Times New Roman" w:eastAsia="Times New Roman" w:hAnsi="Times New Roman" w:cs="Times New Roman"/>
                <w:iCs/>
                <w:sz w:val="24"/>
                <w:szCs w:val="24"/>
              </w:rPr>
              <w:t xml:space="preserve"> year of Diversity in Vision Research &amp; Ophthalmology with 25% of the accepted applicants </w:t>
            </w:r>
            <w:r w:rsidRPr="00F00D7A">
              <w:rPr>
                <w:rFonts w:ascii="Times New Roman" w:eastAsia="Times New Roman" w:hAnsi="Times New Roman" w:cs="Times New Roman"/>
                <w:iCs/>
                <w:noProof/>
                <w:sz w:val="24"/>
                <w:szCs w:val="24"/>
              </w:rPr>
              <w:t>having</w:t>
            </w:r>
            <w:r w:rsidRPr="00F00D7A">
              <w:rPr>
                <w:rFonts w:ascii="Times New Roman" w:eastAsia="Times New Roman" w:hAnsi="Times New Roman" w:cs="Times New Roman"/>
                <w:iCs/>
                <w:sz w:val="24"/>
                <w:szCs w:val="24"/>
              </w:rPr>
              <w:t xml:space="preserve"> identified as having a Disability.</w:t>
            </w:r>
          </w:p>
          <w:p w14:paraId="0E6DB764" w14:textId="77777777" w:rsidR="005F12DB" w:rsidRPr="00F00D7A" w:rsidRDefault="005F12DB" w:rsidP="005F12DB">
            <w:pPr>
              <w:numPr>
                <w:ilvl w:val="0"/>
                <w:numId w:val="65"/>
              </w:numPr>
              <w:spacing w:beforeLines="1" w:before="2" w:afterLines="1" w:after="2" w:line="240" w:lineRule="auto"/>
              <w:contextualSpacing/>
              <w:rPr>
                <w:rFonts w:ascii="Times New Roman" w:eastAsia="Times New Roman" w:hAnsi="Times New Roman" w:cs="Times New Roman"/>
                <w:b/>
                <w:iCs/>
                <w:sz w:val="24"/>
                <w:szCs w:val="24"/>
              </w:rPr>
            </w:pPr>
            <w:r w:rsidRPr="00F00D7A">
              <w:rPr>
                <w:rFonts w:ascii="Times New Roman" w:eastAsia="Calibri" w:hAnsi="Times New Roman" w:cs="Times New Roman"/>
                <w:color w:val="000000"/>
                <w:sz w:val="24"/>
                <w:szCs w:val="24"/>
              </w:rPr>
              <w:t>The National Heart, Lung, and Blood Institute Director dedicated $3 million to establish the Underrepresented Minority Fellow (URM) Program under the Division of Intramural Research (DIR).  This program allows for labs to recruit scientists from underrepresented groups, including minorities, women, and those with disabilities in basic and clinical research with no impact to the lab’s operating or personnel budget.</w:t>
            </w:r>
          </w:p>
          <w:p w14:paraId="22214136" w14:textId="77777777" w:rsidR="005F12DB" w:rsidRPr="00F00D7A" w:rsidRDefault="005F12DB" w:rsidP="005F12DB">
            <w:pPr>
              <w:numPr>
                <w:ilvl w:val="0"/>
                <w:numId w:val="65"/>
              </w:numPr>
              <w:spacing w:beforeLines="1" w:before="2" w:afterLines="1" w:after="2" w:line="240" w:lineRule="auto"/>
              <w:contextualSpacing/>
              <w:rPr>
                <w:rFonts w:ascii="Times New Roman" w:eastAsia="Times New Roman" w:hAnsi="Times New Roman" w:cs="Times New Roman"/>
                <w:b/>
                <w:iCs/>
                <w:sz w:val="24"/>
                <w:szCs w:val="24"/>
              </w:rPr>
            </w:pPr>
            <w:r w:rsidRPr="00F00D7A">
              <w:rPr>
                <w:rFonts w:ascii="Times New Roman" w:eastAsia="Calibri" w:hAnsi="Times New Roman" w:cs="Times New Roman"/>
                <w:color w:val="000000"/>
                <w:sz w:val="24"/>
                <w:szCs w:val="24"/>
              </w:rPr>
              <w:t xml:space="preserve">The National Institute of Allergy and Infectious Diseases </w:t>
            </w:r>
            <w:r w:rsidRPr="00F00D7A">
              <w:rPr>
                <w:rFonts w:ascii="Times New Roman" w:eastAsia="Times New Roman" w:hAnsi="Times New Roman" w:cs="Times New Roman"/>
                <w:sz w:val="24"/>
                <w:szCs w:val="24"/>
              </w:rPr>
              <w:t xml:space="preserve">Conducted outreach and advertised activities at diverse institutions such as Gallaudet University, a federally </w:t>
            </w:r>
            <w:r w:rsidRPr="00F00D7A">
              <w:rPr>
                <w:rFonts w:ascii="Times New Roman" w:eastAsia="Times New Roman" w:hAnsi="Times New Roman" w:cs="Times New Roman"/>
                <w:sz w:val="24"/>
                <w:szCs w:val="24"/>
              </w:rPr>
              <w:lastRenderedPageBreak/>
              <w:t>chartered private university for the education of the deaf and hard of hearing, as well as with organizations such as Federally Employed Women, and National Hispanic Science Network.</w:t>
            </w:r>
            <w:r w:rsidRPr="00F00D7A">
              <w:rPr>
                <w:rFonts w:ascii="Times New Roman" w:eastAsia="Calibri" w:hAnsi="Times New Roman" w:cs="Times New Roman"/>
                <w:color w:val="000000"/>
                <w:sz w:val="24"/>
                <w:szCs w:val="24"/>
              </w:rPr>
              <w:t xml:space="preserve">  </w:t>
            </w:r>
          </w:p>
          <w:p w14:paraId="70CF6BD6" w14:textId="77777777" w:rsidR="005F12DB" w:rsidRPr="00F00D7A" w:rsidRDefault="005F12DB" w:rsidP="005F12DB">
            <w:pPr>
              <w:numPr>
                <w:ilvl w:val="0"/>
                <w:numId w:val="66"/>
              </w:numPr>
              <w:spacing w:beforeLines="1" w:before="2" w:afterLines="1" w:after="2" w:line="240" w:lineRule="auto"/>
              <w:contextualSpacing/>
              <w:rPr>
                <w:rFonts w:ascii="Times New Roman" w:eastAsia="Calibri" w:hAnsi="Times New Roman" w:cs="Times New Roman"/>
                <w:bCs/>
                <w:sz w:val="24"/>
                <w:szCs w:val="24"/>
              </w:rPr>
            </w:pPr>
            <w:r w:rsidRPr="00F00D7A">
              <w:rPr>
                <w:rFonts w:ascii="Times New Roman" w:eastAsia="Times New Roman" w:hAnsi="Times New Roman" w:cs="Times New Roman"/>
                <w:bCs/>
                <w:iCs/>
                <w:sz w:val="24"/>
                <w:szCs w:val="24"/>
              </w:rPr>
              <w:t xml:space="preserve">National Institute of Child Health and Human Development in 2013 launched the </w:t>
            </w:r>
            <w:r w:rsidRPr="00F00D7A">
              <w:rPr>
                <w:rFonts w:ascii="Times New Roman" w:eastAsia="Calibri" w:hAnsi="Times New Roman" w:cs="Times New Roman"/>
                <w:bCs/>
                <w:sz w:val="24"/>
                <w:szCs w:val="24"/>
              </w:rPr>
              <w:t xml:space="preserve">Diversity in Research, Executive and Administrative Management (DREAM) Program to recruit postsecondary students and recent graduates with disabilities who are interested in pursuing a research or administrative internship at the NICHD.  Several divisions and offices within the Office of the Director have supported DREAM students during the summer. Forty individuals with disabilities have been supported by the program between 2013 and 2019. The program was disrupted due to the pandemic but will resume in the summer of 2021. </w:t>
            </w:r>
          </w:p>
          <w:p w14:paraId="6068EBEC" w14:textId="77777777" w:rsidR="005F12DB" w:rsidRPr="00F00D7A" w:rsidRDefault="005F12DB" w:rsidP="005F12DB">
            <w:pPr>
              <w:numPr>
                <w:ilvl w:val="0"/>
                <w:numId w:val="65"/>
              </w:numPr>
              <w:spacing w:beforeLines="1" w:before="2" w:afterLines="1" w:after="2" w:line="240" w:lineRule="auto"/>
              <w:contextualSpacing/>
              <w:rPr>
                <w:rFonts w:ascii="Times New Roman" w:eastAsia="Times New Roman" w:hAnsi="Times New Roman" w:cs="Times New Roman"/>
                <w:b/>
                <w:iCs/>
                <w:sz w:val="24"/>
                <w:szCs w:val="24"/>
              </w:rPr>
            </w:pPr>
            <w:r w:rsidRPr="00F00D7A">
              <w:rPr>
                <w:rFonts w:ascii="Times New Roman" w:eastAsia="Times New Roman" w:hAnsi="Times New Roman" w:cs="Times New Roman"/>
                <w:sz w:val="24"/>
                <w:szCs w:val="24"/>
              </w:rPr>
              <w:t xml:space="preserve">National Institute of Neurological Disorders and Stroke (NINDS) continued to </w:t>
            </w:r>
            <w:proofErr w:type="gramStart"/>
            <w:r w:rsidRPr="00F00D7A">
              <w:rPr>
                <w:rFonts w:ascii="Times New Roman" w:eastAsia="Times New Roman" w:hAnsi="Times New Roman" w:cs="Times New Roman"/>
                <w:sz w:val="24"/>
                <w:szCs w:val="24"/>
              </w:rPr>
              <w:t>partner  with</w:t>
            </w:r>
            <w:proofErr w:type="gramEnd"/>
            <w:r w:rsidRPr="00F00D7A">
              <w:rPr>
                <w:rFonts w:ascii="Times New Roman" w:eastAsia="Times New Roman" w:hAnsi="Times New Roman" w:cs="Times New Roman"/>
                <w:sz w:val="24"/>
                <w:szCs w:val="24"/>
              </w:rPr>
              <w:t xml:space="preserve"> SEEC (Seeking Employment, Equity and Community for People with Developmental Disabilities) and </w:t>
            </w:r>
            <w:proofErr w:type="spellStart"/>
            <w:r w:rsidRPr="00F00D7A">
              <w:rPr>
                <w:rFonts w:ascii="Times New Roman" w:eastAsia="Times New Roman" w:hAnsi="Times New Roman" w:cs="Times New Roman"/>
                <w:sz w:val="24"/>
                <w:szCs w:val="24"/>
              </w:rPr>
              <w:t>Ivymount</w:t>
            </w:r>
            <w:proofErr w:type="spellEnd"/>
            <w:r w:rsidRPr="00F00D7A">
              <w:rPr>
                <w:rFonts w:ascii="Times New Roman" w:eastAsia="Times New Roman" w:hAnsi="Times New Roman" w:cs="Times New Roman"/>
                <w:sz w:val="24"/>
                <w:szCs w:val="24"/>
              </w:rPr>
              <w:t xml:space="preserve"> to support Project Search 2.0. NINDS partnered with multiple NIH ICs to establish development sites for 7 interns. Each rotation in the </w:t>
            </w:r>
            <w:proofErr w:type="gramStart"/>
            <w:r w:rsidRPr="00F00D7A">
              <w:rPr>
                <w:rFonts w:ascii="Times New Roman" w:eastAsia="Times New Roman" w:hAnsi="Times New Roman" w:cs="Times New Roman"/>
                <w:sz w:val="24"/>
                <w:szCs w:val="24"/>
              </w:rPr>
              <w:t>30 week</w:t>
            </w:r>
            <w:proofErr w:type="gramEnd"/>
            <w:r w:rsidRPr="00F00D7A">
              <w:rPr>
                <w:rFonts w:ascii="Times New Roman" w:eastAsia="Times New Roman" w:hAnsi="Times New Roman" w:cs="Times New Roman"/>
                <w:sz w:val="24"/>
                <w:szCs w:val="24"/>
              </w:rPr>
              <w:t xml:space="preserve"> program provides the intern(s) with multi-layered opportunities for growth and development, with the goal of finding paid employment.  </w:t>
            </w:r>
          </w:p>
        </w:tc>
      </w:tr>
    </w:tbl>
    <w:p w14:paraId="243CAE36"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23" w:name="_Hlk489865703"/>
      <w:r w:rsidRPr="00A83E40">
        <w:rPr>
          <w:rFonts w:ascii="Times New Roman" w:eastAsia="Calibri" w:hAnsi="Times New Roman" w:cs="Times New Roman"/>
          <w:sz w:val="24"/>
          <w:szCs w:val="24"/>
        </w:rPr>
        <w:lastRenderedPageBreak/>
        <w:br/>
      </w:r>
      <w:r w:rsidRPr="00A83E40">
        <w:rPr>
          <w:rFonts w:ascii="Times New Roman" w:eastAsia="Calibri" w:hAnsi="Times New Roman" w:cs="Times New Roman"/>
          <w:noProof/>
          <w:sz w:val="24"/>
          <w:szCs w:val="24"/>
        </w:rPr>
        <w:t>Pursuant to</w:t>
      </w:r>
      <w:r w:rsidRPr="00A83E40">
        <w:rPr>
          <w:rFonts w:ascii="Times New Roman" w:eastAsia="Calibri" w:hAnsi="Times New Roman" w:cs="Times New Roman"/>
          <w:sz w:val="24"/>
          <w:szCs w:val="24"/>
        </w:rPr>
        <w:t xml:space="preserve"> 29 C.F.R. § 1614.203(a)(3), describe the agency’s use of hiring authorities that take disability into account (e.g., Schedule A) to recruit PWD and PWTD for positions in the permanent workforce</w:t>
      </w:r>
      <w:bookmarkEnd w:id="123"/>
      <w:r w:rsidRPr="00A83E4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3ACC5D8F" w14:textId="77777777" w:rsidTr="0061256D">
        <w:tc>
          <w:tcPr>
            <w:tcW w:w="9576" w:type="dxa"/>
            <w:shd w:val="clear" w:color="auto" w:fill="auto"/>
          </w:tcPr>
          <w:bookmarkEnd w:id="122"/>
          <w:p w14:paraId="46F402BE" w14:textId="77777777" w:rsidR="005F12DB" w:rsidRPr="005F6837" w:rsidRDefault="005F12DB" w:rsidP="0061256D">
            <w:pPr>
              <w:spacing w:beforeLines="1" w:before="2" w:afterLines="1" w:after="2" w:line="240" w:lineRule="auto"/>
              <w:rPr>
                <w:rFonts w:ascii="Times New Roman" w:eastAsia="Times New Roman" w:hAnsi="Times New Roman" w:cs="Times New Roman"/>
                <w:sz w:val="24"/>
                <w:szCs w:val="24"/>
              </w:rPr>
            </w:pPr>
            <w:r w:rsidRPr="005F6837">
              <w:rPr>
                <w:rFonts w:ascii="Times New Roman" w:eastAsia="Times New Roman" w:hAnsi="Times New Roman" w:cs="Times New Roman"/>
                <w:sz w:val="24"/>
                <w:szCs w:val="24"/>
              </w:rPr>
              <w:t xml:space="preserve">In FY 2020 NIH hired </w:t>
            </w:r>
            <w:r w:rsidRPr="005F6837">
              <w:rPr>
                <w:rFonts w:ascii="Times New Roman" w:eastAsia="Times New Roman" w:hAnsi="Times New Roman" w:cs="Times New Roman"/>
                <w:b/>
                <w:bCs/>
                <w:sz w:val="24"/>
                <w:szCs w:val="24"/>
              </w:rPr>
              <w:t xml:space="preserve">230 </w:t>
            </w:r>
            <w:proofErr w:type="gramStart"/>
            <w:r w:rsidRPr="005F6837">
              <w:rPr>
                <w:rFonts w:ascii="Times New Roman" w:eastAsia="Times New Roman" w:hAnsi="Times New Roman" w:cs="Times New Roman"/>
                <w:sz w:val="24"/>
                <w:szCs w:val="24"/>
              </w:rPr>
              <w:t>permanent</w:t>
            </w:r>
            <w:proofErr w:type="gramEnd"/>
            <w:r w:rsidRPr="005F6837">
              <w:rPr>
                <w:rFonts w:ascii="Times New Roman" w:eastAsia="Times New Roman" w:hAnsi="Times New Roman" w:cs="Times New Roman"/>
                <w:sz w:val="24"/>
                <w:szCs w:val="24"/>
              </w:rPr>
              <w:t xml:space="preserve">.  Please note: During the COVID 19, there has been </w:t>
            </w:r>
            <w:proofErr w:type="gramStart"/>
            <w:r w:rsidRPr="005F6837">
              <w:rPr>
                <w:rFonts w:ascii="Times New Roman" w:eastAsia="Times New Roman" w:hAnsi="Times New Roman" w:cs="Times New Roman"/>
                <w:sz w:val="24"/>
                <w:szCs w:val="24"/>
              </w:rPr>
              <w:t>a  very</w:t>
            </w:r>
            <w:proofErr w:type="gramEnd"/>
            <w:r w:rsidRPr="005F6837">
              <w:rPr>
                <w:rFonts w:ascii="Times New Roman" w:eastAsia="Times New Roman" w:hAnsi="Times New Roman" w:cs="Times New Roman"/>
                <w:sz w:val="24"/>
                <w:szCs w:val="24"/>
              </w:rPr>
              <w:t xml:space="preserve"> significant increase with over 100% increase in hires compared to FY 2019 Schedule A hires of </w:t>
            </w:r>
            <w:r w:rsidRPr="005F6837">
              <w:rPr>
                <w:rFonts w:ascii="Times New Roman" w:eastAsia="Times New Roman" w:hAnsi="Times New Roman" w:cs="Times New Roman"/>
                <w:b/>
                <w:bCs/>
                <w:sz w:val="24"/>
                <w:szCs w:val="24"/>
              </w:rPr>
              <w:t>112</w:t>
            </w:r>
            <w:r w:rsidRPr="005F6837">
              <w:rPr>
                <w:rFonts w:ascii="Times New Roman" w:eastAsia="Times New Roman" w:hAnsi="Times New Roman" w:cs="Times New Roman"/>
                <w:sz w:val="24"/>
                <w:szCs w:val="24"/>
              </w:rPr>
              <w:t>.</w:t>
            </w:r>
          </w:p>
          <w:p w14:paraId="1A1A048C" w14:textId="77777777" w:rsidR="005F12DB" w:rsidRPr="005F6837" w:rsidRDefault="005F12DB" w:rsidP="0061256D">
            <w:pPr>
              <w:spacing w:beforeLines="1" w:before="2" w:afterLines="1" w:after="2" w:line="240" w:lineRule="auto"/>
              <w:rPr>
                <w:rFonts w:ascii="Times New Roman" w:eastAsia="Times New Roman" w:hAnsi="Times New Roman" w:cs="Times New Roman"/>
                <w:sz w:val="24"/>
                <w:szCs w:val="24"/>
              </w:rPr>
            </w:pPr>
          </w:p>
          <w:p w14:paraId="732D3A4F" w14:textId="77777777" w:rsidR="005F12DB" w:rsidRPr="00A83E40" w:rsidRDefault="005F12DB" w:rsidP="0061256D">
            <w:pPr>
              <w:spacing w:beforeLines="1" w:before="2" w:afterLines="1" w:after="2" w:line="240" w:lineRule="auto"/>
              <w:rPr>
                <w:rFonts w:ascii="Times New Roman" w:eastAsia="Times New Roman" w:hAnsi="Times New Roman" w:cs="Times New Roman"/>
                <w:sz w:val="24"/>
                <w:szCs w:val="24"/>
              </w:rPr>
            </w:pPr>
            <w:r w:rsidRPr="005F6837">
              <w:rPr>
                <w:rFonts w:ascii="Times New Roman" w:eastAsia="Times New Roman" w:hAnsi="Times New Roman" w:cs="Times New Roman"/>
                <w:sz w:val="24"/>
                <w:szCs w:val="24"/>
              </w:rPr>
              <w:t>Source: OHR Corporate Recruitment Office</w:t>
            </w:r>
          </w:p>
          <w:p w14:paraId="2922E588" w14:textId="77777777" w:rsidR="005F12DB" w:rsidRPr="00A83E40" w:rsidRDefault="005F12DB" w:rsidP="0061256D">
            <w:pPr>
              <w:spacing w:after="120" w:line="240" w:lineRule="auto"/>
              <w:rPr>
                <w:rFonts w:ascii="Times New Roman" w:eastAsia="Times New Roman" w:hAnsi="Times New Roman" w:cs="Times New Roman"/>
                <w:iCs/>
                <w:sz w:val="24"/>
                <w:szCs w:val="24"/>
              </w:rPr>
            </w:pPr>
          </w:p>
        </w:tc>
      </w:tr>
    </w:tbl>
    <w:p w14:paraId="4D2E17E8" w14:textId="77777777" w:rsidR="005F12DB" w:rsidRPr="00A83E40" w:rsidRDefault="005F12DB" w:rsidP="005F12DB">
      <w:pPr>
        <w:keepNext/>
        <w:keepLines/>
        <w:tabs>
          <w:tab w:val="left" w:pos="0"/>
        </w:tabs>
        <w:spacing w:after="120" w:line="240" w:lineRule="auto"/>
        <w:ind w:left="540" w:hanging="360"/>
        <w:outlineLvl w:val="2"/>
        <w:rPr>
          <w:rFonts w:ascii="Times New Roman" w:eastAsia="Calibri" w:hAnsi="Times New Roman" w:cs="Times New Roman"/>
          <w:sz w:val="24"/>
          <w:szCs w:val="24"/>
        </w:rPr>
      </w:pPr>
      <w:bookmarkStart w:id="124" w:name="_Hlk489355649"/>
    </w:p>
    <w:p w14:paraId="7C57FAC4"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When </w:t>
      </w:r>
      <w:bookmarkStart w:id="125" w:name="_Hlk489865915"/>
      <w:r w:rsidRPr="00A83E40">
        <w:rPr>
          <w:rFonts w:ascii="Times New Roman" w:eastAsia="Calibri" w:hAnsi="Times New Roman" w:cs="Times New Roman"/>
          <w:sz w:val="24"/>
          <w:szCs w:val="24"/>
        </w:rPr>
        <w:t xml:space="preserve">individuals </w:t>
      </w:r>
      <w:r w:rsidRPr="00A83E40">
        <w:rPr>
          <w:rFonts w:ascii="Times New Roman" w:eastAsia="Calibri" w:hAnsi="Times New Roman" w:cs="Times New Roman"/>
          <w:noProof/>
          <w:sz w:val="24"/>
          <w:szCs w:val="24"/>
        </w:rPr>
        <w:t>apply</w:t>
      </w:r>
      <w:r w:rsidRPr="00A83E40">
        <w:rPr>
          <w:rFonts w:ascii="Times New Roman" w:eastAsia="Calibri" w:hAnsi="Times New Roman" w:cs="Times New Roman"/>
          <w:sz w:val="24"/>
          <w:szCs w:val="24"/>
        </w:rPr>
        <w:t xml:space="preserve"> for a position under a hiring authority that takes disability into account (e.g., Schedule A), explain how the agency (1) determines if the individual is eligible for appointment under such authority and (2) forwards the individual's application to the relevant hiring officials with an explanation of how and when the individual may be appointed</w:t>
      </w:r>
      <w:bookmarkEnd w:id="125"/>
      <w:r w:rsidRPr="00A83E4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265E3EDA" w14:textId="77777777" w:rsidTr="0061256D">
        <w:tc>
          <w:tcPr>
            <w:tcW w:w="9576" w:type="dxa"/>
            <w:shd w:val="clear" w:color="auto" w:fill="auto"/>
          </w:tcPr>
          <w:p w14:paraId="563C2916"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szCs w:val="20"/>
              </w:rPr>
            </w:pPr>
            <w:r w:rsidRPr="00F00D7A">
              <w:rPr>
                <w:rFonts w:ascii="Times New Roman" w:eastAsia="Times New Roman" w:hAnsi="Times New Roman" w:cs="Times New Roman"/>
                <w:sz w:val="24"/>
                <w:szCs w:val="20"/>
              </w:rPr>
              <w:t xml:space="preserve">The OHR Corporate Recruitment Unit (CRU) continues to regularly </w:t>
            </w:r>
            <w:r w:rsidRPr="00F00D7A">
              <w:rPr>
                <w:rFonts w:ascii="Times New Roman" w:eastAsia="Times New Roman" w:hAnsi="Times New Roman" w:cs="Times New Roman"/>
                <w:noProof/>
                <w:sz w:val="24"/>
                <w:szCs w:val="20"/>
              </w:rPr>
              <w:t>engage</w:t>
            </w:r>
            <w:r w:rsidRPr="00F00D7A">
              <w:rPr>
                <w:rFonts w:ascii="Times New Roman" w:eastAsia="Times New Roman" w:hAnsi="Times New Roman" w:cs="Times New Roman"/>
                <w:sz w:val="24"/>
                <w:szCs w:val="20"/>
              </w:rPr>
              <w:t xml:space="preserve"> in recruitment and outreach activities with </w:t>
            </w:r>
            <w:r w:rsidRPr="00F00D7A">
              <w:rPr>
                <w:rFonts w:ascii="Times New Roman" w:eastAsia="Times New Roman" w:hAnsi="Times New Roman" w:cs="Times New Roman"/>
                <w:noProof/>
                <w:sz w:val="24"/>
                <w:szCs w:val="20"/>
              </w:rPr>
              <w:t>job seekers</w:t>
            </w:r>
            <w:r w:rsidRPr="00F00D7A">
              <w:rPr>
                <w:rFonts w:ascii="Times New Roman" w:eastAsia="Times New Roman" w:hAnsi="Times New Roman" w:cs="Times New Roman"/>
                <w:sz w:val="24"/>
                <w:szCs w:val="20"/>
              </w:rPr>
              <w:t xml:space="preserve"> with disabilities by identifying and targeting new disability recruitment events in the spring and fall. We educate to the hiring manager the benefits of using the Schedule A authority to hire job seekers with disabilities without posting a vacancy announcement.  When conducting talent sourcing for candidates, determine qualifications and obtain and review the Schedule A Letter to confirm Schedule A eligibility of the candidate prior to referring to the hiring manager.  </w:t>
            </w:r>
          </w:p>
          <w:p w14:paraId="5D0122CF"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szCs w:val="20"/>
              </w:rPr>
            </w:pPr>
          </w:p>
          <w:p w14:paraId="0FA135AB" w14:textId="77777777" w:rsidR="005F12DB" w:rsidRPr="00F00D7A" w:rsidRDefault="005F12DB" w:rsidP="0061256D">
            <w:pPr>
              <w:spacing w:beforeLines="1" w:before="2" w:afterLines="1" w:after="2" w:line="240" w:lineRule="auto"/>
              <w:rPr>
                <w:rFonts w:ascii="Times New Roman" w:eastAsia="Times New Roman" w:hAnsi="Times New Roman" w:cs="Times New Roman"/>
                <w:color w:val="000000" w:themeColor="text1"/>
                <w:sz w:val="24"/>
              </w:rPr>
            </w:pPr>
            <w:r w:rsidRPr="00F00D7A">
              <w:rPr>
                <w:rFonts w:ascii="Times New Roman" w:eastAsia="Times New Roman" w:hAnsi="Times New Roman" w:cs="Times New Roman"/>
                <w:color w:val="000000" w:themeColor="text1"/>
                <w:sz w:val="24"/>
              </w:rPr>
              <w:t xml:space="preserve">When using the Schedule A hiring mechanism, individuals may apply to a </w:t>
            </w:r>
            <w:proofErr w:type="spellStart"/>
            <w:r w:rsidRPr="00F00D7A">
              <w:rPr>
                <w:rFonts w:ascii="Times New Roman" w:eastAsia="Times New Roman" w:hAnsi="Times New Roman" w:cs="Times New Roman"/>
                <w:color w:val="000000" w:themeColor="text1"/>
                <w:sz w:val="24"/>
              </w:rPr>
              <w:t>USAJobs</w:t>
            </w:r>
            <w:proofErr w:type="spellEnd"/>
            <w:r w:rsidRPr="00F00D7A">
              <w:rPr>
                <w:rFonts w:ascii="Times New Roman" w:eastAsia="Times New Roman" w:hAnsi="Times New Roman" w:cs="Times New Roman"/>
                <w:color w:val="000000" w:themeColor="text1"/>
                <w:sz w:val="24"/>
              </w:rPr>
              <w:t xml:space="preserve"> announcement which will require the submission of the “Schedule A letter”. This letter is reviewed by the managing HRS for compliance with Schedule A, 5 CFR 213.3102(u) and the</w:t>
            </w:r>
            <w:r w:rsidRPr="00F00D7A">
              <w:rPr>
                <w:rFonts w:ascii="Times" w:eastAsia="Times New Roman" w:hAnsi="Times" w:cs="Times New Roman"/>
                <w:color w:val="000000" w:themeColor="text1"/>
                <w:sz w:val="20"/>
                <w:szCs w:val="20"/>
              </w:rPr>
              <w:t xml:space="preserve"> </w:t>
            </w:r>
            <w:r w:rsidRPr="00F00D7A">
              <w:rPr>
                <w:rFonts w:ascii="Times New Roman" w:eastAsia="Times New Roman" w:hAnsi="Times New Roman" w:cs="Times New Roman"/>
                <w:color w:val="000000" w:themeColor="text1"/>
                <w:sz w:val="24"/>
              </w:rPr>
              <w:t xml:space="preserve">revision based on regulatory changes to 5 CFR Part 302 in 2020.  In like manner, those </w:t>
            </w:r>
            <w:r w:rsidRPr="00F00D7A">
              <w:rPr>
                <w:rFonts w:ascii="Times New Roman" w:eastAsia="Times New Roman" w:hAnsi="Times New Roman" w:cs="Times New Roman"/>
                <w:color w:val="000000" w:themeColor="text1"/>
                <w:sz w:val="24"/>
              </w:rPr>
              <w:lastRenderedPageBreak/>
              <w:t>individuals who send in unsolicited resumes and documentation will be reviewed for compliance and forwarded to HR branches for consideration.</w:t>
            </w:r>
          </w:p>
          <w:p w14:paraId="3694AC20" w14:textId="77777777" w:rsidR="005F12DB" w:rsidRPr="00F00D7A" w:rsidRDefault="005F12DB" w:rsidP="0061256D">
            <w:pPr>
              <w:spacing w:beforeLines="1" w:before="2" w:afterLines="1" w:after="2" w:line="240" w:lineRule="auto"/>
              <w:rPr>
                <w:rFonts w:ascii="Times New Roman" w:eastAsia="Times New Roman" w:hAnsi="Times New Roman" w:cs="Times New Roman"/>
                <w:color w:val="000000" w:themeColor="text1"/>
                <w:sz w:val="24"/>
              </w:rPr>
            </w:pPr>
          </w:p>
          <w:p w14:paraId="009C1AA6" w14:textId="77777777" w:rsidR="005F12DB" w:rsidRPr="00F00D7A" w:rsidRDefault="005F12DB" w:rsidP="0061256D">
            <w:pPr>
              <w:spacing w:beforeLines="1" w:before="2" w:afterLines="1" w:after="2" w:line="240" w:lineRule="auto"/>
              <w:rPr>
                <w:rFonts w:ascii="Times New Roman" w:eastAsia="Times New Roman" w:hAnsi="Times New Roman" w:cs="Times New Roman"/>
                <w:color w:val="000000" w:themeColor="text1"/>
                <w:sz w:val="24"/>
              </w:rPr>
            </w:pPr>
            <w:r w:rsidRPr="00F00D7A">
              <w:rPr>
                <w:rFonts w:ascii="Times New Roman" w:eastAsia="Times New Roman" w:hAnsi="Times New Roman" w:cs="Times New Roman"/>
                <w:color w:val="000000" w:themeColor="text1"/>
                <w:sz w:val="24"/>
              </w:rPr>
              <w:t xml:space="preserve">In mid-2020, we altered this approach by requesting those unsolicited applicants to upload their resume and documentation to </w:t>
            </w:r>
            <w:proofErr w:type="spellStart"/>
            <w:r w:rsidRPr="00F00D7A">
              <w:rPr>
                <w:rFonts w:ascii="Times New Roman" w:eastAsia="Times New Roman" w:hAnsi="Times New Roman" w:cs="Times New Roman"/>
                <w:color w:val="000000" w:themeColor="text1"/>
                <w:sz w:val="24"/>
              </w:rPr>
              <w:t>USAJobs</w:t>
            </w:r>
            <w:proofErr w:type="spellEnd"/>
            <w:r w:rsidRPr="00F00D7A">
              <w:rPr>
                <w:rFonts w:ascii="Times New Roman" w:eastAsia="Times New Roman" w:hAnsi="Times New Roman" w:cs="Times New Roman"/>
                <w:color w:val="000000" w:themeColor="text1"/>
                <w:sz w:val="24"/>
              </w:rPr>
              <w:t xml:space="preserve"> </w:t>
            </w:r>
            <w:proofErr w:type="gramStart"/>
            <w:r w:rsidRPr="00F00D7A">
              <w:rPr>
                <w:rFonts w:ascii="Times New Roman" w:eastAsia="Times New Roman" w:hAnsi="Times New Roman" w:cs="Times New Roman"/>
                <w:color w:val="000000" w:themeColor="text1"/>
                <w:sz w:val="24"/>
              </w:rPr>
              <w:t>in order to</w:t>
            </w:r>
            <w:proofErr w:type="gramEnd"/>
            <w:r w:rsidRPr="00F00D7A">
              <w:rPr>
                <w:rFonts w:ascii="Times New Roman" w:eastAsia="Times New Roman" w:hAnsi="Times New Roman" w:cs="Times New Roman"/>
                <w:color w:val="000000" w:themeColor="text1"/>
                <w:sz w:val="24"/>
              </w:rPr>
              <w:t xml:space="preserve"> increase exposure to HHS agency wide employment. Further, if they make their resumes searchable, other agencies can review their resume and increase the opportunity of getting a job.</w:t>
            </w:r>
          </w:p>
          <w:p w14:paraId="7FB70FAB"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szCs w:val="20"/>
              </w:rPr>
            </w:pPr>
          </w:p>
          <w:p w14:paraId="2CE10A42"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szCs w:val="24"/>
              </w:rPr>
            </w:pPr>
          </w:p>
          <w:p w14:paraId="50536403"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rPr>
            </w:pPr>
            <w:r w:rsidRPr="00F00D7A">
              <w:rPr>
                <w:rFonts w:ascii="Times New Roman" w:eastAsia="Times New Roman" w:hAnsi="Times New Roman" w:cs="Times New Roman"/>
                <w:sz w:val="24"/>
                <w:szCs w:val="24"/>
              </w:rPr>
              <w:t>Source: Corporate Recruitment Office</w:t>
            </w:r>
          </w:p>
          <w:p w14:paraId="2A309F5B" w14:textId="77777777" w:rsidR="005F12DB" w:rsidRPr="00F00D7A" w:rsidRDefault="005F12DB" w:rsidP="0061256D">
            <w:pPr>
              <w:spacing w:after="120" w:line="240" w:lineRule="auto"/>
              <w:rPr>
                <w:rFonts w:ascii="Times New Roman" w:eastAsia="Times New Roman" w:hAnsi="Times New Roman" w:cs="Times New Roman"/>
                <w:iCs/>
                <w:sz w:val="24"/>
                <w:szCs w:val="24"/>
              </w:rPr>
            </w:pPr>
          </w:p>
        </w:tc>
      </w:tr>
    </w:tbl>
    <w:p w14:paraId="089DEE0A"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26" w:name="_Hlk489865952"/>
      <w:bookmarkStart w:id="127" w:name="_Hlk503349321"/>
    </w:p>
    <w:p w14:paraId="2DC1BBFE"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Has </w:t>
      </w:r>
      <w:bookmarkStart w:id="128" w:name="_Hlk493657775"/>
      <w:r w:rsidRPr="00A83E40">
        <w:rPr>
          <w:rFonts w:ascii="Times New Roman" w:eastAsia="Calibri" w:hAnsi="Times New Roman" w:cs="Times New Roman"/>
          <w:sz w:val="24"/>
          <w:szCs w:val="24"/>
        </w:rPr>
        <w:t>the agency provided training to all hiring managers on the use of hiring authorities that take disability into account (e.g., Schedule A)?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type(s) of training and frequency</w:t>
      </w:r>
      <w:bookmarkEnd w:id="126"/>
      <w:r w:rsidRPr="00A83E40">
        <w:rPr>
          <w:rFonts w:ascii="Times New Roman" w:eastAsia="Calibri" w:hAnsi="Times New Roman" w:cs="Times New Roman"/>
          <w:sz w:val="24"/>
          <w:szCs w:val="24"/>
        </w:rPr>
        <w:t>.  If “no</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agency’s plan to provide this </w:t>
      </w:r>
      <w:bookmarkEnd w:id="128"/>
      <w:r w:rsidRPr="00A83E40">
        <w:rPr>
          <w:rFonts w:ascii="Times New Roman" w:eastAsia="Calibri" w:hAnsi="Times New Roman" w:cs="Times New Roman"/>
          <w:sz w:val="24"/>
          <w:szCs w:val="24"/>
        </w:rPr>
        <w:t>training.</w:t>
      </w:r>
    </w:p>
    <w:p w14:paraId="7C55C840" w14:textId="77777777" w:rsidR="005F12DB" w:rsidRPr="00F00D7A" w:rsidRDefault="005F12DB" w:rsidP="005F12DB">
      <w:pPr>
        <w:spacing w:after="200" w:line="240" w:lineRule="auto"/>
        <w:ind w:left="2610" w:firstLine="270"/>
        <w:rPr>
          <w:rFonts w:ascii="Times New Roman" w:eastAsia="Calibri" w:hAnsi="Times New Roman" w:cs="Times New Roman"/>
          <w:sz w:val="24"/>
          <w:szCs w:val="24"/>
        </w:rPr>
      </w:pPr>
      <w:proofErr w:type="gramStart"/>
      <w:r w:rsidRPr="00F00D7A">
        <w:rPr>
          <w:rFonts w:ascii="Times New Roman" w:eastAsia="Calibri" w:hAnsi="Times New Roman" w:cs="Times New Roman"/>
          <w:sz w:val="24"/>
          <w:szCs w:val="24"/>
        </w:rPr>
        <w:t>No  X</w:t>
      </w:r>
      <w:proofErr w:type="gramEnd"/>
      <w:r w:rsidRPr="00F00D7A">
        <w:rPr>
          <w:rFonts w:ascii="Times New Roman" w:eastAsia="Calibri" w:hAnsi="Times New Roman" w:cs="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365AB9B9" w14:textId="77777777" w:rsidTr="0061256D">
        <w:tc>
          <w:tcPr>
            <w:tcW w:w="9576" w:type="dxa"/>
            <w:shd w:val="clear" w:color="auto" w:fill="auto"/>
          </w:tcPr>
          <w:p w14:paraId="01F03C4F" w14:textId="77777777" w:rsidR="005F12DB" w:rsidRPr="00F00D7A" w:rsidRDefault="005F12DB" w:rsidP="0061256D">
            <w:pPr>
              <w:spacing w:beforeLines="1" w:before="2" w:afterLines="1" w:after="2" w:line="240" w:lineRule="auto"/>
              <w:contextualSpacing/>
              <w:rPr>
                <w:rFonts w:ascii="Times" w:eastAsia="Times New Roman" w:hAnsi="Times" w:cs="Times New Roman"/>
                <w:sz w:val="23"/>
                <w:szCs w:val="23"/>
              </w:rPr>
            </w:pPr>
            <w:r w:rsidRPr="00F00D7A">
              <w:rPr>
                <w:rFonts w:ascii="Times" w:eastAsia="Times New Roman" w:hAnsi="Times" w:cs="Times New Roman"/>
                <w:sz w:val="23"/>
                <w:szCs w:val="23"/>
              </w:rPr>
              <w:t>EDI has provided to over 4 Institutes and Centers. The training included ways for hiring managers to hire qualified individuals under Schedule A and through WRP programs to meet the 12% and 2% goals set by EEOC. The training included laws, regulations, policies, and executive mandates that ensure people with disability are inclusive to the NIH workplace.</w:t>
            </w:r>
          </w:p>
          <w:p w14:paraId="78465C51" w14:textId="77777777" w:rsidR="005F12DB" w:rsidRPr="00F00D7A" w:rsidRDefault="005F12DB" w:rsidP="0061256D">
            <w:pPr>
              <w:spacing w:beforeLines="1" w:before="2" w:afterLines="1" w:after="2" w:line="240" w:lineRule="auto"/>
              <w:contextualSpacing/>
              <w:rPr>
                <w:rFonts w:ascii="Times" w:eastAsia="Times New Roman" w:hAnsi="Times" w:cs="Times New Roman"/>
                <w:iCs/>
                <w:color w:val="000000" w:themeColor="text1"/>
                <w:sz w:val="23"/>
                <w:szCs w:val="23"/>
              </w:rPr>
            </w:pPr>
          </w:p>
          <w:p w14:paraId="3E50836B" w14:textId="77777777" w:rsidR="005F12DB" w:rsidRPr="00F00D7A" w:rsidRDefault="005F12DB" w:rsidP="0061256D">
            <w:pPr>
              <w:spacing w:beforeLines="1" w:before="2" w:afterLines="1" w:after="2" w:line="240" w:lineRule="auto"/>
              <w:rPr>
                <w:rFonts w:ascii="Times New Roman" w:eastAsia="Times New Roman" w:hAnsi="Times New Roman" w:cs="Times New Roman"/>
                <w:sz w:val="24"/>
                <w:szCs w:val="24"/>
              </w:rPr>
            </w:pPr>
            <w:r w:rsidRPr="00F00D7A">
              <w:rPr>
                <w:rFonts w:ascii="Times New Roman" w:eastAsia="Times New Roman" w:hAnsi="Times New Roman" w:cs="Times New Roman"/>
                <w:sz w:val="24"/>
                <w:szCs w:val="24"/>
              </w:rPr>
              <w:t>OHR, Corporate Recruitment Unit has conducted the following training:</w:t>
            </w:r>
          </w:p>
          <w:p w14:paraId="31CE7152"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 xml:space="preserve">Conducted training on the Workforce Recruitment Program (WRP) to NIAID’s 10 top management officials </w:t>
            </w:r>
          </w:p>
          <w:p w14:paraId="57DE1B46" w14:textId="77777777" w:rsidR="005F12DB" w:rsidRPr="00F00D7A" w:rsidRDefault="005F12DB" w:rsidP="005F12DB">
            <w:pPr>
              <w:numPr>
                <w:ilvl w:val="0"/>
                <w:numId w:val="47"/>
              </w:numPr>
              <w:spacing w:beforeLines="1" w:before="2" w:afterLines="1" w:after="2" w:line="240" w:lineRule="auto"/>
              <w:ind w:left="360"/>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color w:val="000000"/>
                <w:sz w:val="24"/>
                <w:szCs w:val="24"/>
              </w:rPr>
              <w:t>Conducted training on “The Benefits of Using the Schedule A Authority” to NCI’s 60 Administrative Officers</w:t>
            </w:r>
          </w:p>
          <w:p w14:paraId="7EC92704" w14:textId="77777777" w:rsidR="005F12DB" w:rsidRPr="00F00D7A" w:rsidRDefault="005F12DB" w:rsidP="0061256D">
            <w:pPr>
              <w:spacing w:beforeLines="1" w:before="2" w:afterLines="1" w:after="2" w:line="240" w:lineRule="auto"/>
              <w:contextualSpacing/>
              <w:rPr>
                <w:rFonts w:ascii="Times New Roman" w:eastAsia="Times New Roman" w:hAnsi="Times New Roman" w:cs="Times New Roman"/>
                <w:color w:val="000000"/>
                <w:sz w:val="24"/>
                <w:szCs w:val="24"/>
              </w:rPr>
            </w:pPr>
          </w:p>
          <w:p w14:paraId="05EAB573" w14:textId="77777777" w:rsidR="005F12DB" w:rsidRPr="00F00D7A" w:rsidRDefault="005F12DB" w:rsidP="0061256D">
            <w:pPr>
              <w:spacing w:after="200" w:line="240" w:lineRule="auto"/>
              <w:rPr>
                <w:rFonts w:ascii="Times New Roman" w:eastAsia="Times New Roman" w:hAnsi="Times New Roman" w:cs="Times New Roman"/>
                <w:iCs/>
                <w:sz w:val="24"/>
                <w:szCs w:val="24"/>
              </w:rPr>
            </w:pPr>
            <w:r w:rsidRPr="00F00D7A">
              <w:rPr>
                <w:rFonts w:ascii="Times New Roman" w:eastAsia="Times New Roman" w:hAnsi="Times New Roman" w:cs="Times New Roman"/>
                <w:iCs/>
                <w:sz w:val="24"/>
                <w:szCs w:val="24"/>
              </w:rPr>
              <w:t>In our H Plan C.4.e.1 we will develop strategies in developing a process that will ensure that all hiring managers are provided training and made aware of the hiring authorities that take disability into account.</w:t>
            </w:r>
          </w:p>
          <w:p w14:paraId="183FACF6" w14:textId="77777777" w:rsidR="005F12DB" w:rsidRPr="00F00D7A" w:rsidRDefault="005F12DB" w:rsidP="0061256D">
            <w:pPr>
              <w:spacing w:beforeLines="1" w:before="2" w:afterLines="1" w:after="2" w:line="240" w:lineRule="auto"/>
              <w:contextualSpacing/>
              <w:rPr>
                <w:rFonts w:ascii="Times New Roman" w:eastAsia="Times New Roman" w:hAnsi="Times New Roman" w:cs="Times New Roman"/>
                <w:color w:val="000000"/>
                <w:sz w:val="24"/>
                <w:szCs w:val="24"/>
              </w:rPr>
            </w:pPr>
            <w:r w:rsidRPr="00F00D7A">
              <w:rPr>
                <w:rFonts w:ascii="Times New Roman" w:eastAsia="Times New Roman" w:hAnsi="Times New Roman" w:cs="Times New Roman"/>
                <w:iCs/>
                <w:sz w:val="24"/>
                <w:szCs w:val="24"/>
              </w:rPr>
              <w:t>Source: Corporate Recruitment Unit and H Plan C.4.e.1</w:t>
            </w:r>
          </w:p>
          <w:p w14:paraId="5DDB04F9" w14:textId="77777777" w:rsidR="005F12DB" w:rsidRPr="00A83E40" w:rsidRDefault="005F12DB" w:rsidP="0061256D">
            <w:pPr>
              <w:spacing w:beforeLines="1" w:before="2" w:afterLines="1" w:after="2" w:line="240" w:lineRule="auto"/>
              <w:rPr>
                <w:rFonts w:ascii="Times New Roman" w:eastAsia="Times New Roman" w:hAnsi="Times New Roman" w:cs="Times New Roman"/>
                <w:sz w:val="24"/>
                <w:szCs w:val="24"/>
              </w:rPr>
            </w:pPr>
          </w:p>
        </w:tc>
      </w:tr>
      <w:bookmarkEnd w:id="127"/>
    </w:tbl>
    <w:p w14:paraId="5193ABF2" w14:textId="77777777" w:rsidR="005F12DB" w:rsidRPr="00A83E40" w:rsidRDefault="005F12DB" w:rsidP="005F12DB">
      <w:pPr>
        <w:spacing w:after="0" w:line="240" w:lineRule="auto"/>
        <w:rPr>
          <w:rFonts w:ascii="Times New Roman" w:eastAsia="Calibri" w:hAnsi="Times New Roman" w:cs="Times New Roman"/>
          <w:sz w:val="24"/>
          <w:szCs w:val="24"/>
        </w:rPr>
      </w:pPr>
    </w:p>
    <w:p w14:paraId="29385688"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29" w:name="_Toc482867077"/>
      <w:bookmarkEnd w:id="124"/>
      <w:r w:rsidRPr="00A83E40">
        <w:rPr>
          <w:rFonts w:ascii="Calibri Light" w:eastAsia="Times New Roman" w:hAnsi="Calibri Light" w:cs="Times New Roman"/>
          <w:iCs/>
          <w:color w:val="1F3763"/>
          <w:sz w:val="24"/>
          <w:szCs w:val="24"/>
        </w:rPr>
        <w:t>Plan to Establish Contacts with Disability Employment Organizations</w:t>
      </w:r>
      <w:bookmarkEnd w:id="129"/>
    </w:p>
    <w:p w14:paraId="715C5D4B"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30" w:name="_Hlk489355880"/>
      <w:r w:rsidRPr="00A83E40">
        <w:rPr>
          <w:rFonts w:ascii="Times New Roman" w:eastAsia="Calibri" w:hAnsi="Times New Roman" w:cs="Times New Roman"/>
          <w:sz w:val="24"/>
          <w:szCs w:val="24"/>
        </w:rPr>
        <w:t xml:space="preserve">Describe the agency’s efforts to establish and maintain contacts with organizations that assist PWD, including PWTD, in securing and maintaining employment.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2"/>
      </w:tblGrid>
      <w:tr w:rsidR="005F12DB" w:rsidRPr="00A83E40" w14:paraId="6073D625" w14:textId="77777777" w:rsidTr="0061256D">
        <w:trPr>
          <w:trHeight w:val="1124"/>
        </w:trPr>
        <w:tc>
          <w:tcPr>
            <w:tcW w:w="9648" w:type="dxa"/>
          </w:tcPr>
          <w:bookmarkEnd w:id="130"/>
          <w:p w14:paraId="7F7407CB" w14:textId="77777777" w:rsidR="005F12DB" w:rsidRPr="00F00D7A" w:rsidRDefault="005F12DB" w:rsidP="0061256D">
            <w:pPr>
              <w:spacing w:after="200" w:line="240" w:lineRule="auto"/>
              <w:rPr>
                <w:rFonts w:ascii="Times New Roman" w:eastAsia="Times New Roman" w:hAnsi="Times New Roman" w:cs="Times New Roman"/>
                <w:sz w:val="24"/>
                <w:szCs w:val="24"/>
              </w:rPr>
            </w:pPr>
            <w:r w:rsidRPr="00F00D7A">
              <w:rPr>
                <w:rFonts w:ascii="Times New Roman" w:eastAsia="Calibri" w:hAnsi="Times New Roman" w:cs="Times New Roman"/>
                <w:sz w:val="24"/>
                <w:szCs w:val="24"/>
              </w:rPr>
              <w:t xml:space="preserve">In FY 2020, The agency continues partnerships with the Workforce Recruitment Program, Gallaudet University, </w:t>
            </w:r>
            <w:r w:rsidRPr="00F00D7A">
              <w:rPr>
                <w:rFonts w:ascii="Times New Roman" w:eastAsia="Times New Roman" w:hAnsi="Times New Roman" w:cs="Times New Roman"/>
                <w:sz w:val="24"/>
                <w:szCs w:val="24"/>
              </w:rPr>
              <w:t>Division of Rehabilitative Services in Alexandria, Virginia, other local Vocational Rehab Offices, Ability Jobs and the EOP STEM Diversity Career Expo.</w:t>
            </w:r>
          </w:p>
          <w:p w14:paraId="215BF933" w14:textId="77777777" w:rsidR="005F12DB" w:rsidRPr="00A83E40" w:rsidRDefault="005F12DB" w:rsidP="0061256D">
            <w:pPr>
              <w:spacing w:after="20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Source: Corporate Recruitment Unit</w:t>
            </w:r>
            <w:r w:rsidRPr="00A83E40">
              <w:rPr>
                <w:rFonts w:ascii="Times New Roman" w:eastAsia="Calibri" w:hAnsi="Times New Roman" w:cs="Times New Roman"/>
                <w:sz w:val="24"/>
                <w:szCs w:val="24"/>
              </w:rPr>
              <w:t xml:space="preserve"> </w:t>
            </w:r>
          </w:p>
        </w:tc>
      </w:tr>
    </w:tbl>
    <w:p w14:paraId="56EB2142"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31" w:name="_Toc482867078"/>
      <w:bookmarkStart w:id="132" w:name="_Hlk528669665"/>
      <w:r w:rsidRPr="00A83E40">
        <w:rPr>
          <w:rFonts w:ascii="Calibri Light" w:eastAsia="Times New Roman" w:hAnsi="Calibri Light" w:cs="Times New Roman"/>
          <w:iCs/>
          <w:color w:val="1F3763"/>
          <w:sz w:val="24"/>
          <w:szCs w:val="24"/>
        </w:rPr>
        <w:lastRenderedPageBreak/>
        <w:br/>
        <w:t>Progression Towards Goals (Recruitment and Hiring)</w:t>
      </w:r>
      <w:bookmarkEnd w:id="131"/>
      <w:r w:rsidRPr="00A83E40">
        <w:rPr>
          <w:rFonts w:ascii="Calibri Light" w:eastAsia="Times New Roman" w:hAnsi="Calibri Light" w:cs="Times New Roman"/>
          <w:iCs/>
          <w:color w:val="1F3763"/>
          <w:sz w:val="24"/>
          <w:szCs w:val="24"/>
        </w:rPr>
        <w:t xml:space="preserve"> </w:t>
      </w:r>
    </w:p>
    <w:p w14:paraId="1567B653" w14:textId="77777777" w:rsidR="005F12DB" w:rsidRPr="00A83E40" w:rsidRDefault="005F12DB" w:rsidP="005F12DB">
      <w:pPr>
        <w:keepNext/>
        <w:keepLines/>
        <w:tabs>
          <w:tab w:val="left" w:pos="0"/>
        </w:tabs>
        <w:spacing w:after="120" w:line="240" w:lineRule="auto"/>
        <w:outlineLvl w:val="2"/>
        <w:rPr>
          <w:rFonts w:ascii="Times New Roman" w:eastAsia="Times New Roman" w:hAnsi="Times New Roman" w:cs="Times New Roman"/>
          <w:b/>
          <w:smallCaps/>
          <w:sz w:val="24"/>
          <w:szCs w:val="24"/>
          <w:u w:val="single"/>
        </w:rPr>
      </w:pPr>
      <w:bookmarkStart w:id="133" w:name="_Hlk489356108"/>
      <w:r w:rsidRPr="00A83E40">
        <w:rPr>
          <w:rFonts w:ascii="Times New Roman" w:eastAsia="Calibri" w:hAnsi="Times New Roman" w:cs="Times New Roman"/>
          <w:sz w:val="24"/>
          <w:szCs w:val="24"/>
        </w:rPr>
        <w:t xml:space="preserve">Using </w:t>
      </w:r>
      <w:bookmarkStart w:id="134" w:name="_Hlk493657803"/>
      <w:r w:rsidRPr="00A83E40">
        <w:rPr>
          <w:rFonts w:ascii="Times New Roman" w:eastAsia="Calibri" w:hAnsi="Times New Roman" w:cs="Times New Roman"/>
          <w:sz w:val="24"/>
          <w:szCs w:val="24"/>
        </w:rPr>
        <w:t xml:space="preserve">the goals of 12% for PWD and 2% for PWTD as the benchmarks, do triggers exist for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among the new hires in the permanent workforce?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describe the triggers </w:t>
      </w:r>
      <w:bookmarkEnd w:id="134"/>
      <w:r w:rsidRPr="00A83E40">
        <w:rPr>
          <w:rFonts w:ascii="Times New Roman" w:eastAsia="Calibri" w:hAnsi="Times New Roman" w:cs="Times New Roman"/>
          <w:sz w:val="24"/>
          <w:szCs w:val="24"/>
        </w:rPr>
        <w:t>below.</w:t>
      </w:r>
    </w:p>
    <w:p w14:paraId="46CA3D5B" w14:textId="77777777" w:rsidR="005F12DB" w:rsidRPr="00A83E40" w:rsidRDefault="005F12DB" w:rsidP="005F12DB">
      <w:pPr>
        <w:numPr>
          <w:ilvl w:val="1"/>
          <w:numId w:val="29"/>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Permanent Workforce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No  X</w:t>
      </w:r>
      <w:proofErr w:type="gramEnd"/>
    </w:p>
    <w:p w14:paraId="57A0B688" w14:textId="77777777" w:rsidR="005F12DB" w:rsidRPr="00A83E40" w:rsidRDefault="005F12DB" w:rsidP="005F12DB">
      <w:pPr>
        <w:numPr>
          <w:ilvl w:val="1"/>
          <w:numId w:val="29"/>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Permanent Workforce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Yes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4C760D63" w14:textId="77777777" w:rsidTr="0061256D">
        <w:tc>
          <w:tcPr>
            <w:tcW w:w="9350" w:type="dxa"/>
            <w:shd w:val="clear" w:color="auto" w:fill="auto"/>
          </w:tcPr>
          <w:p w14:paraId="4B875D84" w14:textId="77777777" w:rsidR="005F12DB" w:rsidRPr="00F00D7A" w:rsidRDefault="005F12DB" w:rsidP="0061256D">
            <w:pPr>
              <w:spacing w:after="20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 xml:space="preserve">In FY 2020, the rate of new permanent hires for PWTD is </w:t>
            </w:r>
            <w:r>
              <w:rPr>
                <w:rFonts w:ascii="Times New Roman" w:eastAsia="Calibri" w:hAnsi="Times New Roman" w:cs="Times New Roman"/>
                <w:sz w:val="24"/>
                <w:szCs w:val="24"/>
              </w:rPr>
              <w:t>0</w:t>
            </w:r>
            <w:r w:rsidRPr="00F00D7A">
              <w:rPr>
                <w:rFonts w:ascii="Times New Roman" w:eastAsia="Calibri" w:hAnsi="Times New Roman" w:cs="Times New Roman"/>
                <w:sz w:val="24"/>
                <w:szCs w:val="24"/>
              </w:rPr>
              <w:t>.95%</w:t>
            </w:r>
          </w:p>
          <w:p w14:paraId="231B7030" w14:textId="77777777" w:rsidR="005F12DB" w:rsidRPr="00F00D7A" w:rsidRDefault="005F12DB" w:rsidP="0061256D">
            <w:pPr>
              <w:spacing w:after="200" w:line="240" w:lineRule="auto"/>
              <w:rPr>
                <w:rFonts w:ascii="Times New Roman" w:eastAsia="Calibri" w:hAnsi="Times New Roman" w:cs="Times New Roman"/>
                <w:sz w:val="24"/>
                <w:szCs w:val="24"/>
              </w:rPr>
            </w:pPr>
            <w:r w:rsidRPr="00F00D7A">
              <w:rPr>
                <w:rFonts w:ascii="Times New Roman" w:eastAsia="Calibri" w:hAnsi="Times New Roman" w:cs="Times New Roman"/>
                <w:sz w:val="24"/>
                <w:szCs w:val="24"/>
              </w:rPr>
              <w:t>Source: Table B1</w:t>
            </w:r>
          </w:p>
          <w:p w14:paraId="6EABB61B" w14:textId="77777777" w:rsidR="005F12DB" w:rsidRPr="00A83E40" w:rsidRDefault="005F12DB" w:rsidP="0061256D">
            <w:pPr>
              <w:spacing w:after="200" w:line="240" w:lineRule="auto"/>
              <w:rPr>
                <w:rFonts w:ascii="Times New Roman" w:eastAsia="Calibri" w:hAnsi="Times New Roman" w:cs="Times New Roman"/>
                <w:sz w:val="24"/>
                <w:szCs w:val="24"/>
              </w:rPr>
            </w:pPr>
          </w:p>
        </w:tc>
      </w:tr>
    </w:tbl>
    <w:p w14:paraId="67EC783D" w14:textId="77777777" w:rsidR="005F12DB" w:rsidRPr="00A83E40" w:rsidRDefault="005F12DB" w:rsidP="005F12DB">
      <w:pPr>
        <w:spacing w:after="200" w:line="240" w:lineRule="auto"/>
        <w:rPr>
          <w:rFonts w:ascii="Times New Roman" w:eastAsia="Times New Roman" w:hAnsi="Times New Roman" w:cs="Times New Roman"/>
          <w:color w:val="000000"/>
          <w:sz w:val="24"/>
          <w:szCs w:val="24"/>
        </w:rPr>
      </w:pPr>
      <w:r w:rsidRPr="00A83E40">
        <w:rPr>
          <w:rFonts w:ascii="Times New Roman" w:eastAsia="Calibri" w:hAnsi="Times New Roman" w:cs="Times New Roman"/>
          <w:sz w:val="24"/>
          <w:szCs w:val="24"/>
        </w:rPr>
        <w:t xml:space="preserve"> </w:t>
      </w:r>
      <w:bookmarkStart w:id="135" w:name="_Hlk489356736"/>
      <w:bookmarkStart w:id="136" w:name="_Hlk489356288"/>
      <w:bookmarkStart w:id="137" w:name="_Hlk493657823"/>
      <w:r w:rsidRPr="00A83E40">
        <w:rPr>
          <w:rFonts w:ascii="Times New Roman" w:eastAsia="Calibri" w:hAnsi="Times New Roman" w:cs="Times New Roman"/>
          <w:sz w:val="24"/>
          <w:szCs w:val="24"/>
        </w:rPr>
        <w:br/>
      </w:r>
      <w:bookmarkStart w:id="138" w:name="_Hlk77924775"/>
      <w:r w:rsidRPr="00A83E40">
        <w:rPr>
          <w:rFonts w:ascii="Times New Roman" w:eastAsia="Calibri" w:hAnsi="Times New Roman" w:cs="Times New Roman"/>
          <w:sz w:val="24"/>
          <w:szCs w:val="24"/>
        </w:rPr>
        <w:t xml:space="preserve">Using the qualified applicant pool as the benchmark, do triggers exist for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w:t>
      </w:r>
      <w:bookmarkEnd w:id="135"/>
      <w:r w:rsidRPr="00A83E40">
        <w:rPr>
          <w:rFonts w:ascii="Times New Roman" w:eastAsia="Calibri" w:hAnsi="Times New Roman" w:cs="Times New Roman"/>
          <w:sz w:val="24"/>
          <w:szCs w:val="24"/>
        </w:rPr>
        <w:t xml:space="preserve">PWTD among the new hires for any </w:t>
      </w:r>
      <w:bookmarkEnd w:id="133"/>
      <w:r w:rsidRPr="00A83E40">
        <w:rPr>
          <w:rFonts w:ascii="Times New Roman" w:eastAsia="Calibri" w:hAnsi="Times New Roman" w:cs="Times New Roman"/>
          <w:sz w:val="24"/>
          <w:szCs w:val="24"/>
        </w:rPr>
        <w:t>of the mission-critical occupations (MCO)?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describe the triggers below.</w:t>
      </w:r>
      <w:bookmarkEnd w:id="138"/>
    </w:p>
    <w:p w14:paraId="75CD9DDD" w14:textId="77777777" w:rsidR="005F12DB" w:rsidRPr="00A83E40" w:rsidRDefault="005F12DB" w:rsidP="005F12DB">
      <w:pPr>
        <w:numPr>
          <w:ilvl w:val="0"/>
          <w:numId w:val="33"/>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MCO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Pr>
          <w:rFonts w:ascii="Times New Roman" w:eastAsia="Calibri" w:hAnsi="Times New Roman" w:cs="Times New Roman"/>
          <w:sz w:val="24"/>
          <w:szCs w:val="24"/>
        </w:rPr>
        <w:t>Yes</w:t>
      </w:r>
      <w:r w:rsidRPr="00A83E40">
        <w:rPr>
          <w:rFonts w:ascii="Times New Roman" w:eastAsia="Calibri" w:hAnsi="Times New Roman" w:cs="Times New Roman"/>
          <w:sz w:val="24"/>
          <w:szCs w:val="24"/>
        </w:rPr>
        <w:t xml:space="preserve">   X </w:t>
      </w:r>
    </w:p>
    <w:p w14:paraId="6C2E2217" w14:textId="77777777" w:rsidR="005F12DB" w:rsidRPr="00A83E40" w:rsidRDefault="005F12DB" w:rsidP="005F12DB">
      <w:pPr>
        <w:numPr>
          <w:ilvl w:val="0"/>
          <w:numId w:val="33"/>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MCO (PWTD)</w:t>
      </w:r>
      <w:r w:rsidRPr="00A83E40">
        <w:rPr>
          <w:rFonts w:ascii="Times New Roman" w:eastAsia="Calibri" w:hAnsi="Times New Roman" w:cs="Times New Roman"/>
          <w:sz w:val="24"/>
          <w:szCs w:val="24"/>
        </w:rPr>
        <w:tab/>
      </w:r>
      <w:r>
        <w:rPr>
          <w:rFonts w:ascii="Times New Roman" w:eastAsia="Calibri" w:hAnsi="Times New Roman" w:cs="Times New Roman"/>
          <w:sz w:val="24"/>
          <w:szCs w:val="24"/>
        </w:rPr>
        <w:t>Yes</w:t>
      </w:r>
      <w:r w:rsidRPr="00A83E40">
        <w:rPr>
          <w:rFonts w:ascii="Times New Roman" w:eastAsia="Calibri" w:hAnsi="Times New Roman" w:cs="Times New Roman"/>
          <w:sz w:val="24"/>
          <w:szCs w:val="24"/>
        </w:rPr>
        <w:t xml:space="preserve">   X </w:t>
      </w:r>
    </w:p>
    <w:p w14:paraId="40DEC178" w14:textId="77777777" w:rsidR="005F12DB" w:rsidRPr="00A83E40" w:rsidRDefault="005F12DB" w:rsidP="005F12DB">
      <w:pPr>
        <w:spacing w:after="200" w:line="240" w:lineRule="auto"/>
        <w:ind w:left="1530"/>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1FFBE11A" w14:textId="77777777" w:rsidTr="0061256D">
        <w:tc>
          <w:tcPr>
            <w:tcW w:w="9350" w:type="dxa"/>
            <w:shd w:val="clear" w:color="auto" w:fill="auto"/>
          </w:tcPr>
          <w:p w14:paraId="3CB0EED6" w14:textId="77777777" w:rsidR="005F12DB" w:rsidRPr="005F6837" w:rsidRDefault="005F12DB" w:rsidP="0061256D">
            <w:pPr>
              <w:spacing w:after="200" w:line="240" w:lineRule="auto"/>
              <w:rPr>
                <w:rFonts w:ascii="Times New Roman" w:eastAsia="Times New Roman" w:hAnsi="Times New Roman" w:cs="Times New Roman"/>
                <w:iCs/>
                <w:sz w:val="24"/>
                <w:szCs w:val="24"/>
              </w:rPr>
            </w:pPr>
            <w:r w:rsidRPr="005F6837">
              <w:rPr>
                <w:rFonts w:ascii="Times New Roman" w:eastAsia="Calibri" w:hAnsi="Times New Roman" w:cs="Times New Roman"/>
                <w:iCs/>
                <w:color w:val="000000"/>
                <w:sz w:val="24"/>
                <w:szCs w:val="24"/>
              </w:rPr>
              <w:t>Currently DHHS’s New EEOC 2.0 Status and Dynamic table B6 Data does not include New Hire data for any of the mission-critical occupations.  The B6 data also does not provide applicant flow data. However, NIH has obtained access to the USAJOB applicant flow data via COGNOS to identify the FY2020 qualified applicant pool benchmark.  The data set from COGNOS includes applications submitted during FY 2020 (Oct. 1</w:t>
            </w:r>
            <w:r w:rsidRPr="005F6837">
              <w:rPr>
                <w:rFonts w:ascii="Times New Roman" w:eastAsia="Calibri" w:hAnsi="Times New Roman" w:cs="Times New Roman"/>
                <w:iCs/>
                <w:color w:val="000000"/>
                <w:sz w:val="24"/>
                <w:szCs w:val="24"/>
                <w:vertAlign w:val="superscript"/>
              </w:rPr>
              <w:t>st</w:t>
            </w:r>
            <w:r w:rsidRPr="005F6837">
              <w:rPr>
                <w:rFonts w:ascii="Times New Roman" w:eastAsia="Calibri" w:hAnsi="Times New Roman" w:cs="Times New Roman"/>
                <w:iCs/>
                <w:color w:val="000000"/>
                <w:sz w:val="24"/>
                <w:szCs w:val="24"/>
              </w:rPr>
              <w:t xml:space="preserve">, </w:t>
            </w:r>
            <w:proofErr w:type="gramStart"/>
            <w:r w:rsidRPr="005F6837">
              <w:rPr>
                <w:rFonts w:ascii="Times New Roman" w:eastAsia="Calibri" w:hAnsi="Times New Roman" w:cs="Times New Roman"/>
                <w:iCs/>
                <w:color w:val="000000"/>
                <w:sz w:val="24"/>
                <w:szCs w:val="24"/>
              </w:rPr>
              <w:t>2019</w:t>
            </w:r>
            <w:proofErr w:type="gramEnd"/>
            <w:r w:rsidRPr="005F6837">
              <w:rPr>
                <w:rFonts w:ascii="Times New Roman" w:eastAsia="Calibri" w:hAnsi="Times New Roman" w:cs="Times New Roman"/>
                <w:iCs/>
                <w:color w:val="000000"/>
                <w:sz w:val="24"/>
                <w:szCs w:val="24"/>
              </w:rPr>
              <w:t xml:space="preserve"> to September 30</w:t>
            </w:r>
            <w:r w:rsidRPr="005F6837">
              <w:rPr>
                <w:rFonts w:ascii="Times New Roman" w:eastAsia="Calibri" w:hAnsi="Times New Roman" w:cs="Times New Roman"/>
                <w:iCs/>
                <w:color w:val="000000"/>
                <w:sz w:val="24"/>
                <w:szCs w:val="24"/>
                <w:vertAlign w:val="superscript"/>
              </w:rPr>
              <w:t>th</w:t>
            </w:r>
            <w:r w:rsidRPr="005F6837">
              <w:rPr>
                <w:rFonts w:ascii="Times New Roman" w:eastAsia="Calibri" w:hAnsi="Times New Roman" w:cs="Times New Roman"/>
                <w:iCs/>
                <w:color w:val="000000"/>
                <w:sz w:val="24"/>
                <w:szCs w:val="24"/>
              </w:rPr>
              <w:t xml:space="preserve"> 2020). However, even with the COGNOS data, it is impossible to track the entire hiring cycle as there could be examples of overlap with individuals applying in the prior FY but selected in the new FY.  In this scenario the qualified applicant who applied in </w:t>
            </w:r>
            <w:proofErr w:type="gramStart"/>
            <w:r w:rsidRPr="005F6837">
              <w:rPr>
                <w:rFonts w:ascii="Times New Roman" w:eastAsia="Calibri" w:hAnsi="Times New Roman" w:cs="Times New Roman"/>
                <w:iCs/>
                <w:color w:val="000000"/>
                <w:sz w:val="24"/>
                <w:szCs w:val="24"/>
              </w:rPr>
              <w:t>FY20, but</w:t>
            </w:r>
            <w:proofErr w:type="gramEnd"/>
            <w:r w:rsidRPr="005F6837">
              <w:rPr>
                <w:rFonts w:ascii="Times New Roman" w:eastAsia="Calibri" w:hAnsi="Times New Roman" w:cs="Times New Roman"/>
                <w:iCs/>
                <w:color w:val="000000"/>
                <w:sz w:val="24"/>
                <w:szCs w:val="24"/>
              </w:rPr>
              <w:t xml:space="preserve"> selected in FY21 would not show up as a new hire.  </w:t>
            </w:r>
            <w:r w:rsidRPr="005F6837">
              <w:rPr>
                <w:rFonts w:ascii="Times New Roman" w:eastAsia="Times New Roman" w:hAnsi="Times New Roman" w:cs="Times New Roman"/>
                <w:iCs/>
                <w:sz w:val="24"/>
                <w:szCs w:val="24"/>
              </w:rPr>
              <w:t xml:space="preserve"> With the available data, it is impossible to determine if the new hires within the MCO have any triggers. We will continue to coordinate with OPM, as well as DHHS Data team and the NIH OHR to assess potential data gaps and recommend solutions </w:t>
            </w:r>
          </w:p>
          <w:p w14:paraId="6AC76434" w14:textId="77777777" w:rsidR="005F12DB" w:rsidRDefault="005F12DB" w:rsidP="0061256D">
            <w:pPr>
              <w:spacing w:beforeLines="1" w:before="2" w:afterLines="1" w:after="2" w:line="240" w:lineRule="auto"/>
              <w:outlineLvl w:val="2"/>
              <w:rPr>
                <w:rFonts w:ascii="Times New Roman" w:eastAsia="Calibri" w:hAnsi="Times New Roman" w:cs="Times New Roman"/>
                <w:iCs/>
                <w:color w:val="000000"/>
                <w:sz w:val="24"/>
                <w:szCs w:val="24"/>
              </w:rPr>
            </w:pPr>
            <w:r w:rsidRPr="005F6837">
              <w:rPr>
                <w:rFonts w:ascii="Times New Roman" w:eastAsia="Calibri" w:hAnsi="Times New Roman" w:cs="Times New Roman"/>
                <w:iCs/>
                <w:color w:val="000000"/>
                <w:sz w:val="24"/>
                <w:szCs w:val="24"/>
              </w:rPr>
              <w:t xml:space="preserve">*Note data on MCO 0201 Personnel Mgmt. and 1109 Grants Management was not available in COGNOS. </w:t>
            </w:r>
          </w:p>
          <w:p w14:paraId="7E5BFE45" w14:textId="77777777" w:rsidR="005F12DB" w:rsidRPr="00357DBE" w:rsidRDefault="005F12DB" w:rsidP="0061256D">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p w14:paraId="2A36A61D" w14:textId="77777777" w:rsidR="005F12DB" w:rsidRPr="005F6837" w:rsidRDefault="005F12DB" w:rsidP="0061256D">
            <w:pPr>
              <w:spacing w:after="200" w:line="240" w:lineRule="auto"/>
              <w:rPr>
                <w:rFonts w:ascii="Times New Roman" w:eastAsia="Calibri" w:hAnsi="Times New Roman" w:cs="Times New Roman"/>
                <w:iCs/>
                <w:color w:val="000000"/>
                <w:sz w:val="24"/>
                <w:szCs w:val="24"/>
              </w:rPr>
            </w:pPr>
          </w:p>
          <w:tbl>
            <w:tblPr>
              <w:tblW w:w="9104" w:type="dxa"/>
              <w:tblLook w:val="04A0" w:firstRow="1" w:lastRow="0" w:firstColumn="1" w:lastColumn="0" w:noHBand="0" w:noVBand="1"/>
            </w:tblPr>
            <w:tblGrid>
              <w:gridCol w:w="1567"/>
              <w:gridCol w:w="1129"/>
              <w:gridCol w:w="1343"/>
              <w:gridCol w:w="1024"/>
              <w:gridCol w:w="952"/>
              <w:gridCol w:w="1147"/>
              <w:gridCol w:w="983"/>
              <w:gridCol w:w="959"/>
            </w:tblGrid>
            <w:tr w:rsidR="005F12DB" w:rsidRPr="005F6837" w14:paraId="5FC0491D" w14:textId="77777777" w:rsidTr="0061256D">
              <w:trPr>
                <w:trHeight w:val="429"/>
              </w:trPr>
              <w:tc>
                <w:tcPr>
                  <w:tcW w:w="1567" w:type="dxa"/>
                  <w:tcBorders>
                    <w:top w:val="single" w:sz="12" w:space="0" w:color="auto"/>
                    <w:left w:val="single" w:sz="12" w:space="0" w:color="auto"/>
                    <w:bottom w:val="nil"/>
                    <w:right w:val="nil"/>
                  </w:tcBorders>
                  <w:shd w:val="clear" w:color="auto" w:fill="auto"/>
                  <w:noWrap/>
                  <w:vAlign w:val="bottom"/>
                  <w:hideMark/>
                </w:tcPr>
                <w:p w14:paraId="0D8F628E" w14:textId="77777777" w:rsidR="005F12DB" w:rsidRPr="005F6837" w:rsidRDefault="005F12DB" w:rsidP="0061256D">
                  <w:pPr>
                    <w:spacing w:after="0" w:line="240" w:lineRule="auto"/>
                    <w:rPr>
                      <w:rFonts w:ascii="Calibri" w:eastAsia="Times New Roman" w:hAnsi="Calibri" w:cs="Calibri"/>
                      <w:iCs/>
                      <w:color w:val="000000"/>
                      <w:sz w:val="21"/>
                      <w:szCs w:val="21"/>
                    </w:rPr>
                  </w:pPr>
                  <w:r w:rsidRPr="005F6837">
                    <w:rPr>
                      <w:rFonts w:ascii="Calibri" w:eastAsia="Times New Roman" w:hAnsi="Calibri" w:cs="Calibri"/>
                      <w:iCs/>
                      <w:color w:val="000000"/>
                      <w:sz w:val="21"/>
                      <w:szCs w:val="21"/>
                    </w:rPr>
                    <w:t> </w:t>
                  </w:r>
                </w:p>
              </w:tc>
              <w:tc>
                <w:tcPr>
                  <w:tcW w:w="2472"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50C4A805" w14:textId="77777777" w:rsidR="005F12DB" w:rsidRPr="005F6837" w:rsidRDefault="005F12DB" w:rsidP="0061256D">
                  <w:pPr>
                    <w:spacing w:after="0" w:line="240" w:lineRule="auto"/>
                    <w:jc w:val="center"/>
                    <w:rPr>
                      <w:rFonts w:ascii="Times New Roman" w:eastAsia="Times New Roman" w:hAnsi="Times New Roman" w:cs="Times New Roman"/>
                      <w:b/>
                      <w:bCs/>
                      <w:iCs/>
                      <w:color w:val="000000"/>
                      <w:sz w:val="21"/>
                      <w:szCs w:val="24"/>
                    </w:rPr>
                  </w:pPr>
                  <w:r w:rsidRPr="005F6837">
                    <w:rPr>
                      <w:rFonts w:ascii="Times New Roman" w:eastAsia="Times New Roman" w:hAnsi="Times New Roman" w:cs="Times New Roman"/>
                      <w:b/>
                      <w:bCs/>
                      <w:iCs/>
                      <w:color w:val="000000"/>
                      <w:sz w:val="21"/>
                      <w:szCs w:val="24"/>
                    </w:rPr>
                    <w:t>Cognos Applicant Flow-Benchmark</w:t>
                  </w:r>
                </w:p>
              </w:tc>
              <w:tc>
                <w:tcPr>
                  <w:tcW w:w="3123" w:type="dxa"/>
                  <w:gridSpan w:val="3"/>
                  <w:tcBorders>
                    <w:top w:val="single" w:sz="12" w:space="0" w:color="auto"/>
                    <w:left w:val="nil"/>
                    <w:bottom w:val="single" w:sz="4" w:space="0" w:color="auto"/>
                    <w:right w:val="single" w:sz="8" w:space="0" w:color="000000"/>
                  </w:tcBorders>
                  <w:shd w:val="clear" w:color="auto" w:fill="auto"/>
                  <w:hideMark/>
                </w:tcPr>
                <w:p w14:paraId="236E97C4" w14:textId="77777777" w:rsidR="005F12DB" w:rsidRPr="005F6837" w:rsidRDefault="005F12DB" w:rsidP="0061256D">
                  <w:pPr>
                    <w:spacing w:after="0" w:line="240" w:lineRule="auto"/>
                    <w:jc w:val="center"/>
                    <w:rPr>
                      <w:rFonts w:ascii="Times New Roman" w:eastAsia="Times New Roman" w:hAnsi="Times New Roman" w:cs="Times New Roman"/>
                      <w:b/>
                      <w:bCs/>
                      <w:iCs/>
                      <w:color w:val="000000"/>
                      <w:sz w:val="21"/>
                      <w:szCs w:val="24"/>
                    </w:rPr>
                  </w:pPr>
                  <w:r w:rsidRPr="005F6837">
                    <w:rPr>
                      <w:rFonts w:ascii="Times New Roman" w:eastAsia="Times New Roman" w:hAnsi="Times New Roman" w:cs="Times New Roman"/>
                      <w:b/>
                      <w:bCs/>
                      <w:iCs/>
                      <w:color w:val="000000"/>
                      <w:sz w:val="21"/>
                      <w:szCs w:val="24"/>
                    </w:rPr>
                    <w:t>COGNOS Applicant Flow-Benchmark</w:t>
                  </w:r>
                </w:p>
              </w:tc>
              <w:tc>
                <w:tcPr>
                  <w:tcW w:w="983" w:type="dxa"/>
                  <w:tcBorders>
                    <w:top w:val="single" w:sz="12" w:space="0" w:color="auto"/>
                    <w:left w:val="nil"/>
                    <w:bottom w:val="single" w:sz="4" w:space="0" w:color="auto"/>
                    <w:right w:val="single" w:sz="4" w:space="0" w:color="auto"/>
                  </w:tcBorders>
                  <w:shd w:val="clear" w:color="auto" w:fill="auto"/>
                  <w:noWrap/>
                  <w:vAlign w:val="bottom"/>
                  <w:hideMark/>
                </w:tcPr>
                <w:p w14:paraId="64C10CC6" w14:textId="77777777" w:rsidR="005F12DB" w:rsidRPr="005F6837" w:rsidRDefault="005F12DB" w:rsidP="0061256D">
                  <w:pPr>
                    <w:spacing w:after="0" w:line="240" w:lineRule="auto"/>
                    <w:rPr>
                      <w:rFonts w:ascii="Times New Roman" w:eastAsia="Times New Roman" w:hAnsi="Times New Roman" w:cs="Times New Roman"/>
                      <w:iCs/>
                      <w:color w:val="000000"/>
                      <w:sz w:val="21"/>
                      <w:szCs w:val="24"/>
                    </w:rPr>
                  </w:pPr>
                  <w:r w:rsidRPr="005F6837">
                    <w:rPr>
                      <w:rFonts w:ascii="Times New Roman" w:eastAsia="Times New Roman" w:hAnsi="Times New Roman" w:cs="Times New Roman"/>
                      <w:iCs/>
                      <w:color w:val="000000"/>
                      <w:sz w:val="21"/>
                      <w:szCs w:val="24"/>
                    </w:rPr>
                    <w:t> </w:t>
                  </w:r>
                </w:p>
              </w:tc>
              <w:tc>
                <w:tcPr>
                  <w:tcW w:w="959" w:type="dxa"/>
                  <w:tcBorders>
                    <w:top w:val="single" w:sz="12" w:space="0" w:color="auto"/>
                    <w:left w:val="nil"/>
                    <w:bottom w:val="single" w:sz="4" w:space="0" w:color="auto"/>
                    <w:right w:val="single" w:sz="12" w:space="0" w:color="auto"/>
                  </w:tcBorders>
                  <w:shd w:val="clear" w:color="auto" w:fill="auto"/>
                  <w:noWrap/>
                  <w:vAlign w:val="bottom"/>
                  <w:hideMark/>
                </w:tcPr>
                <w:p w14:paraId="5D13E836" w14:textId="77777777" w:rsidR="005F12DB" w:rsidRPr="005F6837" w:rsidRDefault="005F12DB" w:rsidP="0061256D">
                  <w:pPr>
                    <w:spacing w:after="0" w:line="240" w:lineRule="auto"/>
                    <w:rPr>
                      <w:rFonts w:ascii="Times New Roman" w:eastAsia="Times New Roman" w:hAnsi="Times New Roman" w:cs="Times New Roman"/>
                      <w:iCs/>
                      <w:color w:val="000000"/>
                      <w:sz w:val="21"/>
                      <w:szCs w:val="24"/>
                    </w:rPr>
                  </w:pPr>
                  <w:r w:rsidRPr="005F6837">
                    <w:rPr>
                      <w:rFonts w:ascii="Times New Roman" w:eastAsia="Times New Roman" w:hAnsi="Times New Roman" w:cs="Times New Roman"/>
                      <w:iCs/>
                      <w:color w:val="000000"/>
                      <w:sz w:val="21"/>
                      <w:szCs w:val="24"/>
                    </w:rPr>
                    <w:t> </w:t>
                  </w:r>
                </w:p>
              </w:tc>
            </w:tr>
            <w:tr w:rsidR="005F12DB" w:rsidRPr="005F6837" w14:paraId="6DC69AAD" w14:textId="77777777" w:rsidTr="0061256D">
              <w:trPr>
                <w:trHeight w:val="1321"/>
              </w:trPr>
              <w:tc>
                <w:tcPr>
                  <w:tcW w:w="1567" w:type="dxa"/>
                  <w:tcBorders>
                    <w:top w:val="single" w:sz="8" w:space="0" w:color="auto"/>
                    <w:left w:val="single" w:sz="12" w:space="0" w:color="auto"/>
                    <w:bottom w:val="single" w:sz="8" w:space="0" w:color="auto"/>
                    <w:right w:val="nil"/>
                  </w:tcBorders>
                  <w:shd w:val="clear" w:color="auto" w:fill="auto"/>
                  <w:vAlign w:val="center"/>
                  <w:hideMark/>
                </w:tcPr>
                <w:p w14:paraId="6EC1D425"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MCOs</w:t>
                  </w:r>
                </w:p>
              </w:tc>
              <w:tc>
                <w:tcPr>
                  <w:tcW w:w="1129" w:type="dxa"/>
                  <w:tcBorders>
                    <w:top w:val="nil"/>
                    <w:left w:val="single" w:sz="8" w:space="0" w:color="auto"/>
                    <w:bottom w:val="single" w:sz="4" w:space="0" w:color="auto"/>
                    <w:right w:val="single" w:sz="4" w:space="0" w:color="auto"/>
                  </w:tcBorders>
                  <w:shd w:val="clear" w:color="auto" w:fill="auto"/>
                  <w:hideMark/>
                </w:tcPr>
                <w:p w14:paraId="1CF47DE3"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PWD % in Qualified Applicant Pool</w:t>
                  </w:r>
                </w:p>
              </w:tc>
              <w:tc>
                <w:tcPr>
                  <w:tcW w:w="1343" w:type="dxa"/>
                  <w:tcBorders>
                    <w:top w:val="nil"/>
                    <w:left w:val="nil"/>
                    <w:bottom w:val="single" w:sz="4" w:space="0" w:color="auto"/>
                    <w:right w:val="single" w:sz="8" w:space="0" w:color="auto"/>
                  </w:tcBorders>
                  <w:shd w:val="clear" w:color="auto" w:fill="auto"/>
                  <w:hideMark/>
                </w:tcPr>
                <w:p w14:paraId="6A8E3D69"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PWTD % in Qualified Applicant Pool</w:t>
                  </w:r>
                </w:p>
              </w:tc>
              <w:tc>
                <w:tcPr>
                  <w:tcW w:w="1024" w:type="dxa"/>
                  <w:tcBorders>
                    <w:top w:val="nil"/>
                    <w:left w:val="nil"/>
                    <w:bottom w:val="single" w:sz="4" w:space="0" w:color="auto"/>
                    <w:right w:val="single" w:sz="4" w:space="0" w:color="auto"/>
                  </w:tcBorders>
                  <w:shd w:val="clear" w:color="auto" w:fill="auto"/>
                  <w:hideMark/>
                </w:tcPr>
                <w:p w14:paraId="6DD6DE14"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PWD % in New Hires</w:t>
                  </w:r>
                </w:p>
              </w:tc>
              <w:tc>
                <w:tcPr>
                  <w:tcW w:w="952" w:type="dxa"/>
                  <w:tcBorders>
                    <w:top w:val="nil"/>
                    <w:left w:val="nil"/>
                    <w:bottom w:val="single" w:sz="4" w:space="0" w:color="auto"/>
                    <w:right w:val="single" w:sz="4" w:space="0" w:color="auto"/>
                  </w:tcBorders>
                  <w:shd w:val="clear" w:color="auto" w:fill="auto"/>
                  <w:hideMark/>
                </w:tcPr>
                <w:p w14:paraId="6712858C"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PWTD % in New Hires</w:t>
                  </w:r>
                </w:p>
              </w:tc>
              <w:tc>
                <w:tcPr>
                  <w:tcW w:w="1147" w:type="dxa"/>
                  <w:tcBorders>
                    <w:top w:val="nil"/>
                    <w:left w:val="nil"/>
                    <w:bottom w:val="single" w:sz="4" w:space="0" w:color="auto"/>
                    <w:right w:val="single" w:sz="8" w:space="0" w:color="auto"/>
                  </w:tcBorders>
                  <w:shd w:val="clear" w:color="auto" w:fill="auto"/>
                  <w:hideMark/>
                </w:tcPr>
                <w:p w14:paraId="4C9A356F"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 xml:space="preserve">Total # New Hires </w:t>
                  </w:r>
                </w:p>
              </w:tc>
              <w:tc>
                <w:tcPr>
                  <w:tcW w:w="983" w:type="dxa"/>
                  <w:tcBorders>
                    <w:top w:val="nil"/>
                    <w:left w:val="nil"/>
                    <w:bottom w:val="single" w:sz="4" w:space="0" w:color="auto"/>
                    <w:right w:val="single" w:sz="4" w:space="0" w:color="auto"/>
                  </w:tcBorders>
                  <w:shd w:val="clear" w:color="auto" w:fill="auto"/>
                  <w:hideMark/>
                </w:tcPr>
                <w:p w14:paraId="5300BA8A"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Trigger PWD (Y/N)</w:t>
                  </w:r>
                </w:p>
              </w:tc>
              <w:tc>
                <w:tcPr>
                  <w:tcW w:w="959" w:type="dxa"/>
                  <w:tcBorders>
                    <w:top w:val="nil"/>
                    <w:left w:val="nil"/>
                    <w:bottom w:val="single" w:sz="4" w:space="0" w:color="auto"/>
                    <w:right w:val="single" w:sz="12" w:space="0" w:color="auto"/>
                  </w:tcBorders>
                  <w:shd w:val="clear" w:color="auto" w:fill="auto"/>
                  <w:hideMark/>
                </w:tcPr>
                <w:p w14:paraId="5E012A74"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Trigger PWTD (Y/N)</w:t>
                  </w:r>
                </w:p>
              </w:tc>
            </w:tr>
            <w:tr w:rsidR="005F12DB" w:rsidRPr="005F6837" w14:paraId="20417A61" w14:textId="77777777" w:rsidTr="0061256D">
              <w:trPr>
                <w:trHeight w:val="988"/>
              </w:trPr>
              <w:tc>
                <w:tcPr>
                  <w:tcW w:w="1567" w:type="dxa"/>
                  <w:tcBorders>
                    <w:top w:val="nil"/>
                    <w:left w:val="single" w:sz="12" w:space="0" w:color="auto"/>
                    <w:bottom w:val="single" w:sz="8" w:space="0" w:color="auto"/>
                    <w:right w:val="nil"/>
                  </w:tcBorders>
                  <w:shd w:val="clear" w:color="auto" w:fill="auto"/>
                  <w:vAlign w:val="center"/>
                </w:tcPr>
                <w:p w14:paraId="7728C652"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lastRenderedPageBreak/>
                    <w:t>0201 Personnel Mgmt.</w:t>
                  </w:r>
                </w:p>
              </w:tc>
              <w:tc>
                <w:tcPr>
                  <w:tcW w:w="1129" w:type="dxa"/>
                  <w:tcBorders>
                    <w:top w:val="nil"/>
                    <w:left w:val="single" w:sz="8" w:space="0" w:color="auto"/>
                    <w:bottom w:val="single" w:sz="4" w:space="0" w:color="auto"/>
                    <w:right w:val="single" w:sz="4" w:space="0" w:color="auto"/>
                  </w:tcBorders>
                  <w:shd w:val="clear" w:color="auto" w:fill="auto"/>
                  <w:vAlign w:val="center"/>
                </w:tcPr>
                <w:p w14:paraId="724D322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1343" w:type="dxa"/>
                  <w:tcBorders>
                    <w:top w:val="nil"/>
                    <w:left w:val="nil"/>
                    <w:bottom w:val="single" w:sz="4" w:space="0" w:color="auto"/>
                    <w:right w:val="single" w:sz="8" w:space="0" w:color="auto"/>
                  </w:tcBorders>
                  <w:shd w:val="clear" w:color="auto" w:fill="auto"/>
                  <w:vAlign w:val="center"/>
                </w:tcPr>
                <w:p w14:paraId="1689A71C"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1024" w:type="dxa"/>
                  <w:tcBorders>
                    <w:top w:val="nil"/>
                    <w:left w:val="nil"/>
                    <w:bottom w:val="single" w:sz="4" w:space="0" w:color="auto"/>
                    <w:right w:val="single" w:sz="4" w:space="0" w:color="auto"/>
                  </w:tcBorders>
                  <w:shd w:val="clear" w:color="auto" w:fill="auto"/>
                  <w:vAlign w:val="center"/>
                </w:tcPr>
                <w:p w14:paraId="39DCA5C7"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952" w:type="dxa"/>
                  <w:tcBorders>
                    <w:top w:val="nil"/>
                    <w:left w:val="nil"/>
                    <w:bottom w:val="single" w:sz="4" w:space="0" w:color="auto"/>
                    <w:right w:val="single" w:sz="4" w:space="0" w:color="auto"/>
                  </w:tcBorders>
                  <w:shd w:val="clear" w:color="auto" w:fill="auto"/>
                  <w:vAlign w:val="center"/>
                </w:tcPr>
                <w:p w14:paraId="60D09D8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1147" w:type="dxa"/>
                  <w:tcBorders>
                    <w:top w:val="nil"/>
                    <w:left w:val="nil"/>
                    <w:bottom w:val="single" w:sz="4" w:space="0" w:color="auto"/>
                    <w:right w:val="single" w:sz="8" w:space="0" w:color="auto"/>
                  </w:tcBorders>
                  <w:shd w:val="clear" w:color="auto" w:fill="auto"/>
                  <w:vAlign w:val="center"/>
                </w:tcPr>
                <w:p w14:paraId="3E37526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983" w:type="dxa"/>
                  <w:tcBorders>
                    <w:top w:val="nil"/>
                    <w:left w:val="nil"/>
                    <w:bottom w:val="single" w:sz="4" w:space="0" w:color="auto"/>
                    <w:right w:val="single" w:sz="4" w:space="0" w:color="auto"/>
                  </w:tcBorders>
                  <w:shd w:val="clear" w:color="auto" w:fill="auto"/>
                  <w:vAlign w:val="center"/>
                </w:tcPr>
                <w:p w14:paraId="6B60180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959" w:type="dxa"/>
                  <w:tcBorders>
                    <w:top w:val="nil"/>
                    <w:left w:val="nil"/>
                    <w:bottom w:val="single" w:sz="4" w:space="0" w:color="auto"/>
                    <w:right w:val="single" w:sz="12" w:space="0" w:color="auto"/>
                  </w:tcBorders>
                  <w:shd w:val="clear" w:color="auto" w:fill="auto"/>
                  <w:vAlign w:val="center"/>
                </w:tcPr>
                <w:p w14:paraId="60866E47"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r>
            <w:tr w:rsidR="005F12DB" w:rsidRPr="005F6837" w14:paraId="17C12754" w14:textId="77777777" w:rsidTr="0061256D">
              <w:trPr>
                <w:trHeight w:val="988"/>
              </w:trPr>
              <w:tc>
                <w:tcPr>
                  <w:tcW w:w="1567" w:type="dxa"/>
                  <w:tcBorders>
                    <w:top w:val="nil"/>
                    <w:left w:val="single" w:sz="12" w:space="0" w:color="auto"/>
                    <w:bottom w:val="single" w:sz="8" w:space="0" w:color="auto"/>
                    <w:right w:val="nil"/>
                  </w:tcBorders>
                  <w:shd w:val="clear" w:color="auto" w:fill="auto"/>
                  <w:vAlign w:val="center"/>
                  <w:hideMark/>
                </w:tcPr>
                <w:p w14:paraId="0B0093E3"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0341 Admin Officer</w:t>
                  </w:r>
                </w:p>
              </w:tc>
              <w:tc>
                <w:tcPr>
                  <w:tcW w:w="1129" w:type="dxa"/>
                  <w:tcBorders>
                    <w:top w:val="nil"/>
                    <w:left w:val="single" w:sz="8" w:space="0" w:color="auto"/>
                    <w:bottom w:val="single" w:sz="4" w:space="0" w:color="auto"/>
                    <w:right w:val="single" w:sz="4" w:space="0" w:color="auto"/>
                  </w:tcBorders>
                  <w:shd w:val="clear" w:color="auto" w:fill="auto"/>
                  <w:vAlign w:val="center"/>
                </w:tcPr>
                <w:p w14:paraId="30362B3B"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3.1%</w:t>
                  </w:r>
                </w:p>
              </w:tc>
              <w:tc>
                <w:tcPr>
                  <w:tcW w:w="1343" w:type="dxa"/>
                  <w:tcBorders>
                    <w:top w:val="nil"/>
                    <w:left w:val="nil"/>
                    <w:bottom w:val="single" w:sz="4" w:space="0" w:color="auto"/>
                    <w:right w:val="single" w:sz="8" w:space="0" w:color="auto"/>
                  </w:tcBorders>
                  <w:shd w:val="clear" w:color="auto" w:fill="auto"/>
                  <w:vAlign w:val="center"/>
                </w:tcPr>
                <w:p w14:paraId="29254004"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0.5%</w:t>
                  </w:r>
                </w:p>
              </w:tc>
              <w:tc>
                <w:tcPr>
                  <w:tcW w:w="1024" w:type="dxa"/>
                  <w:tcBorders>
                    <w:top w:val="nil"/>
                    <w:left w:val="nil"/>
                    <w:bottom w:val="single" w:sz="4" w:space="0" w:color="auto"/>
                    <w:right w:val="single" w:sz="4" w:space="0" w:color="auto"/>
                  </w:tcBorders>
                  <w:shd w:val="clear" w:color="auto" w:fill="auto"/>
                  <w:vAlign w:val="center"/>
                </w:tcPr>
                <w:p w14:paraId="15159B2B"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0.0</w:t>
                  </w:r>
                </w:p>
              </w:tc>
              <w:tc>
                <w:tcPr>
                  <w:tcW w:w="952" w:type="dxa"/>
                  <w:tcBorders>
                    <w:top w:val="nil"/>
                    <w:left w:val="nil"/>
                    <w:bottom w:val="single" w:sz="4" w:space="0" w:color="auto"/>
                    <w:right w:val="single" w:sz="4" w:space="0" w:color="auto"/>
                  </w:tcBorders>
                  <w:shd w:val="clear" w:color="auto" w:fill="auto"/>
                  <w:vAlign w:val="center"/>
                </w:tcPr>
                <w:p w14:paraId="78EE7F8F"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0.0</w:t>
                  </w:r>
                </w:p>
              </w:tc>
              <w:tc>
                <w:tcPr>
                  <w:tcW w:w="1147" w:type="dxa"/>
                  <w:tcBorders>
                    <w:top w:val="nil"/>
                    <w:left w:val="nil"/>
                    <w:bottom w:val="single" w:sz="4" w:space="0" w:color="auto"/>
                    <w:right w:val="single" w:sz="8" w:space="0" w:color="auto"/>
                  </w:tcBorders>
                  <w:shd w:val="clear" w:color="auto" w:fill="auto"/>
                  <w:vAlign w:val="center"/>
                </w:tcPr>
                <w:p w14:paraId="70A080F7"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983" w:type="dxa"/>
                  <w:tcBorders>
                    <w:top w:val="nil"/>
                    <w:left w:val="nil"/>
                    <w:bottom w:val="single" w:sz="4" w:space="0" w:color="auto"/>
                    <w:right w:val="single" w:sz="4" w:space="0" w:color="auto"/>
                  </w:tcBorders>
                  <w:shd w:val="clear" w:color="auto" w:fill="auto"/>
                  <w:vAlign w:val="center"/>
                </w:tcPr>
                <w:p w14:paraId="588072D9"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4" w:space="0" w:color="auto"/>
                    <w:right w:val="single" w:sz="12" w:space="0" w:color="auto"/>
                  </w:tcBorders>
                  <w:shd w:val="clear" w:color="auto" w:fill="auto"/>
                  <w:vAlign w:val="center"/>
                </w:tcPr>
                <w:p w14:paraId="52C2D70E"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33A87E6F" w14:textId="77777777" w:rsidTr="0061256D">
              <w:trPr>
                <w:trHeight w:val="1411"/>
              </w:trPr>
              <w:tc>
                <w:tcPr>
                  <w:tcW w:w="1567" w:type="dxa"/>
                  <w:tcBorders>
                    <w:top w:val="nil"/>
                    <w:left w:val="single" w:sz="12" w:space="0" w:color="auto"/>
                    <w:bottom w:val="single" w:sz="8" w:space="0" w:color="auto"/>
                    <w:right w:val="nil"/>
                  </w:tcBorders>
                  <w:shd w:val="clear" w:color="auto" w:fill="auto"/>
                  <w:vAlign w:val="center"/>
                  <w:hideMark/>
                </w:tcPr>
                <w:p w14:paraId="680E82ED"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0343 Mgmt. Analysis</w:t>
                  </w:r>
                </w:p>
              </w:tc>
              <w:tc>
                <w:tcPr>
                  <w:tcW w:w="1129" w:type="dxa"/>
                  <w:tcBorders>
                    <w:top w:val="nil"/>
                    <w:left w:val="single" w:sz="8" w:space="0" w:color="auto"/>
                    <w:bottom w:val="single" w:sz="4" w:space="0" w:color="auto"/>
                    <w:right w:val="single" w:sz="4" w:space="0" w:color="auto"/>
                  </w:tcBorders>
                  <w:shd w:val="clear" w:color="auto" w:fill="auto"/>
                  <w:vAlign w:val="center"/>
                </w:tcPr>
                <w:p w14:paraId="0FC1ADE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6.0%</w:t>
                  </w:r>
                </w:p>
              </w:tc>
              <w:tc>
                <w:tcPr>
                  <w:tcW w:w="1343" w:type="dxa"/>
                  <w:tcBorders>
                    <w:top w:val="nil"/>
                    <w:left w:val="nil"/>
                    <w:bottom w:val="single" w:sz="4" w:space="0" w:color="auto"/>
                    <w:right w:val="single" w:sz="8" w:space="0" w:color="auto"/>
                  </w:tcBorders>
                  <w:shd w:val="clear" w:color="auto" w:fill="auto"/>
                  <w:vAlign w:val="center"/>
                </w:tcPr>
                <w:p w14:paraId="1438DDF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1.9%</w:t>
                  </w:r>
                </w:p>
              </w:tc>
              <w:tc>
                <w:tcPr>
                  <w:tcW w:w="1024" w:type="dxa"/>
                  <w:tcBorders>
                    <w:top w:val="nil"/>
                    <w:left w:val="nil"/>
                    <w:bottom w:val="single" w:sz="4" w:space="0" w:color="auto"/>
                    <w:right w:val="single" w:sz="4" w:space="0" w:color="auto"/>
                  </w:tcBorders>
                  <w:shd w:val="clear" w:color="auto" w:fill="auto"/>
                  <w:vAlign w:val="center"/>
                </w:tcPr>
                <w:p w14:paraId="64A83A46"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16.7%</w:t>
                  </w:r>
                </w:p>
              </w:tc>
              <w:tc>
                <w:tcPr>
                  <w:tcW w:w="952" w:type="dxa"/>
                  <w:tcBorders>
                    <w:top w:val="nil"/>
                    <w:left w:val="nil"/>
                    <w:bottom w:val="single" w:sz="4" w:space="0" w:color="auto"/>
                    <w:right w:val="single" w:sz="4" w:space="0" w:color="auto"/>
                  </w:tcBorders>
                  <w:shd w:val="clear" w:color="auto" w:fill="auto"/>
                  <w:vAlign w:val="center"/>
                </w:tcPr>
                <w:p w14:paraId="24D07EB3"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6D9968C0"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6</w:t>
                  </w:r>
                </w:p>
              </w:tc>
              <w:tc>
                <w:tcPr>
                  <w:tcW w:w="983" w:type="dxa"/>
                  <w:tcBorders>
                    <w:top w:val="nil"/>
                    <w:left w:val="nil"/>
                    <w:bottom w:val="single" w:sz="4" w:space="0" w:color="auto"/>
                    <w:right w:val="single" w:sz="4" w:space="0" w:color="auto"/>
                  </w:tcBorders>
                  <w:shd w:val="clear" w:color="auto" w:fill="auto"/>
                  <w:vAlign w:val="center"/>
                </w:tcPr>
                <w:p w14:paraId="315471C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w:t>
                  </w:r>
                </w:p>
              </w:tc>
              <w:tc>
                <w:tcPr>
                  <w:tcW w:w="959" w:type="dxa"/>
                  <w:tcBorders>
                    <w:top w:val="nil"/>
                    <w:left w:val="nil"/>
                    <w:bottom w:val="single" w:sz="4" w:space="0" w:color="auto"/>
                    <w:right w:val="single" w:sz="12" w:space="0" w:color="auto"/>
                  </w:tcBorders>
                  <w:shd w:val="clear" w:color="auto" w:fill="auto"/>
                  <w:vAlign w:val="center"/>
                </w:tcPr>
                <w:p w14:paraId="0F9DCC04"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4BCB1D54" w14:textId="77777777" w:rsidTr="0061256D">
              <w:trPr>
                <w:trHeight w:val="1068"/>
              </w:trPr>
              <w:tc>
                <w:tcPr>
                  <w:tcW w:w="1567" w:type="dxa"/>
                  <w:tcBorders>
                    <w:top w:val="nil"/>
                    <w:left w:val="single" w:sz="12" w:space="0" w:color="auto"/>
                    <w:bottom w:val="single" w:sz="8" w:space="0" w:color="auto"/>
                    <w:right w:val="nil"/>
                  </w:tcBorders>
                  <w:shd w:val="clear" w:color="auto" w:fill="auto"/>
                  <w:vAlign w:val="center"/>
                  <w:hideMark/>
                </w:tcPr>
                <w:p w14:paraId="62073F04"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0401 Gen. Biology Sci.</w:t>
                  </w:r>
                </w:p>
              </w:tc>
              <w:tc>
                <w:tcPr>
                  <w:tcW w:w="1129" w:type="dxa"/>
                  <w:tcBorders>
                    <w:top w:val="nil"/>
                    <w:left w:val="single" w:sz="8" w:space="0" w:color="auto"/>
                    <w:bottom w:val="single" w:sz="4" w:space="0" w:color="auto"/>
                    <w:right w:val="single" w:sz="4" w:space="0" w:color="auto"/>
                  </w:tcBorders>
                  <w:shd w:val="clear" w:color="auto" w:fill="auto"/>
                  <w:vAlign w:val="center"/>
                </w:tcPr>
                <w:p w14:paraId="4B095C5C"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3.0%</w:t>
                  </w:r>
                </w:p>
              </w:tc>
              <w:tc>
                <w:tcPr>
                  <w:tcW w:w="1343" w:type="dxa"/>
                  <w:tcBorders>
                    <w:top w:val="nil"/>
                    <w:left w:val="nil"/>
                    <w:bottom w:val="single" w:sz="4" w:space="0" w:color="auto"/>
                    <w:right w:val="single" w:sz="8" w:space="0" w:color="auto"/>
                  </w:tcBorders>
                  <w:shd w:val="clear" w:color="auto" w:fill="auto"/>
                  <w:vAlign w:val="center"/>
                </w:tcPr>
                <w:p w14:paraId="4129227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1.7%</w:t>
                  </w:r>
                </w:p>
              </w:tc>
              <w:tc>
                <w:tcPr>
                  <w:tcW w:w="1024" w:type="dxa"/>
                  <w:tcBorders>
                    <w:top w:val="nil"/>
                    <w:left w:val="nil"/>
                    <w:bottom w:val="single" w:sz="4" w:space="0" w:color="auto"/>
                    <w:right w:val="single" w:sz="4" w:space="0" w:color="auto"/>
                  </w:tcBorders>
                  <w:shd w:val="clear" w:color="auto" w:fill="auto"/>
                  <w:vAlign w:val="center"/>
                </w:tcPr>
                <w:p w14:paraId="621B2DE7"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1.8%</w:t>
                  </w:r>
                </w:p>
              </w:tc>
              <w:tc>
                <w:tcPr>
                  <w:tcW w:w="952" w:type="dxa"/>
                  <w:tcBorders>
                    <w:top w:val="nil"/>
                    <w:left w:val="nil"/>
                    <w:bottom w:val="single" w:sz="4" w:space="0" w:color="auto"/>
                    <w:right w:val="single" w:sz="4" w:space="0" w:color="auto"/>
                  </w:tcBorders>
                  <w:shd w:val="clear" w:color="auto" w:fill="auto"/>
                  <w:vAlign w:val="center"/>
                </w:tcPr>
                <w:p w14:paraId="47BCE37D"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347013D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57</w:t>
                  </w:r>
                </w:p>
              </w:tc>
              <w:tc>
                <w:tcPr>
                  <w:tcW w:w="983" w:type="dxa"/>
                  <w:tcBorders>
                    <w:top w:val="nil"/>
                    <w:left w:val="nil"/>
                    <w:bottom w:val="single" w:sz="4" w:space="0" w:color="auto"/>
                    <w:right w:val="single" w:sz="4" w:space="0" w:color="auto"/>
                  </w:tcBorders>
                  <w:shd w:val="clear" w:color="auto" w:fill="auto"/>
                  <w:vAlign w:val="center"/>
                </w:tcPr>
                <w:p w14:paraId="4AB517DC"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4" w:space="0" w:color="auto"/>
                    <w:right w:val="single" w:sz="12" w:space="0" w:color="auto"/>
                  </w:tcBorders>
                  <w:shd w:val="clear" w:color="auto" w:fill="auto"/>
                  <w:vAlign w:val="center"/>
                </w:tcPr>
                <w:p w14:paraId="2061321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3A072EFF" w14:textId="77777777" w:rsidTr="0061256D">
              <w:trPr>
                <w:trHeight w:val="804"/>
              </w:trPr>
              <w:tc>
                <w:tcPr>
                  <w:tcW w:w="1567" w:type="dxa"/>
                  <w:tcBorders>
                    <w:top w:val="nil"/>
                    <w:left w:val="single" w:sz="12" w:space="0" w:color="auto"/>
                    <w:bottom w:val="single" w:sz="8" w:space="0" w:color="auto"/>
                    <w:right w:val="nil"/>
                  </w:tcBorders>
                  <w:shd w:val="clear" w:color="auto" w:fill="auto"/>
                  <w:vAlign w:val="center"/>
                  <w:hideMark/>
                </w:tcPr>
                <w:p w14:paraId="4A310737"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0601 Gen. Health Sci.</w:t>
                  </w:r>
                </w:p>
              </w:tc>
              <w:tc>
                <w:tcPr>
                  <w:tcW w:w="1129" w:type="dxa"/>
                  <w:tcBorders>
                    <w:top w:val="nil"/>
                    <w:left w:val="single" w:sz="8" w:space="0" w:color="auto"/>
                    <w:bottom w:val="single" w:sz="4" w:space="0" w:color="auto"/>
                    <w:right w:val="single" w:sz="4" w:space="0" w:color="auto"/>
                  </w:tcBorders>
                  <w:shd w:val="clear" w:color="auto" w:fill="auto"/>
                  <w:vAlign w:val="center"/>
                </w:tcPr>
                <w:p w14:paraId="55EEB1CE"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2.2%</w:t>
                  </w:r>
                </w:p>
              </w:tc>
              <w:tc>
                <w:tcPr>
                  <w:tcW w:w="1343" w:type="dxa"/>
                  <w:tcBorders>
                    <w:top w:val="nil"/>
                    <w:left w:val="nil"/>
                    <w:bottom w:val="single" w:sz="4" w:space="0" w:color="auto"/>
                    <w:right w:val="single" w:sz="8" w:space="0" w:color="auto"/>
                  </w:tcBorders>
                  <w:shd w:val="clear" w:color="auto" w:fill="auto"/>
                  <w:vAlign w:val="center"/>
                </w:tcPr>
                <w:p w14:paraId="41280A19"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0.8%</w:t>
                  </w:r>
                </w:p>
              </w:tc>
              <w:tc>
                <w:tcPr>
                  <w:tcW w:w="1024" w:type="dxa"/>
                  <w:tcBorders>
                    <w:top w:val="nil"/>
                    <w:left w:val="nil"/>
                    <w:bottom w:val="single" w:sz="4" w:space="0" w:color="auto"/>
                    <w:right w:val="single" w:sz="4" w:space="0" w:color="auto"/>
                  </w:tcBorders>
                  <w:shd w:val="clear" w:color="auto" w:fill="auto"/>
                  <w:vAlign w:val="center"/>
                </w:tcPr>
                <w:p w14:paraId="381827E4"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1.4%</w:t>
                  </w:r>
                </w:p>
              </w:tc>
              <w:tc>
                <w:tcPr>
                  <w:tcW w:w="952" w:type="dxa"/>
                  <w:tcBorders>
                    <w:top w:val="nil"/>
                    <w:left w:val="nil"/>
                    <w:bottom w:val="single" w:sz="4" w:space="0" w:color="auto"/>
                    <w:right w:val="single" w:sz="4" w:space="0" w:color="auto"/>
                  </w:tcBorders>
                  <w:shd w:val="clear" w:color="auto" w:fill="auto"/>
                  <w:vAlign w:val="center"/>
                </w:tcPr>
                <w:p w14:paraId="11BF224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6C91FBF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73</w:t>
                  </w:r>
                </w:p>
              </w:tc>
              <w:tc>
                <w:tcPr>
                  <w:tcW w:w="983" w:type="dxa"/>
                  <w:tcBorders>
                    <w:top w:val="nil"/>
                    <w:left w:val="nil"/>
                    <w:bottom w:val="single" w:sz="4" w:space="0" w:color="auto"/>
                    <w:right w:val="single" w:sz="4" w:space="0" w:color="auto"/>
                  </w:tcBorders>
                  <w:shd w:val="clear" w:color="auto" w:fill="auto"/>
                  <w:vAlign w:val="center"/>
                </w:tcPr>
                <w:p w14:paraId="377B2EB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4" w:space="0" w:color="auto"/>
                    <w:right w:val="single" w:sz="12" w:space="0" w:color="auto"/>
                  </w:tcBorders>
                  <w:shd w:val="clear" w:color="auto" w:fill="auto"/>
                  <w:vAlign w:val="center"/>
                </w:tcPr>
                <w:p w14:paraId="0BBBADCC"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11BB4009" w14:textId="77777777" w:rsidTr="0061256D">
              <w:trPr>
                <w:trHeight w:val="540"/>
              </w:trPr>
              <w:tc>
                <w:tcPr>
                  <w:tcW w:w="1567" w:type="dxa"/>
                  <w:tcBorders>
                    <w:top w:val="nil"/>
                    <w:left w:val="single" w:sz="12" w:space="0" w:color="auto"/>
                    <w:bottom w:val="single" w:sz="8" w:space="0" w:color="auto"/>
                    <w:right w:val="nil"/>
                  </w:tcBorders>
                  <w:shd w:val="clear" w:color="auto" w:fill="auto"/>
                  <w:vAlign w:val="center"/>
                  <w:hideMark/>
                </w:tcPr>
                <w:p w14:paraId="40A2B5D8"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0602 Medical Officer</w:t>
                  </w:r>
                </w:p>
              </w:tc>
              <w:tc>
                <w:tcPr>
                  <w:tcW w:w="1129" w:type="dxa"/>
                  <w:tcBorders>
                    <w:top w:val="nil"/>
                    <w:left w:val="single" w:sz="8" w:space="0" w:color="auto"/>
                    <w:bottom w:val="single" w:sz="4" w:space="0" w:color="auto"/>
                    <w:right w:val="single" w:sz="4" w:space="0" w:color="auto"/>
                  </w:tcBorders>
                  <w:shd w:val="clear" w:color="auto" w:fill="auto"/>
                  <w:vAlign w:val="center"/>
                </w:tcPr>
                <w:p w14:paraId="3D26E4B4"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2.2%</w:t>
                  </w:r>
                </w:p>
              </w:tc>
              <w:tc>
                <w:tcPr>
                  <w:tcW w:w="1343" w:type="dxa"/>
                  <w:tcBorders>
                    <w:top w:val="nil"/>
                    <w:left w:val="nil"/>
                    <w:bottom w:val="single" w:sz="4" w:space="0" w:color="auto"/>
                    <w:right w:val="single" w:sz="8" w:space="0" w:color="auto"/>
                  </w:tcBorders>
                  <w:shd w:val="clear" w:color="auto" w:fill="auto"/>
                  <w:vAlign w:val="center"/>
                </w:tcPr>
                <w:p w14:paraId="1820A0F0"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1.2%</w:t>
                  </w:r>
                </w:p>
              </w:tc>
              <w:tc>
                <w:tcPr>
                  <w:tcW w:w="1024" w:type="dxa"/>
                  <w:tcBorders>
                    <w:top w:val="nil"/>
                    <w:left w:val="nil"/>
                    <w:bottom w:val="single" w:sz="4" w:space="0" w:color="auto"/>
                    <w:right w:val="single" w:sz="4" w:space="0" w:color="auto"/>
                  </w:tcBorders>
                  <w:shd w:val="clear" w:color="auto" w:fill="auto"/>
                  <w:vAlign w:val="center"/>
                </w:tcPr>
                <w:p w14:paraId="36CADEF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952" w:type="dxa"/>
                  <w:tcBorders>
                    <w:top w:val="nil"/>
                    <w:left w:val="nil"/>
                    <w:bottom w:val="single" w:sz="4" w:space="0" w:color="auto"/>
                    <w:right w:val="single" w:sz="4" w:space="0" w:color="auto"/>
                  </w:tcBorders>
                  <w:shd w:val="clear" w:color="auto" w:fill="auto"/>
                  <w:vAlign w:val="center"/>
                </w:tcPr>
                <w:p w14:paraId="1FD8AA6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560D46B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29</w:t>
                  </w:r>
                </w:p>
              </w:tc>
              <w:tc>
                <w:tcPr>
                  <w:tcW w:w="983" w:type="dxa"/>
                  <w:tcBorders>
                    <w:top w:val="nil"/>
                    <w:left w:val="nil"/>
                    <w:bottom w:val="single" w:sz="4" w:space="0" w:color="auto"/>
                    <w:right w:val="single" w:sz="4" w:space="0" w:color="auto"/>
                  </w:tcBorders>
                  <w:shd w:val="clear" w:color="auto" w:fill="auto"/>
                  <w:vAlign w:val="center"/>
                </w:tcPr>
                <w:p w14:paraId="565EE7DE"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4" w:space="0" w:color="auto"/>
                    <w:right w:val="single" w:sz="12" w:space="0" w:color="auto"/>
                  </w:tcBorders>
                  <w:shd w:val="clear" w:color="auto" w:fill="auto"/>
                  <w:vAlign w:val="center"/>
                </w:tcPr>
                <w:p w14:paraId="11F2267D"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488EE94C" w14:textId="77777777" w:rsidTr="0061256D">
              <w:trPr>
                <w:trHeight w:val="804"/>
              </w:trPr>
              <w:tc>
                <w:tcPr>
                  <w:tcW w:w="1567" w:type="dxa"/>
                  <w:tcBorders>
                    <w:top w:val="nil"/>
                    <w:left w:val="single" w:sz="12" w:space="0" w:color="auto"/>
                    <w:bottom w:val="single" w:sz="8" w:space="0" w:color="auto"/>
                    <w:right w:val="nil"/>
                  </w:tcBorders>
                  <w:shd w:val="clear" w:color="auto" w:fill="auto"/>
                  <w:vAlign w:val="center"/>
                </w:tcPr>
                <w:p w14:paraId="57945CB4"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1109 Grants Management</w:t>
                  </w:r>
                </w:p>
              </w:tc>
              <w:tc>
                <w:tcPr>
                  <w:tcW w:w="1129" w:type="dxa"/>
                  <w:tcBorders>
                    <w:top w:val="nil"/>
                    <w:left w:val="single" w:sz="8" w:space="0" w:color="auto"/>
                    <w:bottom w:val="single" w:sz="4" w:space="0" w:color="auto"/>
                    <w:right w:val="single" w:sz="4" w:space="0" w:color="auto"/>
                  </w:tcBorders>
                  <w:shd w:val="clear" w:color="auto" w:fill="auto"/>
                  <w:vAlign w:val="center"/>
                </w:tcPr>
                <w:p w14:paraId="71B5518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1343" w:type="dxa"/>
                  <w:tcBorders>
                    <w:top w:val="nil"/>
                    <w:left w:val="nil"/>
                    <w:bottom w:val="single" w:sz="4" w:space="0" w:color="auto"/>
                    <w:right w:val="single" w:sz="8" w:space="0" w:color="auto"/>
                  </w:tcBorders>
                  <w:shd w:val="clear" w:color="auto" w:fill="auto"/>
                  <w:vAlign w:val="center"/>
                </w:tcPr>
                <w:p w14:paraId="5404EC8D"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1024" w:type="dxa"/>
                  <w:tcBorders>
                    <w:top w:val="nil"/>
                    <w:left w:val="nil"/>
                    <w:bottom w:val="single" w:sz="4" w:space="0" w:color="auto"/>
                    <w:right w:val="single" w:sz="4" w:space="0" w:color="auto"/>
                  </w:tcBorders>
                  <w:shd w:val="clear" w:color="auto" w:fill="auto"/>
                  <w:vAlign w:val="center"/>
                </w:tcPr>
                <w:p w14:paraId="5BF3AEAB"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952" w:type="dxa"/>
                  <w:tcBorders>
                    <w:top w:val="nil"/>
                    <w:left w:val="nil"/>
                    <w:bottom w:val="single" w:sz="4" w:space="0" w:color="auto"/>
                    <w:right w:val="single" w:sz="4" w:space="0" w:color="auto"/>
                  </w:tcBorders>
                  <w:shd w:val="clear" w:color="auto" w:fill="auto"/>
                  <w:vAlign w:val="center"/>
                </w:tcPr>
                <w:p w14:paraId="2E80C0F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1147" w:type="dxa"/>
                  <w:tcBorders>
                    <w:top w:val="nil"/>
                    <w:left w:val="nil"/>
                    <w:bottom w:val="single" w:sz="4" w:space="0" w:color="auto"/>
                    <w:right w:val="single" w:sz="8" w:space="0" w:color="auto"/>
                  </w:tcBorders>
                  <w:shd w:val="clear" w:color="auto" w:fill="auto"/>
                  <w:vAlign w:val="center"/>
                </w:tcPr>
                <w:p w14:paraId="1C77C4AF"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983" w:type="dxa"/>
                  <w:tcBorders>
                    <w:top w:val="nil"/>
                    <w:left w:val="nil"/>
                    <w:bottom w:val="single" w:sz="4" w:space="0" w:color="auto"/>
                    <w:right w:val="single" w:sz="4" w:space="0" w:color="auto"/>
                  </w:tcBorders>
                  <w:shd w:val="clear" w:color="auto" w:fill="auto"/>
                  <w:vAlign w:val="center"/>
                </w:tcPr>
                <w:p w14:paraId="39C13834"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c>
                <w:tcPr>
                  <w:tcW w:w="959" w:type="dxa"/>
                  <w:tcBorders>
                    <w:top w:val="nil"/>
                    <w:left w:val="nil"/>
                    <w:bottom w:val="single" w:sz="4" w:space="0" w:color="auto"/>
                    <w:right w:val="single" w:sz="12" w:space="0" w:color="auto"/>
                  </w:tcBorders>
                  <w:shd w:val="clear" w:color="auto" w:fill="auto"/>
                  <w:vAlign w:val="center"/>
                </w:tcPr>
                <w:p w14:paraId="4495F96F"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N/A</w:t>
                  </w:r>
                </w:p>
              </w:tc>
            </w:tr>
            <w:tr w:rsidR="005F12DB" w:rsidRPr="005F6837" w14:paraId="5C42286A" w14:textId="77777777" w:rsidTr="0061256D">
              <w:trPr>
                <w:trHeight w:val="804"/>
              </w:trPr>
              <w:tc>
                <w:tcPr>
                  <w:tcW w:w="1567" w:type="dxa"/>
                  <w:tcBorders>
                    <w:top w:val="nil"/>
                    <w:left w:val="single" w:sz="12" w:space="0" w:color="auto"/>
                    <w:bottom w:val="single" w:sz="8" w:space="0" w:color="auto"/>
                    <w:right w:val="nil"/>
                  </w:tcBorders>
                  <w:shd w:val="clear" w:color="auto" w:fill="auto"/>
                  <w:vAlign w:val="center"/>
                  <w:hideMark/>
                </w:tcPr>
                <w:p w14:paraId="2D98D783"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0610 Nurse</w:t>
                  </w:r>
                </w:p>
              </w:tc>
              <w:tc>
                <w:tcPr>
                  <w:tcW w:w="1129" w:type="dxa"/>
                  <w:tcBorders>
                    <w:top w:val="nil"/>
                    <w:left w:val="single" w:sz="8" w:space="0" w:color="auto"/>
                    <w:bottom w:val="single" w:sz="4" w:space="0" w:color="auto"/>
                    <w:right w:val="single" w:sz="4" w:space="0" w:color="auto"/>
                  </w:tcBorders>
                  <w:shd w:val="clear" w:color="auto" w:fill="auto"/>
                  <w:vAlign w:val="center"/>
                </w:tcPr>
                <w:p w14:paraId="5B907A54"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1.1%</w:t>
                  </w:r>
                </w:p>
              </w:tc>
              <w:tc>
                <w:tcPr>
                  <w:tcW w:w="1343" w:type="dxa"/>
                  <w:tcBorders>
                    <w:top w:val="nil"/>
                    <w:left w:val="nil"/>
                    <w:bottom w:val="single" w:sz="4" w:space="0" w:color="auto"/>
                    <w:right w:val="single" w:sz="8" w:space="0" w:color="auto"/>
                  </w:tcBorders>
                  <w:shd w:val="clear" w:color="auto" w:fill="auto"/>
                  <w:vAlign w:val="center"/>
                </w:tcPr>
                <w:p w14:paraId="50B1DC2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0.5%</w:t>
                  </w:r>
                </w:p>
              </w:tc>
              <w:tc>
                <w:tcPr>
                  <w:tcW w:w="1024" w:type="dxa"/>
                  <w:tcBorders>
                    <w:top w:val="nil"/>
                    <w:left w:val="nil"/>
                    <w:bottom w:val="single" w:sz="4" w:space="0" w:color="auto"/>
                    <w:right w:val="single" w:sz="4" w:space="0" w:color="auto"/>
                  </w:tcBorders>
                  <w:shd w:val="clear" w:color="auto" w:fill="auto"/>
                  <w:vAlign w:val="center"/>
                </w:tcPr>
                <w:p w14:paraId="5256C23E"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952" w:type="dxa"/>
                  <w:tcBorders>
                    <w:top w:val="nil"/>
                    <w:left w:val="nil"/>
                    <w:bottom w:val="single" w:sz="4" w:space="0" w:color="auto"/>
                    <w:right w:val="single" w:sz="4" w:space="0" w:color="auto"/>
                  </w:tcBorders>
                  <w:shd w:val="clear" w:color="auto" w:fill="auto"/>
                  <w:vAlign w:val="center"/>
                </w:tcPr>
                <w:p w14:paraId="65669FB6"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2D09E52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18</w:t>
                  </w:r>
                </w:p>
              </w:tc>
              <w:tc>
                <w:tcPr>
                  <w:tcW w:w="983" w:type="dxa"/>
                  <w:tcBorders>
                    <w:top w:val="nil"/>
                    <w:left w:val="nil"/>
                    <w:bottom w:val="single" w:sz="4" w:space="0" w:color="auto"/>
                    <w:right w:val="single" w:sz="4" w:space="0" w:color="auto"/>
                  </w:tcBorders>
                  <w:shd w:val="clear" w:color="auto" w:fill="auto"/>
                  <w:vAlign w:val="center"/>
                </w:tcPr>
                <w:p w14:paraId="6FA7FEEC"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4" w:space="0" w:color="auto"/>
                    <w:right w:val="single" w:sz="12" w:space="0" w:color="auto"/>
                  </w:tcBorders>
                  <w:shd w:val="clear" w:color="auto" w:fill="auto"/>
                  <w:vAlign w:val="center"/>
                </w:tcPr>
                <w:p w14:paraId="1AEB9F1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4F226EC2" w14:textId="77777777" w:rsidTr="0061256D">
              <w:trPr>
                <w:trHeight w:val="1195"/>
              </w:trPr>
              <w:tc>
                <w:tcPr>
                  <w:tcW w:w="1567" w:type="dxa"/>
                  <w:tcBorders>
                    <w:top w:val="nil"/>
                    <w:left w:val="single" w:sz="12" w:space="0" w:color="auto"/>
                    <w:bottom w:val="single" w:sz="12" w:space="0" w:color="auto"/>
                    <w:right w:val="nil"/>
                  </w:tcBorders>
                  <w:shd w:val="clear" w:color="auto" w:fill="auto"/>
                  <w:vAlign w:val="center"/>
                  <w:hideMark/>
                </w:tcPr>
                <w:p w14:paraId="71155128"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1102 Contract/</w:t>
                  </w:r>
                </w:p>
                <w:p w14:paraId="59D765E3"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Procurement</w:t>
                  </w:r>
                </w:p>
              </w:tc>
              <w:tc>
                <w:tcPr>
                  <w:tcW w:w="1129" w:type="dxa"/>
                  <w:tcBorders>
                    <w:top w:val="nil"/>
                    <w:left w:val="single" w:sz="8" w:space="0" w:color="auto"/>
                    <w:bottom w:val="single" w:sz="12" w:space="0" w:color="auto"/>
                    <w:right w:val="single" w:sz="4" w:space="0" w:color="auto"/>
                  </w:tcBorders>
                  <w:shd w:val="clear" w:color="auto" w:fill="auto"/>
                  <w:vAlign w:val="center"/>
                </w:tcPr>
                <w:p w14:paraId="376CA72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8.0%</w:t>
                  </w:r>
                </w:p>
              </w:tc>
              <w:tc>
                <w:tcPr>
                  <w:tcW w:w="1343" w:type="dxa"/>
                  <w:tcBorders>
                    <w:top w:val="nil"/>
                    <w:left w:val="nil"/>
                    <w:bottom w:val="single" w:sz="12" w:space="0" w:color="auto"/>
                    <w:right w:val="single" w:sz="8" w:space="0" w:color="auto"/>
                  </w:tcBorders>
                  <w:shd w:val="clear" w:color="auto" w:fill="auto"/>
                  <w:vAlign w:val="center"/>
                </w:tcPr>
                <w:p w14:paraId="5E548BE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4.0%</w:t>
                  </w:r>
                </w:p>
              </w:tc>
              <w:tc>
                <w:tcPr>
                  <w:tcW w:w="1024" w:type="dxa"/>
                  <w:tcBorders>
                    <w:top w:val="nil"/>
                    <w:left w:val="nil"/>
                    <w:bottom w:val="single" w:sz="12" w:space="0" w:color="auto"/>
                    <w:right w:val="single" w:sz="4" w:space="0" w:color="auto"/>
                  </w:tcBorders>
                  <w:shd w:val="clear" w:color="auto" w:fill="auto"/>
                  <w:vAlign w:val="center"/>
                </w:tcPr>
                <w:p w14:paraId="6C87305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952" w:type="dxa"/>
                  <w:tcBorders>
                    <w:top w:val="nil"/>
                    <w:left w:val="nil"/>
                    <w:bottom w:val="single" w:sz="12" w:space="0" w:color="auto"/>
                    <w:right w:val="single" w:sz="4" w:space="0" w:color="auto"/>
                  </w:tcBorders>
                  <w:shd w:val="clear" w:color="auto" w:fill="auto"/>
                  <w:vAlign w:val="center"/>
                </w:tcPr>
                <w:p w14:paraId="1956989B"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12" w:space="0" w:color="auto"/>
                    <w:right w:val="single" w:sz="8" w:space="0" w:color="auto"/>
                  </w:tcBorders>
                  <w:shd w:val="clear" w:color="auto" w:fill="auto"/>
                  <w:vAlign w:val="center"/>
                </w:tcPr>
                <w:p w14:paraId="2A2936DF"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w:t>
                  </w:r>
                </w:p>
              </w:tc>
              <w:tc>
                <w:tcPr>
                  <w:tcW w:w="983" w:type="dxa"/>
                  <w:tcBorders>
                    <w:top w:val="nil"/>
                    <w:left w:val="nil"/>
                    <w:bottom w:val="single" w:sz="12" w:space="0" w:color="auto"/>
                    <w:right w:val="single" w:sz="4" w:space="0" w:color="auto"/>
                  </w:tcBorders>
                  <w:shd w:val="clear" w:color="auto" w:fill="auto"/>
                  <w:vAlign w:val="center"/>
                </w:tcPr>
                <w:p w14:paraId="0A2AC43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12" w:space="0" w:color="auto"/>
                    <w:right w:val="single" w:sz="12" w:space="0" w:color="auto"/>
                  </w:tcBorders>
                  <w:shd w:val="clear" w:color="auto" w:fill="auto"/>
                  <w:vAlign w:val="center"/>
                </w:tcPr>
                <w:p w14:paraId="25B5EBC3"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2B62D09C" w14:textId="77777777" w:rsidTr="0061256D">
              <w:trPr>
                <w:trHeight w:val="1195"/>
              </w:trPr>
              <w:tc>
                <w:tcPr>
                  <w:tcW w:w="1567" w:type="dxa"/>
                  <w:tcBorders>
                    <w:top w:val="nil"/>
                    <w:left w:val="single" w:sz="12" w:space="0" w:color="auto"/>
                    <w:bottom w:val="single" w:sz="12" w:space="0" w:color="auto"/>
                    <w:right w:val="nil"/>
                  </w:tcBorders>
                  <w:shd w:val="clear" w:color="auto" w:fill="auto"/>
                  <w:vAlign w:val="center"/>
                </w:tcPr>
                <w:p w14:paraId="76FFD6EC"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1320 Chemistry</w:t>
                  </w:r>
                </w:p>
              </w:tc>
              <w:tc>
                <w:tcPr>
                  <w:tcW w:w="1129" w:type="dxa"/>
                  <w:tcBorders>
                    <w:top w:val="nil"/>
                    <w:left w:val="single" w:sz="8" w:space="0" w:color="auto"/>
                    <w:bottom w:val="single" w:sz="12" w:space="0" w:color="auto"/>
                    <w:right w:val="single" w:sz="4" w:space="0" w:color="auto"/>
                  </w:tcBorders>
                  <w:shd w:val="clear" w:color="auto" w:fill="auto"/>
                  <w:vAlign w:val="center"/>
                </w:tcPr>
                <w:p w14:paraId="4FE522C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2.7%</w:t>
                  </w:r>
                </w:p>
              </w:tc>
              <w:tc>
                <w:tcPr>
                  <w:tcW w:w="1343" w:type="dxa"/>
                  <w:tcBorders>
                    <w:top w:val="nil"/>
                    <w:left w:val="nil"/>
                    <w:bottom w:val="single" w:sz="12" w:space="0" w:color="auto"/>
                    <w:right w:val="single" w:sz="8" w:space="0" w:color="auto"/>
                  </w:tcBorders>
                  <w:shd w:val="clear" w:color="auto" w:fill="auto"/>
                  <w:vAlign w:val="center"/>
                </w:tcPr>
                <w:p w14:paraId="24732C3E"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0.7%</w:t>
                  </w:r>
                </w:p>
              </w:tc>
              <w:tc>
                <w:tcPr>
                  <w:tcW w:w="1024" w:type="dxa"/>
                  <w:tcBorders>
                    <w:top w:val="nil"/>
                    <w:left w:val="nil"/>
                    <w:bottom w:val="single" w:sz="12" w:space="0" w:color="auto"/>
                    <w:right w:val="single" w:sz="4" w:space="0" w:color="auto"/>
                  </w:tcBorders>
                  <w:shd w:val="clear" w:color="auto" w:fill="auto"/>
                  <w:vAlign w:val="center"/>
                </w:tcPr>
                <w:p w14:paraId="7175101A"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952" w:type="dxa"/>
                  <w:tcBorders>
                    <w:top w:val="nil"/>
                    <w:left w:val="nil"/>
                    <w:bottom w:val="single" w:sz="12" w:space="0" w:color="auto"/>
                    <w:right w:val="single" w:sz="4" w:space="0" w:color="auto"/>
                  </w:tcBorders>
                  <w:shd w:val="clear" w:color="auto" w:fill="auto"/>
                  <w:vAlign w:val="center"/>
                </w:tcPr>
                <w:p w14:paraId="32F79D86"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12" w:space="0" w:color="auto"/>
                    <w:right w:val="single" w:sz="8" w:space="0" w:color="auto"/>
                  </w:tcBorders>
                  <w:shd w:val="clear" w:color="auto" w:fill="auto"/>
                  <w:vAlign w:val="center"/>
                </w:tcPr>
                <w:p w14:paraId="6062DCB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5</w:t>
                  </w:r>
                </w:p>
              </w:tc>
              <w:tc>
                <w:tcPr>
                  <w:tcW w:w="983" w:type="dxa"/>
                  <w:tcBorders>
                    <w:top w:val="nil"/>
                    <w:left w:val="nil"/>
                    <w:bottom w:val="single" w:sz="12" w:space="0" w:color="auto"/>
                    <w:right w:val="single" w:sz="4" w:space="0" w:color="auto"/>
                  </w:tcBorders>
                  <w:shd w:val="clear" w:color="auto" w:fill="auto"/>
                  <w:vAlign w:val="center"/>
                </w:tcPr>
                <w:p w14:paraId="4BB96949"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12" w:space="0" w:color="auto"/>
                    <w:right w:val="single" w:sz="12" w:space="0" w:color="auto"/>
                  </w:tcBorders>
                  <w:shd w:val="clear" w:color="auto" w:fill="auto"/>
                  <w:vAlign w:val="center"/>
                </w:tcPr>
                <w:p w14:paraId="2309007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101EBFB6" w14:textId="77777777" w:rsidTr="0061256D">
              <w:trPr>
                <w:trHeight w:val="1195"/>
              </w:trPr>
              <w:tc>
                <w:tcPr>
                  <w:tcW w:w="1567" w:type="dxa"/>
                  <w:tcBorders>
                    <w:top w:val="nil"/>
                    <w:left w:val="single" w:sz="12" w:space="0" w:color="auto"/>
                    <w:bottom w:val="single" w:sz="12" w:space="0" w:color="auto"/>
                    <w:right w:val="nil"/>
                  </w:tcBorders>
                  <w:shd w:val="clear" w:color="auto" w:fill="auto"/>
                  <w:vAlign w:val="center"/>
                </w:tcPr>
                <w:p w14:paraId="08E9B72F"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2210 Information Technology Spec.</w:t>
                  </w:r>
                </w:p>
              </w:tc>
              <w:tc>
                <w:tcPr>
                  <w:tcW w:w="1129" w:type="dxa"/>
                  <w:tcBorders>
                    <w:top w:val="nil"/>
                    <w:left w:val="single" w:sz="8" w:space="0" w:color="auto"/>
                    <w:bottom w:val="single" w:sz="12" w:space="0" w:color="auto"/>
                    <w:right w:val="single" w:sz="4" w:space="0" w:color="auto"/>
                  </w:tcBorders>
                  <w:shd w:val="clear" w:color="auto" w:fill="auto"/>
                  <w:vAlign w:val="center"/>
                </w:tcPr>
                <w:p w14:paraId="092536A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5.1%</w:t>
                  </w:r>
                </w:p>
              </w:tc>
              <w:tc>
                <w:tcPr>
                  <w:tcW w:w="1343" w:type="dxa"/>
                  <w:tcBorders>
                    <w:top w:val="nil"/>
                    <w:left w:val="nil"/>
                    <w:bottom w:val="single" w:sz="12" w:space="0" w:color="auto"/>
                    <w:right w:val="single" w:sz="8" w:space="0" w:color="auto"/>
                  </w:tcBorders>
                  <w:shd w:val="clear" w:color="auto" w:fill="auto"/>
                  <w:vAlign w:val="center"/>
                </w:tcPr>
                <w:p w14:paraId="73AD8CEF"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3.0%</w:t>
                  </w:r>
                </w:p>
              </w:tc>
              <w:tc>
                <w:tcPr>
                  <w:tcW w:w="1024" w:type="dxa"/>
                  <w:tcBorders>
                    <w:top w:val="nil"/>
                    <w:left w:val="nil"/>
                    <w:bottom w:val="single" w:sz="12" w:space="0" w:color="auto"/>
                    <w:right w:val="single" w:sz="4" w:space="0" w:color="auto"/>
                  </w:tcBorders>
                  <w:shd w:val="clear" w:color="auto" w:fill="auto"/>
                  <w:vAlign w:val="center"/>
                </w:tcPr>
                <w:p w14:paraId="6404B3D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952" w:type="dxa"/>
                  <w:tcBorders>
                    <w:top w:val="nil"/>
                    <w:left w:val="nil"/>
                    <w:bottom w:val="single" w:sz="12" w:space="0" w:color="auto"/>
                    <w:right w:val="single" w:sz="4" w:space="0" w:color="auto"/>
                  </w:tcBorders>
                  <w:shd w:val="clear" w:color="auto" w:fill="auto"/>
                  <w:vAlign w:val="center"/>
                </w:tcPr>
                <w:p w14:paraId="23744B99"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12" w:space="0" w:color="auto"/>
                    <w:right w:val="single" w:sz="8" w:space="0" w:color="auto"/>
                  </w:tcBorders>
                  <w:shd w:val="clear" w:color="auto" w:fill="auto"/>
                  <w:vAlign w:val="center"/>
                </w:tcPr>
                <w:p w14:paraId="3F84F629"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15</w:t>
                  </w:r>
                </w:p>
              </w:tc>
              <w:tc>
                <w:tcPr>
                  <w:tcW w:w="983" w:type="dxa"/>
                  <w:tcBorders>
                    <w:top w:val="nil"/>
                    <w:left w:val="nil"/>
                    <w:bottom w:val="single" w:sz="12" w:space="0" w:color="auto"/>
                    <w:right w:val="single" w:sz="4" w:space="0" w:color="auto"/>
                  </w:tcBorders>
                  <w:shd w:val="clear" w:color="auto" w:fill="auto"/>
                  <w:vAlign w:val="center"/>
                </w:tcPr>
                <w:p w14:paraId="6AE46AF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c>
                <w:tcPr>
                  <w:tcW w:w="959" w:type="dxa"/>
                  <w:tcBorders>
                    <w:top w:val="nil"/>
                    <w:left w:val="nil"/>
                    <w:bottom w:val="single" w:sz="12" w:space="0" w:color="auto"/>
                    <w:right w:val="single" w:sz="12" w:space="0" w:color="auto"/>
                  </w:tcBorders>
                  <w:shd w:val="clear" w:color="auto" w:fill="auto"/>
                  <w:vAlign w:val="center"/>
                </w:tcPr>
                <w:p w14:paraId="57E8916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755AA906" w14:textId="77777777" w:rsidTr="0061256D">
              <w:trPr>
                <w:trHeight w:val="300"/>
              </w:trPr>
              <w:tc>
                <w:tcPr>
                  <w:tcW w:w="1567" w:type="dxa"/>
                  <w:tcBorders>
                    <w:top w:val="nil"/>
                    <w:left w:val="nil"/>
                    <w:bottom w:val="nil"/>
                    <w:right w:val="nil"/>
                  </w:tcBorders>
                  <w:shd w:val="clear" w:color="auto" w:fill="auto"/>
                  <w:noWrap/>
                  <w:vAlign w:val="bottom"/>
                  <w:hideMark/>
                </w:tcPr>
                <w:p w14:paraId="06AD71CD"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p>
              </w:tc>
              <w:tc>
                <w:tcPr>
                  <w:tcW w:w="1129" w:type="dxa"/>
                  <w:tcBorders>
                    <w:top w:val="nil"/>
                    <w:left w:val="nil"/>
                    <w:bottom w:val="nil"/>
                    <w:right w:val="nil"/>
                  </w:tcBorders>
                  <w:shd w:val="clear" w:color="auto" w:fill="auto"/>
                  <w:noWrap/>
                  <w:vAlign w:val="bottom"/>
                  <w:hideMark/>
                </w:tcPr>
                <w:p w14:paraId="46F3804B"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1343" w:type="dxa"/>
                  <w:tcBorders>
                    <w:top w:val="nil"/>
                    <w:left w:val="nil"/>
                    <w:bottom w:val="nil"/>
                    <w:right w:val="nil"/>
                  </w:tcBorders>
                  <w:shd w:val="clear" w:color="auto" w:fill="auto"/>
                  <w:noWrap/>
                  <w:vAlign w:val="bottom"/>
                  <w:hideMark/>
                </w:tcPr>
                <w:p w14:paraId="068D8747"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1024" w:type="dxa"/>
                  <w:tcBorders>
                    <w:top w:val="nil"/>
                    <w:left w:val="nil"/>
                    <w:bottom w:val="nil"/>
                    <w:right w:val="nil"/>
                  </w:tcBorders>
                  <w:shd w:val="clear" w:color="auto" w:fill="auto"/>
                  <w:noWrap/>
                  <w:vAlign w:val="bottom"/>
                  <w:hideMark/>
                </w:tcPr>
                <w:p w14:paraId="7E8B73F3"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952" w:type="dxa"/>
                  <w:tcBorders>
                    <w:top w:val="nil"/>
                    <w:left w:val="nil"/>
                    <w:bottom w:val="nil"/>
                    <w:right w:val="nil"/>
                  </w:tcBorders>
                  <w:shd w:val="clear" w:color="auto" w:fill="auto"/>
                  <w:noWrap/>
                  <w:vAlign w:val="bottom"/>
                  <w:hideMark/>
                </w:tcPr>
                <w:p w14:paraId="46EC2438"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1147" w:type="dxa"/>
                  <w:tcBorders>
                    <w:top w:val="nil"/>
                    <w:left w:val="nil"/>
                    <w:bottom w:val="nil"/>
                    <w:right w:val="nil"/>
                  </w:tcBorders>
                  <w:shd w:val="clear" w:color="auto" w:fill="auto"/>
                  <w:noWrap/>
                  <w:vAlign w:val="bottom"/>
                  <w:hideMark/>
                </w:tcPr>
                <w:p w14:paraId="6C364465"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983" w:type="dxa"/>
                  <w:tcBorders>
                    <w:top w:val="nil"/>
                    <w:left w:val="nil"/>
                    <w:bottom w:val="nil"/>
                    <w:right w:val="nil"/>
                  </w:tcBorders>
                  <w:shd w:val="clear" w:color="auto" w:fill="auto"/>
                  <w:noWrap/>
                  <w:vAlign w:val="bottom"/>
                  <w:hideMark/>
                </w:tcPr>
                <w:p w14:paraId="78EABE8A"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959" w:type="dxa"/>
                  <w:tcBorders>
                    <w:top w:val="nil"/>
                    <w:left w:val="nil"/>
                    <w:bottom w:val="nil"/>
                    <w:right w:val="nil"/>
                  </w:tcBorders>
                  <w:shd w:val="clear" w:color="auto" w:fill="auto"/>
                  <w:noWrap/>
                  <w:vAlign w:val="bottom"/>
                  <w:hideMark/>
                </w:tcPr>
                <w:p w14:paraId="609CAB0B"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r>
          </w:tbl>
          <w:p w14:paraId="321337D4" w14:textId="77777777" w:rsidR="005F12DB" w:rsidRPr="005F6837" w:rsidRDefault="005F12DB" w:rsidP="0061256D">
            <w:pPr>
              <w:spacing w:after="200" w:line="240" w:lineRule="auto"/>
              <w:rPr>
                <w:rFonts w:ascii="Times New Roman" w:eastAsia="Times New Roman" w:hAnsi="Times New Roman" w:cs="Times New Roman"/>
                <w:iCs/>
                <w:sz w:val="24"/>
                <w:szCs w:val="24"/>
              </w:rPr>
            </w:pPr>
          </w:p>
          <w:p w14:paraId="2651822E" w14:textId="77777777" w:rsidR="005F12DB" w:rsidRPr="005F6837" w:rsidRDefault="005F12DB" w:rsidP="0061256D">
            <w:pPr>
              <w:spacing w:after="200" w:line="240" w:lineRule="auto"/>
              <w:rPr>
                <w:rFonts w:ascii="Times New Roman" w:eastAsia="Calibri" w:hAnsi="Times New Roman" w:cs="Times New Roman"/>
                <w:iCs/>
                <w:color w:val="000000"/>
                <w:sz w:val="24"/>
                <w:szCs w:val="24"/>
              </w:rPr>
            </w:pPr>
            <w:r w:rsidRPr="005F6837">
              <w:rPr>
                <w:rFonts w:ascii="Times New Roman" w:eastAsia="Calibri" w:hAnsi="Times New Roman" w:cs="Times New Roman"/>
                <w:iCs/>
                <w:color w:val="000000"/>
                <w:sz w:val="24"/>
                <w:szCs w:val="24"/>
              </w:rPr>
              <w:t xml:space="preserve">Source: COGNOS  </w:t>
            </w:r>
          </w:p>
        </w:tc>
      </w:tr>
    </w:tbl>
    <w:p w14:paraId="1CF75360" w14:textId="77777777" w:rsidR="005F12DB" w:rsidRDefault="005F12DB" w:rsidP="005F12DB">
      <w:pPr>
        <w:spacing w:beforeLines="1" w:before="2" w:afterLines="1" w:after="2" w:line="240" w:lineRule="auto"/>
        <w:outlineLvl w:val="2"/>
        <w:rPr>
          <w:rFonts w:ascii="Times New Roman" w:eastAsia="Times New Roman" w:hAnsi="Times New Roman" w:cs="Times New Roman"/>
          <w:b/>
          <w:sz w:val="24"/>
          <w:szCs w:val="24"/>
          <w:highlight w:val="yellow"/>
        </w:rPr>
      </w:pPr>
      <w:bookmarkStart w:id="139" w:name="_Hlk489356408"/>
      <w:bookmarkEnd w:id="132"/>
      <w:bookmarkEnd w:id="136"/>
    </w:p>
    <w:p w14:paraId="574654CD" w14:textId="77777777" w:rsidR="005F12DB" w:rsidRPr="00357DBE" w:rsidRDefault="005F12DB" w:rsidP="005F12DB">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lastRenderedPageBreak/>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p w14:paraId="40302EE3"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p>
    <w:p w14:paraId="1383A252"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40" w:name="_Hlk77925090"/>
      <w:r w:rsidRPr="00A83E40">
        <w:rPr>
          <w:rFonts w:ascii="Times New Roman" w:eastAsia="Calibri" w:hAnsi="Times New Roman" w:cs="Times New Roman"/>
          <w:sz w:val="24"/>
          <w:szCs w:val="24"/>
        </w:rPr>
        <w:t xml:space="preserve">Using the relevant applicant pool as the benchmark, do triggers exist for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among the qualified </w:t>
      </w:r>
      <w:r w:rsidRPr="00A83E40">
        <w:rPr>
          <w:rFonts w:ascii="Times New Roman" w:eastAsia="Calibri" w:hAnsi="Times New Roman" w:cs="Times New Roman"/>
          <w:i/>
          <w:sz w:val="24"/>
          <w:szCs w:val="24"/>
        </w:rPr>
        <w:t>internal</w:t>
      </w:r>
      <w:r w:rsidRPr="00A83E40">
        <w:rPr>
          <w:rFonts w:ascii="Times New Roman" w:eastAsia="Calibri" w:hAnsi="Times New Roman" w:cs="Times New Roman"/>
          <w:sz w:val="24"/>
          <w:szCs w:val="24"/>
        </w:rPr>
        <w:t xml:space="preserve"> applicants for any of the mission-critical occupations (MCO)?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describe the triggers below.</w:t>
      </w:r>
    </w:p>
    <w:bookmarkEnd w:id="140"/>
    <w:p w14:paraId="3BF6CDD3" w14:textId="77777777" w:rsidR="005F12DB" w:rsidRPr="00A83E40" w:rsidRDefault="005F12DB" w:rsidP="005F12DB">
      <w:pPr>
        <w:numPr>
          <w:ilvl w:val="0"/>
          <w:numId w:val="34"/>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Applicants for MCO (PWD)</w:t>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p>
    <w:p w14:paraId="0642EDAD" w14:textId="77777777" w:rsidR="005F12DB" w:rsidRPr="00A83E40" w:rsidRDefault="005F12DB" w:rsidP="005F12DB">
      <w:pPr>
        <w:numPr>
          <w:ilvl w:val="0"/>
          <w:numId w:val="34"/>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Applicants for MCO (PWTD)</w:t>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57A91661" w14:textId="77777777" w:rsidTr="0061256D">
        <w:tc>
          <w:tcPr>
            <w:tcW w:w="9576" w:type="dxa"/>
            <w:shd w:val="clear" w:color="auto" w:fill="auto"/>
          </w:tcPr>
          <w:p w14:paraId="50A4A70A" w14:textId="77777777" w:rsidR="005F12DB" w:rsidRPr="00A83E40" w:rsidRDefault="005F12DB" w:rsidP="0061256D">
            <w:pPr>
              <w:keepNext/>
              <w:keepLines/>
              <w:tabs>
                <w:tab w:val="left" w:pos="0"/>
              </w:tabs>
              <w:spacing w:after="120" w:line="240" w:lineRule="auto"/>
              <w:rPr>
                <w:rFonts w:ascii="Times New Roman" w:eastAsia="Calibri" w:hAnsi="Times New Roman" w:cs="Times New Roman"/>
                <w:iCs/>
                <w:color w:val="000000"/>
                <w:sz w:val="24"/>
                <w:szCs w:val="24"/>
              </w:rPr>
            </w:pPr>
            <w:r w:rsidRPr="005F6837">
              <w:rPr>
                <w:rFonts w:ascii="Times New Roman" w:eastAsia="Times New Roman" w:hAnsi="Times New Roman" w:cs="Times New Roman"/>
                <w:iCs/>
                <w:sz w:val="24"/>
                <w:szCs w:val="24"/>
              </w:rPr>
              <w:t xml:space="preserve">At this time, OPM COGNOS, and </w:t>
            </w:r>
            <w:r w:rsidRPr="005F6837">
              <w:rPr>
                <w:rFonts w:ascii="Times New Roman" w:eastAsia="Calibri" w:hAnsi="Times New Roman" w:cs="Times New Roman"/>
                <w:iCs/>
                <w:color w:val="000000"/>
                <w:sz w:val="24"/>
                <w:szCs w:val="24"/>
              </w:rPr>
              <w:t>DHHS’s New EEOC 2.0 Status and Dynamic table</w:t>
            </w:r>
            <w:r w:rsidRPr="005F6837">
              <w:rPr>
                <w:rFonts w:ascii="Times New Roman" w:eastAsia="Times New Roman" w:hAnsi="Times New Roman" w:cs="Times New Roman"/>
                <w:iCs/>
                <w:sz w:val="24"/>
                <w:szCs w:val="24"/>
              </w:rPr>
              <w:t xml:space="preserve"> do not provide this data in the manner requested. We have developed a H plan to address this matter (H Plan C.4.c). Our target completion date is March 31</w:t>
            </w:r>
            <w:r w:rsidRPr="005F6837">
              <w:rPr>
                <w:rFonts w:ascii="Times New Roman" w:eastAsia="Times New Roman" w:hAnsi="Times New Roman" w:cs="Times New Roman"/>
                <w:iCs/>
                <w:sz w:val="24"/>
                <w:szCs w:val="24"/>
                <w:vertAlign w:val="superscript"/>
              </w:rPr>
              <w:t>st</w:t>
            </w:r>
            <w:r w:rsidRPr="005F6837">
              <w:rPr>
                <w:rFonts w:ascii="Times New Roman" w:eastAsia="Times New Roman" w:hAnsi="Times New Roman" w:cs="Times New Roman"/>
                <w:iCs/>
                <w:sz w:val="24"/>
                <w:szCs w:val="24"/>
              </w:rPr>
              <w:t>, 2023.</w:t>
            </w:r>
          </w:p>
        </w:tc>
      </w:tr>
      <w:bookmarkEnd w:id="139"/>
    </w:tbl>
    <w:p w14:paraId="0CCC68B9"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p>
    <w:p w14:paraId="18DA40C0"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41" w:name="_Hlk77925363"/>
      <w:r w:rsidRPr="00A83E40">
        <w:rPr>
          <w:rFonts w:ascii="Times New Roman" w:eastAsia="Calibri" w:hAnsi="Times New Roman" w:cs="Times New Roman"/>
          <w:sz w:val="24"/>
          <w:szCs w:val="24"/>
        </w:rPr>
        <w:t xml:space="preserve">Using the qualified applicant pool as the benchmark, do triggers exist for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among employees promoted to any of the mission-critical occupations (MCO)?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describe the triggers</w:t>
      </w:r>
      <w:bookmarkEnd w:id="137"/>
      <w:r w:rsidRPr="00A83E40">
        <w:rPr>
          <w:rFonts w:ascii="Times New Roman" w:eastAsia="Calibri" w:hAnsi="Times New Roman" w:cs="Times New Roman"/>
          <w:sz w:val="24"/>
          <w:szCs w:val="24"/>
        </w:rPr>
        <w:t xml:space="preserve"> below.</w:t>
      </w:r>
    </w:p>
    <w:bookmarkEnd w:id="141"/>
    <w:p w14:paraId="07F2BA6E" w14:textId="77777777" w:rsidR="005F12DB" w:rsidRPr="00A83E40" w:rsidRDefault="005F12DB" w:rsidP="005F12DB">
      <w:pPr>
        <w:numPr>
          <w:ilvl w:val="0"/>
          <w:numId w:val="46"/>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Promotions for MCO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Pr>
          <w:rFonts w:ascii="Times New Roman" w:eastAsia="Calibri" w:hAnsi="Times New Roman" w:cs="Times New Roman"/>
          <w:sz w:val="24"/>
          <w:szCs w:val="24"/>
        </w:rPr>
        <w:t>N/</w:t>
      </w:r>
      <w:proofErr w:type="gramStart"/>
      <w:r>
        <w:rPr>
          <w:rFonts w:ascii="Times New Roman" w:eastAsia="Calibri" w:hAnsi="Times New Roman" w:cs="Times New Roman"/>
          <w:sz w:val="24"/>
          <w:szCs w:val="24"/>
        </w:rPr>
        <w:t>A</w:t>
      </w:r>
      <w:r w:rsidRPr="00A83E40">
        <w:rPr>
          <w:rFonts w:ascii="Times New Roman" w:eastAsia="Calibri" w:hAnsi="Times New Roman" w:cs="Times New Roman"/>
          <w:sz w:val="24"/>
          <w:szCs w:val="24"/>
        </w:rPr>
        <w:t xml:space="preserve">  X</w:t>
      </w:r>
      <w:proofErr w:type="gramEnd"/>
    </w:p>
    <w:p w14:paraId="05E6B5AD" w14:textId="77777777" w:rsidR="005F12DB" w:rsidRPr="00A83E40" w:rsidRDefault="005F12DB" w:rsidP="005F12DB">
      <w:pPr>
        <w:numPr>
          <w:ilvl w:val="0"/>
          <w:numId w:val="46"/>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Promotions for MCO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Pr>
          <w:rFonts w:ascii="Times New Roman" w:eastAsia="Calibri" w:hAnsi="Times New Roman" w:cs="Times New Roman"/>
          <w:sz w:val="24"/>
          <w:szCs w:val="24"/>
        </w:rPr>
        <w:t>N/</w:t>
      </w:r>
      <w:proofErr w:type="gramStart"/>
      <w:r>
        <w:rPr>
          <w:rFonts w:ascii="Times New Roman" w:eastAsia="Calibri" w:hAnsi="Times New Roman" w:cs="Times New Roman"/>
          <w:sz w:val="24"/>
          <w:szCs w:val="24"/>
        </w:rPr>
        <w:t>A</w:t>
      </w:r>
      <w:r w:rsidRPr="00A83E40">
        <w:rPr>
          <w:rFonts w:ascii="Times New Roman" w:eastAsia="Calibri" w:hAnsi="Times New Roman" w:cs="Times New Roman"/>
          <w:sz w:val="24"/>
          <w:szCs w:val="24"/>
        </w:rPr>
        <w:t xml:space="preserve">  X</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36332CFA" w14:textId="77777777" w:rsidTr="0061256D">
        <w:tc>
          <w:tcPr>
            <w:tcW w:w="9576" w:type="dxa"/>
            <w:shd w:val="clear" w:color="auto" w:fill="auto"/>
          </w:tcPr>
          <w:p w14:paraId="7ED46BA9" w14:textId="77777777" w:rsidR="005F12DB" w:rsidRPr="00850B42" w:rsidRDefault="005F12DB" w:rsidP="0061256D">
            <w:pPr>
              <w:spacing w:before="2" w:after="200"/>
              <w:rPr>
                <w:rFonts w:ascii="Times New Roman" w:eastAsia="Calibri" w:hAnsi="Times New Roman"/>
                <w:iCs/>
                <w:color w:val="000000"/>
                <w:sz w:val="24"/>
                <w:szCs w:val="24"/>
                <w:highlight w:val="yellow"/>
              </w:rPr>
            </w:pPr>
            <w:bookmarkStart w:id="142" w:name="_Hlk77315656"/>
            <w:r w:rsidRPr="005F6837">
              <w:rPr>
                <w:rFonts w:ascii="Times New Roman" w:eastAsia="Calibri" w:hAnsi="Times New Roman"/>
                <w:iCs/>
                <w:color w:val="000000"/>
                <w:sz w:val="24"/>
                <w:szCs w:val="24"/>
              </w:rPr>
              <w:t xml:space="preserve">Currently DHHS’s New EEOC 2.0 Status and Dynamic table B6 Data does not include promotion data for any of the mission-critical occupations.  The B6 data also does not provide applicant flow data. The COGNOS data does not provide the data in the manner requested. </w:t>
            </w:r>
            <w:r w:rsidRPr="005F6837">
              <w:rPr>
                <w:rFonts w:ascii="Times New Roman" w:eastAsia="Times New Roman" w:hAnsi="Times New Roman"/>
                <w:iCs/>
                <w:sz w:val="24"/>
                <w:szCs w:val="24"/>
              </w:rPr>
              <w:t xml:space="preserve">With the available data, it is impossible to determine if promotions within the MCO have any triggers. We will continue to coordinate with OPM, as well as DHHS Data team and the NIH OHR to assess potential data gaps and recommend solutions </w:t>
            </w:r>
          </w:p>
        </w:tc>
      </w:tr>
      <w:bookmarkEnd w:id="142"/>
    </w:tbl>
    <w:p w14:paraId="645152F4" w14:textId="77777777" w:rsidR="005F12DB" w:rsidRPr="00A83E40" w:rsidRDefault="005F12DB" w:rsidP="005F12DB">
      <w:pPr>
        <w:spacing w:after="0" w:line="240" w:lineRule="auto"/>
        <w:rPr>
          <w:rFonts w:ascii="Times New Roman" w:eastAsia="Times New Roman" w:hAnsi="Times New Roman" w:cs="Times New Roman"/>
          <w:sz w:val="24"/>
          <w:szCs w:val="24"/>
        </w:rPr>
      </w:pPr>
    </w:p>
    <w:p w14:paraId="1EE83635"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bookmarkStart w:id="143" w:name="_Toc482867079"/>
      <w:r w:rsidRPr="00A83E40">
        <w:rPr>
          <w:rFonts w:ascii="Calibri Light" w:eastAsia="Times New Roman" w:hAnsi="Calibri Light" w:cs="Times New Roman"/>
          <w:iCs/>
          <w:color w:val="2F5496"/>
          <w:sz w:val="24"/>
          <w:szCs w:val="24"/>
        </w:rPr>
        <w:t>Section IV: Plan to Ensure Advancement Opportunities for Employees with Disabilities</w:t>
      </w:r>
      <w:bookmarkEnd w:id="143"/>
      <w:r w:rsidRPr="00A83E40">
        <w:rPr>
          <w:rFonts w:ascii="Calibri Light" w:eastAsia="Times New Roman" w:hAnsi="Calibri Light" w:cs="Times New Roman"/>
          <w:iCs/>
          <w:color w:val="2F5496"/>
          <w:sz w:val="24"/>
          <w:szCs w:val="24"/>
        </w:rPr>
        <w:t xml:space="preserve"> </w:t>
      </w:r>
    </w:p>
    <w:p w14:paraId="4D744161" w14:textId="77777777" w:rsidR="005F12DB" w:rsidRPr="00A83E40" w:rsidRDefault="005F12DB" w:rsidP="005F12DB">
      <w:pPr>
        <w:spacing w:after="0" w:line="240" w:lineRule="auto"/>
        <w:rPr>
          <w:rFonts w:ascii="Times New Roman" w:eastAsia="Calibri" w:hAnsi="Times New Roman" w:cs="Times New Roman"/>
          <w:sz w:val="24"/>
          <w:szCs w:val="24"/>
        </w:rPr>
      </w:pPr>
      <w:bookmarkStart w:id="144" w:name="_Hlk489424935"/>
    </w:p>
    <w:p w14:paraId="7FFD13EE" w14:textId="77777777" w:rsidR="005F12DB" w:rsidRPr="00A83E40" w:rsidRDefault="005F12DB" w:rsidP="005F12DB">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noProof/>
          <w:sz w:val="24"/>
          <w:szCs w:val="24"/>
        </w:rPr>
        <w:t>Pursuant to</w:t>
      </w:r>
      <w:r w:rsidRPr="00A83E40">
        <w:rPr>
          <w:rFonts w:ascii="Times New Roman" w:eastAsia="Calibri" w:hAnsi="Times New Roman" w:cs="Times New Roman"/>
          <w:sz w:val="24"/>
          <w:szCs w:val="24"/>
        </w:rPr>
        <w:t xml:space="preserve"> 29 </w:t>
      </w:r>
      <w:bookmarkStart w:id="145" w:name="_Hlk493657880"/>
      <w:r w:rsidRPr="00A83E40">
        <w:rPr>
          <w:rFonts w:ascii="Times New Roman" w:eastAsia="Calibri" w:hAnsi="Times New Roman" w:cs="Times New Roman"/>
          <w:sz w:val="24"/>
          <w:szCs w:val="24"/>
        </w:rPr>
        <w:t xml:space="preserve">C.F.R §1614.203(d)(1)(iii), agencies are required to provide sufficient advancement opportunities for employees with disabilities.  Such activities might include specialized training and mentoring programs, career development opportunities, awards programs, promotions, and similar programs that address advancement. In this section, agencies should identify, and provide data on programs designed to ensure advancement opportunities for employees with </w:t>
      </w:r>
      <w:bookmarkEnd w:id="145"/>
      <w:r w:rsidRPr="00A83E40">
        <w:rPr>
          <w:rFonts w:ascii="Times New Roman" w:eastAsia="Calibri" w:hAnsi="Times New Roman" w:cs="Times New Roman"/>
          <w:sz w:val="24"/>
          <w:szCs w:val="24"/>
        </w:rPr>
        <w:t>disabilities.</w:t>
      </w:r>
    </w:p>
    <w:p w14:paraId="2AF28EAB"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46" w:name="_Toc482867080"/>
      <w:bookmarkEnd w:id="144"/>
      <w:r w:rsidRPr="00A83E40">
        <w:rPr>
          <w:rFonts w:ascii="Calibri Light" w:eastAsia="Times New Roman" w:hAnsi="Calibri Light" w:cs="Times New Roman"/>
          <w:iCs/>
          <w:color w:val="1F3763"/>
          <w:sz w:val="24"/>
          <w:szCs w:val="24"/>
        </w:rPr>
        <w:t>Advancement Program Plan</w:t>
      </w:r>
      <w:bookmarkEnd w:id="146"/>
    </w:p>
    <w:p w14:paraId="3657FDAE"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47" w:name="_Hlk489357128"/>
      <w:r w:rsidRPr="00A83E40">
        <w:rPr>
          <w:rFonts w:ascii="Times New Roman" w:eastAsia="Calibri" w:hAnsi="Times New Roman" w:cs="Times New Roman"/>
          <w:sz w:val="24"/>
          <w:szCs w:val="24"/>
        </w:rPr>
        <w:t>Describe the agency’s plan to ensure PWD, including PWTD, have sufficient opportunities for advancement.</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F12DB" w:rsidRPr="00A83E40" w14:paraId="3D6349EE" w14:textId="77777777" w:rsidTr="0061256D">
        <w:trPr>
          <w:trHeight w:val="1124"/>
        </w:trPr>
        <w:tc>
          <w:tcPr>
            <w:tcW w:w="9576" w:type="dxa"/>
          </w:tcPr>
          <w:bookmarkEnd w:id="147"/>
          <w:p w14:paraId="68ABC198" w14:textId="77777777" w:rsidR="005F12DB" w:rsidRPr="00850B42" w:rsidRDefault="005F12DB" w:rsidP="0061256D">
            <w:pPr>
              <w:spacing w:after="200" w:line="240" w:lineRule="auto"/>
              <w:rPr>
                <w:rFonts w:ascii="Times New Roman" w:eastAsia="Times New Roman" w:hAnsi="Times New Roman" w:cs="Times New Roman"/>
                <w:iCs/>
                <w:sz w:val="24"/>
                <w:szCs w:val="24"/>
              </w:rPr>
            </w:pPr>
            <w:r w:rsidRPr="00850B42">
              <w:rPr>
                <w:rFonts w:ascii="Times New Roman" w:eastAsia="Times New Roman" w:hAnsi="Times New Roman" w:cs="Times New Roman"/>
                <w:iCs/>
                <w:sz w:val="24"/>
                <w:szCs w:val="24"/>
              </w:rPr>
              <w:t>The NIH is committed to providing opportunities for advancement among all employees, including people with disabilities and people with targeted disabilities. We currently offer a wide range of career development and training opportunities through the NIH Training Center, the HHS Learning Management System, and the individual Institutes and Centers which comprise our organization. Such opportunities help position all NIH employees for advancement within their current positions and beyond.</w:t>
            </w:r>
          </w:p>
          <w:p w14:paraId="202EC5B4" w14:textId="77777777" w:rsidR="005F12DB" w:rsidRPr="00A83E40" w:rsidRDefault="005F12DB" w:rsidP="0061256D">
            <w:pPr>
              <w:spacing w:after="200" w:line="240" w:lineRule="auto"/>
              <w:rPr>
                <w:rFonts w:ascii="Calibri" w:eastAsia="Times New Roman" w:hAnsi="Calibri" w:cs="Times New Roman"/>
                <w:iCs/>
                <w:sz w:val="24"/>
                <w:szCs w:val="24"/>
              </w:rPr>
            </w:pPr>
            <w:r w:rsidRPr="00850B42">
              <w:rPr>
                <w:rFonts w:ascii="Times New Roman" w:eastAsia="Times New Roman" w:hAnsi="Times New Roman" w:cs="Times New Roman"/>
                <w:iCs/>
                <w:noProof/>
                <w:sz w:val="24"/>
                <w:szCs w:val="24"/>
              </w:rPr>
              <w:lastRenderedPageBreak/>
              <w:t>Also</w:t>
            </w:r>
            <w:r w:rsidRPr="00850B42">
              <w:rPr>
                <w:rFonts w:ascii="Times New Roman" w:eastAsia="Times New Roman" w:hAnsi="Times New Roman" w:cs="Times New Roman"/>
                <w:iCs/>
                <w:sz w:val="24"/>
                <w:szCs w:val="24"/>
              </w:rPr>
              <w:t xml:space="preserve">, we offer two targeted programs that offer clear opportunities for advancement among our staff, the NIH Management Intern Program (MI) and the NIH Presidential Management Fellows Program (PMF). Through these programs, staff complete two years of rotational assignments in a variety of administrative and scientific offices across the NIH. Upon completion of the program, alumni of the program exit with positions at the FPL levels of GS-12 (MI) and GS-13 (PMF). This FPL remains the same regardless of the staff members GS level upon entry into the program. Historically, people with disabilities and people with targeted disabilities have been accepted into and </w:t>
            </w:r>
            <w:r w:rsidRPr="00850B42">
              <w:rPr>
                <w:rFonts w:ascii="Times New Roman" w:eastAsia="Times New Roman" w:hAnsi="Times New Roman" w:cs="Times New Roman"/>
                <w:iCs/>
                <w:noProof/>
                <w:sz w:val="24"/>
                <w:szCs w:val="24"/>
              </w:rPr>
              <w:t>completed</w:t>
            </w:r>
            <w:r w:rsidRPr="00850B42">
              <w:rPr>
                <w:rFonts w:ascii="Times New Roman" w:eastAsia="Times New Roman" w:hAnsi="Times New Roman" w:cs="Times New Roman"/>
                <w:iCs/>
                <w:sz w:val="24"/>
                <w:szCs w:val="24"/>
              </w:rPr>
              <w:t xml:space="preserve"> these programs.</w:t>
            </w:r>
          </w:p>
        </w:tc>
      </w:tr>
    </w:tbl>
    <w:p w14:paraId="25180A80" w14:textId="77777777" w:rsidR="005F12DB" w:rsidRPr="00A83E40" w:rsidRDefault="005F12DB" w:rsidP="005F12DB">
      <w:pPr>
        <w:spacing w:after="120" w:line="240" w:lineRule="auto"/>
        <w:rPr>
          <w:rFonts w:ascii="Times New Roman" w:eastAsia="Calibri" w:hAnsi="Times New Roman" w:cs="Times New Roman"/>
          <w:sz w:val="24"/>
          <w:szCs w:val="24"/>
        </w:rPr>
      </w:pPr>
    </w:p>
    <w:p w14:paraId="26579E94"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48" w:name="_Toc482867081"/>
      <w:r w:rsidRPr="00A83E40">
        <w:rPr>
          <w:rFonts w:ascii="Calibri Light" w:eastAsia="Times New Roman" w:hAnsi="Calibri Light" w:cs="Times New Roman"/>
          <w:iCs/>
          <w:color w:val="1F3763"/>
          <w:sz w:val="24"/>
          <w:szCs w:val="24"/>
        </w:rPr>
        <w:t>Career Development Opportunities</w:t>
      </w:r>
      <w:bookmarkEnd w:id="148"/>
    </w:p>
    <w:p w14:paraId="0A6B5196"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49" w:name="_Hlk489357285"/>
      <w:r w:rsidRPr="00A83E40">
        <w:rPr>
          <w:rFonts w:ascii="Times New Roman" w:eastAsia="Calibri" w:hAnsi="Times New Roman" w:cs="Times New Roman"/>
          <w:sz w:val="24"/>
          <w:szCs w:val="24"/>
        </w:rPr>
        <w:t xml:space="preserve">Please describe the career development opportunities that the agency provides to its employees. </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F12DB" w:rsidRPr="00A83E40" w14:paraId="06DF5778" w14:textId="77777777" w:rsidTr="0061256D">
        <w:trPr>
          <w:trHeight w:val="350"/>
        </w:trPr>
        <w:tc>
          <w:tcPr>
            <w:tcW w:w="9576" w:type="dxa"/>
          </w:tcPr>
          <w:p w14:paraId="52259559"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850B42">
              <w:rPr>
                <w:rFonts w:ascii="Times New Roman" w:eastAsia="Times New Roman" w:hAnsi="Times New Roman" w:cs="Times New Roman"/>
                <w:iCs/>
                <w:sz w:val="24"/>
                <w:szCs w:val="24"/>
              </w:rPr>
              <w:t xml:space="preserve">The NIH offers an array of training and career development opportunities to all employees through multiple venues in our organization. Training and development opportunities </w:t>
            </w:r>
            <w:r w:rsidRPr="00850B42">
              <w:rPr>
                <w:rFonts w:ascii="Times New Roman" w:eastAsia="Times New Roman" w:hAnsi="Times New Roman" w:cs="Times New Roman"/>
                <w:iCs/>
                <w:noProof/>
                <w:sz w:val="24"/>
                <w:szCs w:val="24"/>
              </w:rPr>
              <w:t>offered</w:t>
            </w:r>
            <w:r w:rsidRPr="00850B42">
              <w:rPr>
                <w:rFonts w:ascii="Times New Roman" w:eastAsia="Times New Roman" w:hAnsi="Times New Roman" w:cs="Times New Roman"/>
                <w:iCs/>
                <w:sz w:val="24"/>
                <w:szCs w:val="24"/>
              </w:rPr>
              <w:t xml:space="preserve"> through the NIH Training Center, the NIH Library, the Center for Information Technology, and individual Institutes and Centers. </w:t>
            </w:r>
            <w:r w:rsidRPr="00850B42">
              <w:rPr>
                <w:rFonts w:ascii="Times New Roman" w:eastAsia="Times New Roman" w:hAnsi="Times New Roman" w:cs="Times New Roman"/>
                <w:iCs/>
                <w:noProof/>
                <w:sz w:val="24"/>
                <w:szCs w:val="24"/>
              </w:rPr>
              <w:t>These opportunities include classes providing technical information on administrative systems (e.g. travel, time and attendance, budget and acquisitions management, Microsoft Office), classes on professional development (e.g., Project Management, Managing Up, Change Management) and formal leadership development programs (the NIH Management Seminar Series, the NIH Management Intern Program, the NIH Mid-Level Leadership Program, the NIH Senior Leadership Program, and the NIH Executive Leadership Program).</w:t>
            </w:r>
          </w:p>
        </w:tc>
      </w:tr>
    </w:tbl>
    <w:p w14:paraId="412B4BCB" w14:textId="77777777" w:rsidR="005F12DB" w:rsidRPr="00A83E40" w:rsidRDefault="005F12DB" w:rsidP="005F12DB">
      <w:pPr>
        <w:keepNext/>
        <w:keepLines/>
        <w:tabs>
          <w:tab w:val="left" w:pos="0"/>
        </w:tabs>
        <w:spacing w:after="0" w:line="240" w:lineRule="auto"/>
        <w:ind w:left="720"/>
        <w:outlineLvl w:val="2"/>
        <w:rPr>
          <w:rFonts w:ascii="Times New Roman" w:eastAsia="Calibri" w:hAnsi="Times New Roman" w:cs="Times New Roman"/>
          <w:sz w:val="24"/>
          <w:szCs w:val="24"/>
        </w:rPr>
      </w:pPr>
      <w:bookmarkStart w:id="150" w:name="_Hlk489357331"/>
      <w:bookmarkStart w:id="151" w:name="_Hlk489357409"/>
      <w:bookmarkEnd w:id="149"/>
    </w:p>
    <w:p w14:paraId="3507833D"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In the table below, please provide the data for career development opportunities that require competition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supervisory recommendation/approval to participate. </w:t>
      </w:r>
      <w:bookmarkStart w:id="152" w:name="_Hlk532909400"/>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0"/>
        <w:gridCol w:w="1170"/>
        <w:gridCol w:w="1205"/>
        <w:gridCol w:w="1170"/>
        <w:gridCol w:w="1170"/>
        <w:gridCol w:w="1190"/>
        <w:gridCol w:w="1170"/>
      </w:tblGrid>
      <w:tr w:rsidR="005F12DB" w:rsidRPr="00A83E40" w14:paraId="73A7D14E" w14:textId="77777777" w:rsidTr="0061256D">
        <w:trPr>
          <w:trHeight w:val="360"/>
          <w:jc w:val="center"/>
        </w:trPr>
        <w:tc>
          <w:tcPr>
            <w:tcW w:w="2610" w:type="dxa"/>
            <w:shd w:val="clear" w:color="auto" w:fill="FFFFFF"/>
          </w:tcPr>
          <w:bookmarkEnd w:id="150"/>
          <w:p w14:paraId="7C42827D" w14:textId="77777777" w:rsidR="005F12DB" w:rsidRPr="00A83E40" w:rsidRDefault="005F12DB" w:rsidP="0061256D">
            <w:pPr>
              <w:spacing w:after="120" w:line="240" w:lineRule="auto"/>
              <w:jc w:val="center"/>
              <w:rPr>
                <w:rFonts w:ascii="Times New Roman" w:eastAsia="Calibri" w:hAnsi="Times New Roman" w:cs="Times New Roman"/>
                <w:sz w:val="24"/>
                <w:szCs w:val="24"/>
              </w:rPr>
            </w:pPr>
            <w:r w:rsidRPr="00A83E40">
              <w:rPr>
                <w:rFonts w:ascii="Times New Roman" w:eastAsia="Calibri" w:hAnsi="Times New Roman" w:cs="Times New Roman"/>
                <w:sz w:val="24"/>
                <w:szCs w:val="24"/>
              </w:rPr>
              <w:t>Career Development Opportunities</w:t>
            </w:r>
          </w:p>
        </w:tc>
        <w:tc>
          <w:tcPr>
            <w:tcW w:w="1170" w:type="dxa"/>
            <w:shd w:val="clear" w:color="auto" w:fill="FFFFFF"/>
          </w:tcPr>
          <w:p w14:paraId="1E94F29E" w14:textId="77777777" w:rsidR="005F12DB" w:rsidRPr="00A83E40" w:rsidRDefault="005F12DB" w:rsidP="0061256D">
            <w:pPr>
              <w:spacing w:after="120" w:line="240" w:lineRule="auto"/>
              <w:jc w:val="center"/>
              <w:rPr>
                <w:rFonts w:ascii="Times New Roman" w:eastAsia="Calibri" w:hAnsi="Times New Roman" w:cs="Times New Roman"/>
                <w:color w:val="000000"/>
                <w:sz w:val="24"/>
                <w:szCs w:val="24"/>
              </w:rPr>
            </w:pPr>
            <w:r w:rsidRPr="00A83E40">
              <w:rPr>
                <w:rFonts w:ascii="Times New Roman" w:eastAsia="Calibri" w:hAnsi="Times New Roman" w:cs="Times New Roman"/>
                <w:color w:val="000000"/>
                <w:sz w:val="24"/>
                <w:szCs w:val="24"/>
              </w:rPr>
              <w:t>Total Applicants (#)</w:t>
            </w:r>
          </w:p>
        </w:tc>
        <w:tc>
          <w:tcPr>
            <w:tcW w:w="1205" w:type="dxa"/>
            <w:shd w:val="clear" w:color="auto" w:fill="FFFFFF"/>
            <w:vAlign w:val="center"/>
          </w:tcPr>
          <w:p w14:paraId="532C5EF4" w14:textId="77777777" w:rsidR="005F12DB" w:rsidRPr="00A83E40" w:rsidRDefault="005F12DB" w:rsidP="0061256D">
            <w:pPr>
              <w:spacing w:after="120" w:line="240" w:lineRule="auto"/>
              <w:jc w:val="center"/>
              <w:rPr>
                <w:rFonts w:ascii="Times New Roman" w:eastAsia="Calibri" w:hAnsi="Times New Roman" w:cs="Times New Roman"/>
                <w:color w:val="000000"/>
                <w:sz w:val="24"/>
                <w:szCs w:val="24"/>
              </w:rPr>
            </w:pPr>
            <w:r w:rsidRPr="00A83E40">
              <w:rPr>
                <w:rFonts w:ascii="Times New Roman" w:eastAsia="Calibri" w:hAnsi="Times New Roman" w:cs="Times New Roman"/>
                <w:color w:val="000000"/>
                <w:sz w:val="24"/>
                <w:szCs w:val="24"/>
              </w:rPr>
              <w:t>Total Selectees (#)</w:t>
            </w:r>
          </w:p>
        </w:tc>
        <w:tc>
          <w:tcPr>
            <w:tcW w:w="1170" w:type="dxa"/>
            <w:shd w:val="clear" w:color="auto" w:fill="FFFFFF"/>
            <w:vAlign w:val="center"/>
          </w:tcPr>
          <w:p w14:paraId="6843A263" w14:textId="77777777" w:rsidR="005F12DB" w:rsidRPr="00A83E40" w:rsidRDefault="005F12DB" w:rsidP="0061256D">
            <w:pPr>
              <w:spacing w:after="120" w:line="240" w:lineRule="auto"/>
              <w:jc w:val="center"/>
              <w:rPr>
                <w:rFonts w:ascii="Times New Roman" w:eastAsia="Calibri" w:hAnsi="Times New Roman" w:cs="Times New Roman"/>
                <w:color w:val="000000"/>
                <w:sz w:val="24"/>
                <w:szCs w:val="24"/>
              </w:rPr>
            </w:pPr>
            <w:r w:rsidRPr="00A83E40">
              <w:rPr>
                <w:rFonts w:ascii="Times New Roman" w:eastAsia="Calibri" w:hAnsi="Times New Roman" w:cs="Times New Roman"/>
                <w:color w:val="000000"/>
                <w:sz w:val="24"/>
                <w:szCs w:val="24"/>
              </w:rPr>
              <w:t>Applicants who are PWD (%)</w:t>
            </w:r>
          </w:p>
        </w:tc>
        <w:tc>
          <w:tcPr>
            <w:tcW w:w="1170" w:type="dxa"/>
            <w:shd w:val="clear" w:color="auto" w:fill="FFFFFF"/>
            <w:vAlign w:val="center"/>
          </w:tcPr>
          <w:p w14:paraId="05B99173" w14:textId="77777777" w:rsidR="005F12DB" w:rsidRPr="00A83E40" w:rsidRDefault="005F12DB" w:rsidP="0061256D">
            <w:pPr>
              <w:spacing w:after="120" w:line="240" w:lineRule="auto"/>
              <w:jc w:val="center"/>
              <w:rPr>
                <w:rFonts w:ascii="Times New Roman" w:eastAsia="Calibri" w:hAnsi="Times New Roman" w:cs="Times New Roman"/>
                <w:color w:val="000000"/>
                <w:sz w:val="24"/>
                <w:szCs w:val="24"/>
              </w:rPr>
            </w:pPr>
            <w:r w:rsidRPr="00A83E40">
              <w:rPr>
                <w:rFonts w:ascii="Times New Roman" w:eastAsia="Calibri" w:hAnsi="Times New Roman" w:cs="Times New Roman"/>
                <w:color w:val="000000"/>
                <w:sz w:val="24"/>
                <w:szCs w:val="24"/>
              </w:rPr>
              <w:t>Selectees who are PWD (%)</w:t>
            </w:r>
          </w:p>
        </w:tc>
        <w:tc>
          <w:tcPr>
            <w:tcW w:w="1190" w:type="dxa"/>
            <w:shd w:val="clear" w:color="auto" w:fill="FFFFFF"/>
            <w:vAlign w:val="center"/>
          </w:tcPr>
          <w:p w14:paraId="3B0DA851" w14:textId="77777777" w:rsidR="005F12DB" w:rsidRPr="00A83E40" w:rsidRDefault="005F12DB" w:rsidP="0061256D">
            <w:pPr>
              <w:spacing w:after="120" w:line="240" w:lineRule="auto"/>
              <w:jc w:val="center"/>
              <w:rPr>
                <w:rFonts w:ascii="Times New Roman" w:eastAsia="Calibri" w:hAnsi="Times New Roman" w:cs="Times New Roman"/>
                <w:color w:val="000000"/>
                <w:sz w:val="24"/>
                <w:szCs w:val="24"/>
              </w:rPr>
            </w:pPr>
            <w:r w:rsidRPr="00A83E40">
              <w:rPr>
                <w:rFonts w:ascii="Times New Roman" w:eastAsia="Calibri" w:hAnsi="Times New Roman" w:cs="Times New Roman"/>
                <w:color w:val="000000"/>
                <w:sz w:val="24"/>
                <w:szCs w:val="24"/>
              </w:rPr>
              <w:t>Applicants who are PWTD (%)</w:t>
            </w:r>
          </w:p>
        </w:tc>
        <w:tc>
          <w:tcPr>
            <w:tcW w:w="1170" w:type="dxa"/>
            <w:shd w:val="clear" w:color="auto" w:fill="FFFFFF"/>
            <w:vAlign w:val="center"/>
          </w:tcPr>
          <w:p w14:paraId="15FF0677" w14:textId="77777777" w:rsidR="005F12DB" w:rsidRPr="00A83E40" w:rsidRDefault="005F12DB" w:rsidP="0061256D">
            <w:pPr>
              <w:spacing w:after="120" w:line="240" w:lineRule="auto"/>
              <w:jc w:val="center"/>
              <w:rPr>
                <w:rFonts w:ascii="Times New Roman" w:eastAsia="Calibri" w:hAnsi="Times New Roman" w:cs="Times New Roman"/>
                <w:color w:val="000000"/>
                <w:sz w:val="24"/>
                <w:szCs w:val="24"/>
              </w:rPr>
            </w:pPr>
            <w:r w:rsidRPr="00A83E40">
              <w:rPr>
                <w:rFonts w:ascii="Times New Roman" w:eastAsia="Calibri" w:hAnsi="Times New Roman" w:cs="Times New Roman"/>
                <w:color w:val="000000"/>
                <w:sz w:val="24"/>
                <w:szCs w:val="24"/>
              </w:rPr>
              <w:t>Selectees who are PWTD (%)</w:t>
            </w:r>
          </w:p>
        </w:tc>
      </w:tr>
      <w:tr w:rsidR="005F12DB" w:rsidRPr="00A83E40" w14:paraId="6081CEA3" w14:textId="77777777" w:rsidTr="0061256D">
        <w:trPr>
          <w:trHeight w:val="360"/>
          <w:jc w:val="center"/>
        </w:trPr>
        <w:tc>
          <w:tcPr>
            <w:tcW w:w="2610" w:type="dxa"/>
            <w:shd w:val="clear" w:color="auto" w:fill="FFFFFF"/>
            <w:vAlign w:val="center"/>
          </w:tcPr>
          <w:p w14:paraId="08158185"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Internship Programs</w:t>
            </w:r>
          </w:p>
        </w:tc>
        <w:tc>
          <w:tcPr>
            <w:tcW w:w="1170" w:type="dxa"/>
            <w:shd w:val="clear" w:color="auto" w:fill="FFFFFF"/>
          </w:tcPr>
          <w:p w14:paraId="3C16793F"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45364CFD"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4F345D5A"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26EE1E90"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18173E20"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4EB713DC"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r w:rsidR="005F12DB" w:rsidRPr="00A83E40" w14:paraId="6CF248D2" w14:textId="77777777" w:rsidTr="0061256D">
        <w:trPr>
          <w:trHeight w:val="360"/>
          <w:jc w:val="center"/>
        </w:trPr>
        <w:tc>
          <w:tcPr>
            <w:tcW w:w="2610" w:type="dxa"/>
            <w:shd w:val="clear" w:color="auto" w:fill="FFFFFF"/>
            <w:vAlign w:val="center"/>
          </w:tcPr>
          <w:p w14:paraId="6EE13CBF"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Fellowship Programs</w:t>
            </w:r>
          </w:p>
        </w:tc>
        <w:tc>
          <w:tcPr>
            <w:tcW w:w="1170" w:type="dxa"/>
            <w:shd w:val="clear" w:color="auto" w:fill="FFFFFF"/>
          </w:tcPr>
          <w:p w14:paraId="51E45D0D"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40D2AAB1"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6CEB2283"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1397F01B"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46E300AB"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D9D7731"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r w:rsidR="005F12DB" w:rsidRPr="00A83E40" w14:paraId="28792CB4" w14:textId="77777777" w:rsidTr="0061256D">
        <w:trPr>
          <w:trHeight w:val="360"/>
          <w:jc w:val="center"/>
        </w:trPr>
        <w:tc>
          <w:tcPr>
            <w:tcW w:w="2610" w:type="dxa"/>
            <w:shd w:val="clear" w:color="auto" w:fill="FFFFFF"/>
            <w:vAlign w:val="center"/>
          </w:tcPr>
          <w:p w14:paraId="25E09F12"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Mentoring Programs</w:t>
            </w:r>
          </w:p>
        </w:tc>
        <w:tc>
          <w:tcPr>
            <w:tcW w:w="1170" w:type="dxa"/>
            <w:shd w:val="clear" w:color="auto" w:fill="FFFFFF"/>
          </w:tcPr>
          <w:p w14:paraId="354335E7"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6E77B9E1"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r w:rsidRPr="00850B42">
              <w:rPr>
                <w:rFonts w:ascii="Times New Roman" w:eastAsia="Calibri" w:hAnsi="Times New Roman" w:cs="Times New Roman"/>
                <w:color w:val="000000"/>
                <w:sz w:val="24"/>
                <w:szCs w:val="24"/>
              </w:rPr>
              <w:t>136</w:t>
            </w:r>
          </w:p>
        </w:tc>
        <w:tc>
          <w:tcPr>
            <w:tcW w:w="1170" w:type="dxa"/>
            <w:shd w:val="clear" w:color="auto" w:fill="FFFFFF"/>
          </w:tcPr>
          <w:p w14:paraId="0222DA36"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E1A0BA2"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r w:rsidRPr="00850B42">
              <w:rPr>
                <w:rFonts w:ascii="Times New Roman" w:eastAsia="Calibri" w:hAnsi="Times New Roman" w:cs="Times New Roman"/>
                <w:color w:val="000000"/>
                <w:sz w:val="24"/>
                <w:szCs w:val="24"/>
              </w:rPr>
              <w:t>4.4%</w:t>
            </w:r>
          </w:p>
        </w:tc>
        <w:tc>
          <w:tcPr>
            <w:tcW w:w="1190" w:type="dxa"/>
            <w:shd w:val="clear" w:color="auto" w:fill="FFFFFF"/>
          </w:tcPr>
          <w:p w14:paraId="183CFA4E"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765B5282"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r w:rsidR="005F12DB" w:rsidRPr="00A83E40" w14:paraId="175ED9E5" w14:textId="77777777" w:rsidTr="0061256D">
        <w:trPr>
          <w:trHeight w:val="360"/>
          <w:jc w:val="center"/>
        </w:trPr>
        <w:tc>
          <w:tcPr>
            <w:tcW w:w="2610" w:type="dxa"/>
            <w:shd w:val="clear" w:color="auto" w:fill="FFFFFF"/>
            <w:vAlign w:val="center"/>
          </w:tcPr>
          <w:p w14:paraId="4BB4C963"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Coaching Programs</w:t>
            </w:r>
          </w:p>
        </w:tc>
        <w:tc>
          <w:tcPr>
            <w:tcW w:w="1170" w:type="dxa"/>
            <w:shd w:val="clear" w:color="auto" w:fill="FFFFFF"/>
          </w:tcPr>
          <w:p w14:paraId="719EA631"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tcBorders>
              <w:bottom w:val="single" w:sz="4" w:space="0" w:color="auto"/>
            </w:tcBorders>
            <w:shd w:val="clear" w:color="auto" w:fill="FFFFFF"/>
          </w:tcPr>
          <w:p w14:paraId="6E5A8DB9"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tcBorders>
              <w:bottom w:val="single" w:sz="4" w:space="0" w:color="auto"/>
            </w:tcBorders>
            <w:shd w:val="clear" w:color="auto" w:fill="FFFFFF"/>
          </w:tcPr>
          <w:p w14:paraId="22FBF004"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36337C08"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90" w:type="dxa"/>
            <w:tcBorders>
              <w:bottom w:val="single" w:sz="4" w:space="0" w:color="auto"/>
            </w:tcBorders>
            <w:shd w:val="clear" w:color="auto" w:fill="FFFFFF"/>
          </w:tcPr>
          <w:p w14:paraId="702A09AF"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17C2630E"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r w:rsidR="005F12DB" w:rsidRPr="00A83E40" w14:paraId="5ED8C1BD" w14:textId="77777777" w:rsidTr="0061256D">
        <w:trPr>
          <w:trHeight w:val="360"/>
          <w:jc w:val="center"/>
        </w:trPr>
        <w:tc>
          <w:tcPr>
            <w:tcW w:w="2610" w:type="dxa"/>
            <w:shd w:val="clear" w:color="auto" w:fill="FFFFFF"/>
            <w:vAlign w:val="center"/>
          </w:tcPr>
          <w:p w14:paraId="2CD9D672"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Training Programs</w:t>
            </w:r>
          </w:p>
        </w:tc>
        <w:tc>
          <w:tcPr>
            <w:tcW w:w="1170" w:type="dxa"/>
            <w:shd w:val="clear" w:color="auto" w:fill="FFFFFF"/>
          </w:tcPr>
          <w:p w14:paraId="3C04AC5B"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1A54E9D7"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469B9B39"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5A9EA36F"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12F0CF57"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3B4EF34E"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r w:rsidR="005F12DB" w:rsidRPr="00A83E40" w14:paraId="1914AF94" w14:textId="77777777" w:rsidTr="0061256D">
        <w:trPr>
          <w:trHeight w:val="360"/>
          <w:jc w:val="center"/>
        </w:trPr>
        <w:tc>
          <w:tcPr>
            <w:tcW w:w="2610" w:type="dxa"/>
            <w:shd w:val="clear" w:color="auto" w:fill="FFFFFF"/>
            <w:vAlign w:val="center"/>
          </w:tcPr>
          <w:p w14:paraId="3C8D57A9"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Detail Programs</w:t>
            </w:r>
          </w:p>
        </w:tc>
        <w:tc>
          <w:tcPr>
            <w:tcW w:w="1170" w:type="dxa"/>
            <w:shd w:val="clear" w:color="auto" w:fill="FFFFFF"/>
          </w:tcPr>
          <w:p w14:paraId="1568CCBB"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7082EFB5"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6A32E16C"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3CFED103"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16A545B2"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5D6F7CD4"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r w:rsidR="005F12DB" w:rsidRPr="00A83E40" w14:paraId="0E328D7F" w14:textId="77777777" w:rsidTr="0061256D">
        <w:trPr>
          <w:trHeight w:val="360"/>
          <w:jc w:val="center"/>
        </w:trPr>
        <w:tc>
          <w:tcPr>
            <w:tcW w:w="2610" w:type="dxa"/>
            <w:shd w:val="clear" w:color="auto" w:fill="FFFFFF"/>
            <w:vAlign w:val="center"/>
          </w:tcPr>
          <w:p w14:paraId="49A07D15" w14:textId="77777777" w:rsidR="005F12DB" w:rsidRPr="00A83E40" w:rsidRDefault="005F12DB" w:rsidP="0061256D">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Other Career Development Programs</w:t>
            </w:r>
          </w:p>
        </w:tc>
        <w:tc>
          <w:tcPr>
            <w:tcW w:w="1170" w:type="dxa"/>
            <w:shd w:val="clear" w:color="auto" w:fill="FFFFFF"/>
          </w:tcPr>
          <w:p w14:paraId="2CEB70F0"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5F5866A6"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r w:rsidRPr="00850B42">
              <w:rPr>
                <w:rFonts w:ascii="Times New Roman" w:eastAsia="Calibri" w:hAnsi="Times New Roman" w:cs="Times New Roman"/>
                <w:color w:val="000000"/>
                <w:sz w:val="24"/>
                <w:szCs w:val="24"/>
              </w:rPr>
              <w:t>928</w:t>
            </w:r>
          </w:p>
        </w:tc>
        <w:tc>
          <w:tcPr>
            <w:tcW w:w="1170" w:type="dxa"/>
            <w:shd w:val="clear" w:color="auto" w:fill="FFFFFF"/>
          </w:tcPr>
          <w:p w14:paraId="5D66E8BC"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4FFB6CDB" w14:textId="77777777" w:rsidR="005F12DB" w:rsidRPr="00850B42" w:rsidRDefault="005F12DB" w:rsidP="0061256D">
            <w:pPr>
              <w:spacing w:after="120" w:line="240" w:lineRule="auto"/>
              <w:rPr>
                <w:rFonts w:ascii="Times New Roman" w:eastAsia="Calibri" w:hAnsi="Times New Roman" w:cs="Times New Roman"/>
                <w:color w:val="000000"/>
                <w:sz w:val="24"/>
                <w:szCs w:val="24"/>
              </w:rPr>
            </w:pPr>
            <w:r w:rsidRPr="00850B42">
              <w:rPr>
                <w:rFonts w:ascii="Times New Roman" w:eastAsia="Calibri" w:hAnsi="Times New Roman" w:cs="Times New Roman"/>
                <w:color w:val="000000"/>
                <w:sz w:val="24"/>
                <w:szCs w:val="24"/>
              </w:rPr>
              <w:t>9.5%</w:t>
            </w:r>
          </w:p>
        </w:tc>
        <w:tc>
          <w:tcPr>
            <w:tcW w:w="1190" w:type="dxa"/>
            <w:shd w:val="clear" w:color="auto" w:fill="FFFFFF"/>
          </w:tcPr>
          <w:p w14:paraId="7B8BF15C"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42B75487" w14:textId="77777777" w:rsidR="005F12DB" w:rsidRPr="00A83E40" w:rsidRDefault="005F12DB" w:rsidP="0061256D">
            <w:pPr>
              <w:spacing w:after="120" w:line="240" w:lineRule="auto"/>
              <w:rPr>
                <w:rFonts w:ascii="Times New Roman" w:eastAsia="Calibri" w:hAnsi="Times New Roman" w:cs="Times New Roman"/>
                <w:color w:val="000000"/>
                <w:sz w:val="24"/>
                <w:szCs w:val="24"/>
              </w:rPr>
            </w:pPr>
          </w:p>
        </w:tc>
      </w:tr>
    </w:tbl>
    <w:bookmarkEnd w:id="152"/>
    <w:p w14:paraId="446AFB6E" w14:textId="77777777" w:rsidR="005F12DB" w:rsidRPr="00850B42" w:rsidRDefault="005F12DB" w:rsidP="005F12DB">
      <w:pPr>
        <w:spacing w:after="200" w:line="240" w:lineRule="auto"/>
        <w:rPr>
          <w:rFonts w:ascii="Times New Roman" w:eastAsia="Times New Roman" w:hAnsi="Times New Roman" w:cs="Times New Roman"/>
          <w:iCs/>
          <w:sz w:val="24"/>
          <w:szCs w:val="24"/>
        </w:rPr>
      </w:pPr>
      <w:r w:rsidRPr="00850B42">
        <w:rPr>
          <w:rFonts w:ascii="Times New Roman" w:eastAsia="Calibri" w:hAnsi="Times New Roman" w:cs="Times New Roman"/>
          <w:sz w:val="24"/>
          <w:szCs w:val="24"/>
        </w:rPr>
        <w:t>**</w:t>
      </w:r>
      <w:r w:rsidRPr="00850B42">
        <w:rPr>
          <w:rFonts w:ascii="Times New Roman" w:eastAsia="Times New Roman" w:hAnsi="Times New Roman" w:cs="Times New Roman"/>
          <w:iCs/>
          <w:sz w:val="24"/>
          <w:szCs w:val="24"/>
        </w:rPr>
        <w:t xml:space="preserve"> The NIH offers several career development opportunities to its staff. We participate in the Presidential Management Fellows program, </w:t>
      </w:r>
      <w:proofErr w:type="gramStart"/>
      <w:r w:rsidRPr="00850B42">
        <w:rPr>
          <w:rFonts w:ascii="Times New Roman" w:eastAsia="Times New Roman" w:hAnsi="Times New Roman" w:cs="Times New Roman"/>
          <w:iCs/>
          <w:sz w:val="24"/>
          <w:szCs w:val="24"/>
        </w:rPr>
        <w:t>as well as,</w:t>
      </w:r>
      <w:proofErr w:type="gramEnd"/>
      <w:r w:rsidRPr="00850B42">
        <w:rPr>
          <w:rFonts w:ascii="Times New Roman" w:eastAsia="Times New Roman" w:hAnsi="Times New Roman" w:cs="Times New Roman"/>
          <w:iCs/>
          <w:sz w:val="24"/>
          <w:szCs w:val="24"/>
        </w:rPr>
        <w:t xml:space="preserve"> the Pathways and Recent Graduates programs to provide opportunities to new members of the Federal workforce. </w:t>
      </w:r>
      <w:r w:rsidRPr="00850B42">
        <w:rPr>
          <w:rFonts w:ascii="Times New Roman" w:eastAsia="Times New Roman" w:hAnsi="Times New Roman" w:cs="Times New Roman"/>
          <w:iCs/>
          <w:noProof/>
          <w:sz w:val="24"/>
          <w:szCs w:val="24"/>
        </w:rPr>
        <w:t>Also</w:t>
      </w:r>
      <w:r w:rsidRPr="00850B42">
        <w:rPr>
          <w:rFonts w:ascii="Times New Roman" w:eastAsia="Times New Roman" w:hAnsi="Times New Roman" w:cs="Times New Roman"/>
          <w:iCs/>
          <w:sz w:val="24"/>
          <w:szCs w:val="24"/>
        </w:rPr>
        <w:t xml:space="preserve">, we have a </w:t>
      </w:r>
      <w:r w:rsidRPr="00850B42">
        <w:rPr>
          <w:rFonts w:ascii="Times New Roman" w:eastAsia="Times New Roman" w:hAnsi="Times New Roman" w:cs="Times New Roman"/>
          <w:iCs/>
          <w:sz w:val="24"/>
          <w:szCs w:val="24"/>
        </w:rPr>
        <w:lastRenderedPageBreak/>
        <w:t>large summer internship program for students at the undergraduate and graduate levels and post-baccalaureate, post-masters, and post-doctoral fellowship programs.</w:t>
      </w:r>
    </w:p>
    <w:p w14:paraId="573C90F0" w14:textId="77777777" w:rsidR="005F12DB" w:rsidRPr="00850B42" w:rsidRDefault="005F12DB" w:rsidP="005F12DB">
      <w:pPr>
        <w:spacing w:after="200" w:line="240" w:lineRule="auto"/>
        <w:rPr>
          <w:rFonts w:ascii="Times New Roman" w:eastAsia="Times New Roman" w:hAnsi="Times New Roman" w:cs="Times New Roman"/>
          <w:iCs/>
          <w:sz w:val="24"/>
          <w:szCs w:val="24"/>
        </w:rPr>
      </w:pPr>
      <w:r w:rsidRPr="00850B42">
        <w:rPr>
          <w:rFonts w:ascii="Times New Roman" w:eastAsia="Times New Roman" w:hAnsi="Times New Roman" w:cs="Times New Roman"/>
          <w:iCs/>
          <w:sz w:val="24"/>
          <w:szCs w:val="24"/>
        </w:rPr>
        <w:t>While we have demographic information on selectees for the below programs, we are continuing to develop a process for identifying the requested data on applicants. We are working with the following offices:</w:t>
      </w:r>
    </w:p>
    <w:p w14:paraId="49912932" w14:textId="77777777" w:rsidR="005F12DB" w:rsidRPr="00850B42" w:rsidRDefault="005F12DB" w:rsidP="005F12DB">
      <w:pPr>
        <w:numPr>
          <w:ilvl w:val="0"/>
          <w:numId w:val="58"/>
        </w:numPr>
        <w:spacing w:beforeLines="1" w:before="2" w:afterLines="1" w:after="2" w:line="240" w:lineRule="auto"/>
        <w:contextualSpacing/>
        <w:rPr>
          <w:rFonts w:ascii="Times New Roman" w:eastAsia="Times New Roman" w:hAnsi="Times New Roman" w:cs="Times New Roman"/>
          <w:iCs/>
          <w:sz w:val="24"/>
          <w:szCs w:val="24"/>
        </w:rPr>
      </w:pPr>
      <w:r w:rsidRPr="00850B42">
        <w:rPr>
          <w:rFonts w:ascii="Times New Roman" w:eastAsia="Times New Roman" w:hAnsi="Times New Roman" w:cs="Times New Roman"/>
          <w:b/>
          <w:iCs/>
          <w:sz w:val="24"/>
          <w:szCs w:val="24"/>
        </w:rPr>
        <w:t>NIH Office of Intramural Training and Education</w:t>
      </w:r>
      <w:r w:rsidRPr="00850B42">
        <w:rPr>
          <w:rFonts w:ascii="Times New Roman" w:eastAsia="Times New Roman" w:hAnsi="Times New Roman" w:cs="Times New Roman"/>
          <w:iCs/>
          <w:sz w:val="24"/>
          <w:szCs w:val="24"/>
        </w:rPr>
        <w:t>: Internship and Fellowship Programs</w:t>
      </w:r>
    </w:p>
    <w:p w14:paraId="60E62D1E" w14:textId="77777777" w:rsidR="005F12DB" w:rsidRPr="00850B42" w:rsidRDefault="005F12DB" w:rsidP="005F12DB">
      <w:pPr>
        <w:numPr>
          <w:ilvl w:val="0"/>
          <w:numId w:val="58"/>
        </w:numPr>
        <w:spacing w:beforeLines="1" w:before="2" w:afterLines="1" w:after="2" w:line="240" w:lineRule="auto"/>
        <w:contextualSpacing/>
        <w:rPr>
          <w:rFonts w:ascii="Times New Roman" w:eastAsia="Times New Roman" w:hAnsi="Times New Roman" w:cs="Times New Roman"/>
          <w:iCs/>
          <w:sz w:val="24"/>
          <w:szCs w:val="24"/>
        </w:rPr>
      </w:pPr>
      <w:r w:rsidRPr="00850B42">
        <w:rPr>
          <w:rFonts w:ascii="Times New Roman" w:eastAsia="Times New Roman" w:hAnsi="Times New Roman" w:cs="Times New Roman"/>
          <w:b/>
          <w:iCs/>
          <w:sz w:val="24"/>
          <w:szCs w:val="24"/>
        </w:rPr>
        <w:t>NIH Training Center</w:t>
      </w:r>
      <w:r w:rsidRPr="00850B42">
        <w:rPr>
          <w:rFonts w:ascii="Times New Roman" w:eastAsia="Times New Roman" w:hAnsi="Times New Roman" w:cs="Times New Roman"/>
          <w:iCs/>
          <w:sz w:val="24"/>
          <w:szCs w:val="24"/>
        </w:rPr>
        <w:t>: Mentoring Programs, Coaching Programs, Training Programs, and Other Career Development Programs</w:t>
      </w:r>
    </w:p>
    <w:p w14:paraId="795DBC73" w14:textId="77777777" w:rsidR="005F12DB" w:rsidRPr="00850B42" w:rsidRDefault="005F12DB" w:rsidP="005F12DB">
      <w:pPr>
        <w:numPr>
          <w:ilvl w:val="0"/>
          <w:numId w:val="58"/>
        </w:numPr>
        <w:spacing w:beforeLines="1" w:before="2" w:afterLines="1" w:after="2" w:line="240" w:lineRule="auto"/>
        <w:contextualSpacing/>
        <w:rPr>
          <w:rFonts w:ascii="Times New Roman" w:eastAsia="Times New Roman" w:hAnsi="Times New Roman" w:cs="Times New Roman"/>
          <w:iCs/>
          <w:sz w:val="24"/>
          <w:szCs w:val="24"/>
        </w:rPr>
      </w:pPr>
      <w:r w:rsidRPr="00850B42">
        <w:rPr>
          <w:rFonts w:ascii="Times New Roman" w:eastAsia="Times New Roman" w:hAnsi="Times New Roman" w:cs="Times New Roman"/>
          <w:b/>
          <w:iCs/>
          <w:sz w:val="24"/>
          <w:szCs w:val="24"/>
        </w:rPr>
        <w:t>NIH Office of Human Resources</w:t>
      </w:r>
      <w:r w:rsidRPr="00850B42">
        <w:rPr>
          <w:rFonts w:ascii="Times New Roman" w:eastAsia="Times New Roman" w:hAnsi="Times New Roman" w:cs="Times New Roman"/>
          <w:iCs/>
          <w:sz w:val="24"/>
          <w:szCs w:val="24"/>
        </w:rPr>
        <w:t>: Detail Programs; and,</w:t>
      </w:r>
    </w:p>
    <w:p w14:paraId="1C137ED7" w14:textId="77777777" w:rsidR="005F12DB" w:rsidRPr="00850B42" w:rsidRDefault="005F12DB" w:rsidP="005F12DB">
      <w:pPr>
        <w:numPr>
          <w:ilvl w:val="0"/>
          <w:numId w:val="58"/>
        </w:numPr>
        <w:spacing w:beforeLines="1" w:before="2" w:afterLines="1" w:after="2" w:line="240" w:lineRule="auto"/>
        <w:contextualSpacing/>
        <w:rPr>
          <w:rFonts w:ascii="Times New Roman" w:eastAsia="Times New Roman" w:hAnsi="Times New Roman" w:cs="Times New Roman"/>
          <w:iCs/>
          <w:sz w:val="24"/>
          <w:szCs w:val="24"/>
        </w:rPr>
      </w:pPr>
      <w:r w:rsidRPr="00850B42">
        <w:rPr>
          <w:rFonts w:ascii="Times New Roman" w:eastAsia="Times New Roman" w:hAnsi="Times New Roman" w:cs="Times New Roman"/>
          <w:b/>
          <w:iCs/>
          <w:sz w:val="24"/>
          <w:szCs w:val="24"/>
        </w:rPr>
        <w:t>NIH Institutes and Centers</w:t>
      </w:r>
      <w:r w:rsidRPr="00850B42">
        <w:rPr>
          <w:rFonts w:ascii="Times New Roman" w:eastAsia="Times New Roman" w:hAnsi="Times New Roman" w:cs="Times New Roman"/>
          <w:iCs/>
          <w:sz w:val="24"/>
          <w:szCs w:val="24"/>
        </w:rPr>
        <w:t>: Detail Programs, Mentoring Programs, Coaching Programs, and Other Career Development Programs.</w:t>
      </w:r>
    </w:p>
    <w:p w14:paraId="32F5C9B6" w14:textId="77777777" w:rsidR="005F12DB" w:rsidRPr="00850B42" w:rsidRDefault="005F12DB" w:rsidP="005F12DB">
      <w:pPr>
        <w:spacing w:after="0" w:line="240" w:lineRule="auto"/>
        <w:ind w:left="720"/>
        <w:contextualSpacing/>
        <w:rPr>
          <w:rFonts w:ascii="Times New Roman" w:eastAsia="Times New Roman" w:hAnsi="Times New Roman" w:cs="Times New Roman"/>
          <w:iCs/>
          <w:sz w:val="24"/>
          <w:szCs w:val="24"/>
        </w:rPr>
      </w:pPr>
    </w:p>
    <w:p w14:paraId="1A480929" w14:textId="77777777" w:rsidR="005F12DB" w:rsidRPr="00A83E40" w:rsidRDefault="005F12DB" w:rsidP="005F12DB">
      <w:pPr>
        <w:spacing w:before="2" w:afterLines="1" w:after="2"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NIH </w:t>
      </w:r>
      <w:r w:rsidRPr="00850B42">
        <w:rPr>
          <w:rFonts w:ascii="Times New Roman" w:eastAsia="Times New Roman" w:hAnsi="Times New Roman" w:cs="Times New Roman"/>
          <w:iCs/>
          <w:sz w:val="24"/>
          <w:szCs w:val="24"/>
        </w:rPr>
        <w:t>will develop a system to begin retrieving the requested data for applicants and selectees for next year’s MD-715 report. We have developed a H plan to address this matter (H Plan C.4.c). We will work with the Office of Human Resources and the NIH Management Analysis Working Group to expand existing reporting processes on career development and leadership training. Our target completion date is March 31</w:t>
      </w:r>
      <w:r w:rsidRPr="00850B42">
        <w:rPr>
          <w:rFonts w:ascii="Times New Roman" w:eastAsia="Times New Roman" w:hAnsi="Times New Roman" w:cs="Times New Roman"/>
          <w:iCs/>
          <w:sz w:val="24"/>
          <w:szCs w:val="24"/>
          <w:vertAlign w:val="superscript"/>
        </w:rPr>
        <w:t>st</w:t>
      </w:r>
      <w:r w:rsidRPr="00850B42">
        <w:rPr>
          <w:rFonts w:ascii="Times New Roman" w:eastAsia="Times New Roman" w:hAnsi="Times New Roman" w:cs="Times New Roman"/>
          <w:iCs/>
          <w:sz w:val="24"/>
          <w:szCs w:val="24"/>
        </w:rPr>
        <w:t>, 2023.</w:t>
      </w:r>
      <w:r w:rsidRPr="00A83E40">
        <w:rPr>
          <w:rFonts w:ascii="Times New Roman" w:eastAsia="Times New Roman" w:hAnsi="Times New Roman" w:cs="Times New Roman"/>
          <w:iCs/>
          <w:sz w:val="24"/>
          <w:szCs w:val="24"/>
        </w:rPr>
        <w:t xml:space="preserve"> </w:t>
      </w:r>
    </w:p>
    <w:p w14:paraId="58942CA8" w14:textId="77777777" w:rsidR="005F12DB" w:rsidRPr="00A83E40" w:rsidRDefault="005F12DB" w:rsidP="005F12DB">
      <w:pPr>
        <w:keepNext/>
        <w:keepLines/>
        <w:tabs>
          <w:tab w:val="left" w:pos="0"/>
        </w:tabs>
        <w:spacing w:after="120" w:line="240" w:lineRule="auto"/>
        <w:ind w:left="180"/>
        <w:outlineLvl w:val="2"/>
        <w:rPr>
          <w:rFonts w:ascii="Times New Roman" w:eastAsia="Calibri" w:hAnsi="Times New Roman" w:cs="Times New Roman"/>
          <w:sz w:val="24"/>
          <w:szCs w:val="24"/>
        </w:rPr>
      </w:pPr>
    </w:p>
    <w:p w14:paraId="4781FCCD"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53" w:name="_Hlk77926934"/>
      <w:r w:rsidRPr="00A83E40">
        <w:rPr>
          <w:rFonts w:ascii="Times New Roman" w:eastAsia="Calibri" w:hAnsi="Times New Roman" w:cs="Times New Roman"/>
          <w:sz w:val="24"/>
          <w:szCs w:val="24"/>
        </w:rPr>
        <w:t xml:space="preserve">Do triggers exist for </w:t>
      </w:r>
      <w:r w:rsidRPr="00A83E40">
        <w:rPr>
          <w:rFonts w:ascii="Times New Roman" w:eastAsia="Calibri" w:hAnsi="Times New Roman" w:cs="Times New Roman"/>
          <w:sz w:val="24"/>
          <w:szCs w:val="24"/>
          <w:u w:val="single"/>
        </w:rPr>
        <w:t>PWD</w:t>
      </w:r>
      <w:r w:rsidRPr="00A83E40">
        <w:rPr>
          <w:rFonts w:ascii="Times New Roman" w:eastAsia="Calibri" w:hAnsi="Times New Roman" w:cs="Times New Roman"/>
          <w:sz w:val="24"/>
          <w:szCs w:val="24"/>
        </w:rPr>
        <w:t xml:space="preserve"> among the applicants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selectees for any of the career development programs? (The appropriate benchmarks are the relevant applicant pool for the applicants and the applicant pool for selectees.)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p>
    <w:bookmarkEnd w:id="153"/>
    <w:p w14:paraId="60CC2128" w14:textId="77777777" w:rsidR="005F12DB" w:rsidRPr="00A83E40" w:rsidRDefault="005F12DB" w:rsidP="005F12DB">
      <w:pPr>
        <w:numPr>
          <w:ilvl w:val="0"/>
          <w:numId w:val="35"/>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p w14:paraId="1220EFD3" w14:textId="77777777" w:rsidR="005F12DB" w:rsidRPr="00A83E40" w:rsidRDefault="005F12DB" w:rsidP="005F12DB">
      <w:pPr>
        <w:numPr>
          <w:ilvl w:val="0"/>
          <w:numId w:val="35"/>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6B1C3ADE" w14:textId="77777777" w:rsidTr="0061256D">
        <w:tc>
          <w:tcPr>
            <w:tcW w:w="9576" w:type="dxa"/>
            <w:shd w:val="clear" w:color="auto" w:fill="auto"/>
          </w:tcPr>
          <w:p w14:paraId="149D2189"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34168E">
              <w:rPr>
                <w:rFonts w:ascii="Times New Roman" w:eastAsia="Times New Roman" w:hAnsi="Times New Roman" w:cs="Times New Roman"/>
                <w:iCs/>
                <w:sz w:val="24"/>
                <w:szCs w:val="24"/>
              </w:rPr>
              <w:t>Triggers are not able to be analyzed at this time due to insufficient data. We have developed a H plan to address this matter (H Plan C.4.c). We will work with the Office of Human Resources and the NIH Management Analysis Working Group to expand existing reporting processes on career development and leadership training. Our target completion date is March 31</w:t>
            </w:r>
            <w:r w:rsidRPr="0034168E">
              <w:rPr>
                <w:rFonts w:ascii="Times New Roman" w:eastAsia="Times New Roman" w:hAnsi="Times New Roman" w:cs="Times New Roman"/>
                <w:iCs/>
                <w:sz w:val="24"/>
                <w:szCs w:val="24"/>
                <w:vertAlign w:val="superscript"/>
              </w:rPr>
              <w:t>st</w:t>
            </w:r>
            <w:r w:rsidRPr="0034168E">
              <w:rPr>
                <w:rFonts w:ascii="Times New Roman" w:eastAsia="Times New Roman" w:hAnsi="Times New Roman" w:cs="Times New Roman"/>
                <w:iCs/>
                <w:sz w:val="24"/>
                <w:szCs w:val="24"/>
              </w:rPr>
              <w:t>, 2023.</w:t>
            </w:r>
          </w:p>
        </w:tc>
      </w:tr>
    </w:tbl>
    <w:p w14:paraId="350B3608"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54" w:name="_Hlk489357508"/>
      <w:bookmarkEnd w:id="151"/>
      <w:r w:rsidRPr="00A83E40">
        <w:rPr>
          <w:rFonts w:ascii="Times New Roman" w:eastAsia="Calibri" w:hAnsi="Times New Roman" w:cs="Times New Roman"/>
          <w:sz w:val="24"/>
          <w:szCs w:val="24"/>
        </w:rPr>
        <w:t xml:space="preserve">Do triggers exist for </w:t>
      </w:r>
      <w:r w:rsidRPr="00A83E40">
        <w:rPr>
          <w:rFonts w:ascii="Times New Roman" w:eastAsia="Calibri" w:hAnsi="Times New Roman" w:cs="Times New Roman"/>
          <w:sz w:val="24"/>
          <w:szCs w:val="24"/>
          <w:u w:val="single"/>
        </w:rPr>
        <w:t>PWTD</w:t>
      </w:r>
      <w:r w:rsidRPr="00A83E40">
        <w:rPr>
          <w:rFonts w:ascii="Times New Roman" w:eastAsia="Calibri" w:hAnsi="Times New Roman" w:cs="Times New Roman"/>
          <w:sz w:val="24"/>
          <w:szCs w:val="24"/>
        </w:rPr>
        <w:t xml:space="preserve"> among the applicants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selectees for any of the career development programs identified? (The appropriate benchmarks are the relevant applicant pool for applicants and the applicant pool for selectees.)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p>
    <w:p w14:paraId="0A24B397" w14:textId="77777777" w:rsidR="005F12DB" w:rsidRPr="00A83E40" w:rsidRDefault="005F12DB" w:rsidP="005F12DB">
      <w:pPr>
        <w:numPr>
          <w:ilvl w:val="1"/>
          <w:numId w:val="30"/>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Applicants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p w14:paraId="3D0A63CC" w14:textId="77777777" w:rsidR="005F12DB" w:rsidRPr="00A83E40" w:rsidRDefault="005F12DB" w:rsidP="005F12DB">
      <w:pPr>
        <w:numPr>
          <w:ilvl w:val="1"/>
          <w:numId w:val="30"/>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62E3C141" w14:textId="77777777" w:rsidTr="0061256D">
        <w:tc>
          <w:tcPr>
            <w:tcW w:w="9576" w:type="dxa"/>
            <w:shd w:val="clear" w:color="auto" w:fill="auto"/>
          </w:tcPr>
          <w:p w14:paraId="52A36EF0"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34168E">
              <w:rPr>
                <w:rFonts w:ascii="Times New Roman" w:eastAsia="Times New Roman" w:hAnsi="Times New Roman" w:cs="Times New Roman"/>
                <w:iCs/>
                <w:sz w:val="24"/>
                <w:szCs w:val="24"/>
              </w:rPr>
              <w:t>Triggers are not able to be analyzed at this time due to insufficient data. We have developed a H plan to address this matter (H Plan C.4.c). We will work with the Office of Human Resources and the NIH Management Analysis Working Group to expand existing reporting processes on career development and leadership training. Our target completion date is March 31</w:t>
            </w:r>
            <w:r w:rsidRPr="0034168E">
              <w:rPr>
                <w:rFonts w:ascii="Times New Roman" w:eastAsia="Times New Roman" w:hAnsi="Times New Roman" w:cs="Times New Roman"/>
                <w:iCs/>
                <w:sz w:val="24"/>
                <w:szCs w:val="24"/>
                <w:vertAlign w:val="superscript"/>
              </w:rPr>
              <w:t>st</w:t>
            </w:r>
            <w:r w:rsidRPr="0034168E">
              <w:rPr>
                <w:rFonts w:ascii="Times New Roman" w:eastAsia="Times New Roman" w:hAnsi="Times New Roman" w:cs="Times New Roman"/>
                <w:iCs/>
                <w:sz w:val="24"/>
                <w:szCs w:val="24"/>
              </w:rPr>
              <w:t>, 2023.</w:t>
            </w:r>
          </w:p>
        </w:tc>
      </w:tr>
      <w:bookmarkEnd w:id="154"/>
    </w:tbl>
    <w:p w14:paraId="5679D32C" w14:textId="77777777" w:rsidR="005F12DB" w:rsidRPr="00A83E40" w:rsidRDefault="005F12DB" w:rsidP="005F12DB">
      <w:pPr>
        <w:spacing w:after="120" w:line="240" w:lineRule="auto"/>
        <w:rPr>
          <w:rFonts w:ascii="Times New Roman" w:eastAsia="Calibri" w:hAnsi="Times New Roman" w:cs="Times New Roman"/>
          <w:b/>
          <w:sz w:val="24"/>
          <w:szCs w:val="24"/>
        </w:rPr>
      </w:pPr>
    </w:p>
    <w:p w14:paraId="1AA722CB"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55" w:name="_Toc482867082"/>
      <w:bookmarkStart w:id="156" w:name="_Hlk508111431"/>
      <w:r w:rsidRPr="00A83E40">
        <w:rPr>
          <w:rFonts w:ascii="Calibri Light" w:eastAsia="Times New Roman" w:hAnsi="Calibri Light" w:cs="Times New Roman"/>
          <w:iCs/>
          <w:color w:val="1F3763"/>
          <w:sz w:val="24"/>
          <w:szCs w:val="24"/>
        </w:rPr>
        <w:lastRenderedPageBreak/>
        <w:t>Awards</w:t>
      </w:r>
      <w:bookmarkEnd w:id="155"/>
    </w:p>
    <w:p w14:paraId="18EE7720"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bCs/>
          <w:sz w:val="24"/>
          <w:szCs w:val="24"/>
        </w:rPr>
      </w:pPr>
      <w:bookmarkStart w:id="157" w:name="_Hlk489357789"/>
      <w:r w:rsidRPr="00A83E40">
        <w:rPr>
          <w:rFonts w:ascii="Times New Roman" w:eastAsia="Calibri" w:hAnsi="Times New Roman" w:cs="Times New Roman"/>
          <w:sz w:val="24"/>
          <w:szCs w:val="24"/>
        </w:rPr>
        <w:t xml:space="preserve">Using </w:t>
      </w:r>
      <w:bookmarkStart w:id="158" w:name="_Hlk493657954"/>
      <w:r w:rsidRPr="00A83E40">
        <w:rPr>
          <w:rFonts w:ascii="Times New Roman" w:eastAsia="Calibri" w:hAnsi="Times New Roman" w:cs="Times New Roman"/>
          <w:sz w:val="24"/>
          <w:szCs w:val="24"/>
        </w:rPr>
        <w:t xml:space="preserve">the inclusion rate as the benchmark, does your agency have a trigger involving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for any level of the time-off awards, bonuses, or other incentives?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describe the trigger(s) in the text box.</w:t>
      </w:r>
    </w:p>
    <w:p w14:paraId="0F5CD501" w14:textId="77777777" w:rsidR="005F12DB" w:rsidRPr="00A83E40" w:rsidRDefault="005F12DB" w:rsidP="005F12DB">
      <w:pPr>
        <w:numPr>
          <w:ilvl w:val="0"/>
          <w:numId w:val="31"/>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Awards, Bonuses, &amp; Incentives (PWD)</w:t>
      </w:r>
      <w:r w:rsidRPr="00A83E40">
        <w:rPr>
          <w:rFonts w:ascii="Times New Roman" w:eastAsia="Calibri" w:hAnsi="Times New Roman" w:cs="Times New Roman"/>
          <w:sz w:val="24"/>
          <w:szCs w:val="24"/>
        </w:rPr>
        <w:tab/>
        <w:t>Yes X</w:t>
      </w:r>
    </w:p>
    <w:p w14:paraId="77643AB0" w14:textId="77777777" w:rsidR="005F12DB" w:rsidRPr="00A83E40" w:rsidRDefault="005F12DB" w:rsidP="005F12DB">
      <w:pPr>
        <w:numPr>
          <w:ilvl w:val="0"/>
          <w:numId w:val="31"/>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Awards, Bonuses, &amp; Incentives (PWTD)</w:t>
      </w:r>
      <w:r w:rsidRPr="00A83E40">
        <w:rPr>
          <w:rFonts w:ascii="Times New Roman" w:eastAsia="Calibri" w:hAnsi="Times New Roman" w:cs="Times New Roman"/>
          <w:sz w:val="24"/>
          <w:szCs w:val="24"/>
        </w:rPr>
        <w:tab/>
        <w:t>Yes X</w:t>
      </w:r>
      <w:bookmarkStart w:id="159" w:name="_Hlk4893578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06640B8A" w14:textId="77777777" w:rsidTr="0061256D">
        <w:trPr>
          <w:trHeight w:val="818"/>
        </w:trPr>
        <w:tc>
          <w:tcPr>
            <w:tcW w:w="9576" w:type="dxa"/>
            <w:shd w:val="clear" w:color="auto" w:fill="auto"/>
          </w:tcPr>
          <w:p w14:paraId="5B2C5C09" w14:textId="77777777" w:rsidR="005F12DB" w:rsidRPr="0034168E" w:rsidRDefault="005F12DB" w:rsidP="0061256D">
            <w:pPr>
              <w:spacing w:after="200" w:line="240" w:lineRule="auto"/>
              <w:rPr>
                <w:rFonts w:ascii="Times New Roman" w:eastAsia="Calibri" w:hAnsi="Times New Roman" w:cs="Times New Roman"/>
                <w:iCs/>
                <w:sz w:val="24"/>
                <w:szCs w:val="24"/>
              </w:rPr>
            </w:pPr>
            <w:bookmarkStart w:id="160" w:name="_Hlk489357881"/>
            <w:bookmarkEnd w:id="157"/>
            <w:r w:rsidRPr="0034168E">
              <w:rPr>
                <w:rFonts w:ascii="Times New Roman" w:eastAsia="Calibri" w:hAnsi="Times New Roman" w:cs="Times New Roman"/>
                <w:iCs/>
                <w:sz w:val="24"/>
                <w:szCs w:val="24"/>
              </w:rPr>
              <w:t>Inclusion rates for PWD:</w:t>
            </w:r>
          </w:p>
          <w:p w14:paraId="4FD3A6E7"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 xml:space="preserve">Time off awards from 1 to 10 hours: </w:t>
            </w:r>
            <w:r>
              <w:rPr>
                <w:rFonts w:ascii="Times New Roman" w:eastAsia="Calibri" w:hAnsi="Times New Roman" w:cs="Times New Roman"/>
                <w:iCs/>
                <w:sz w:val="24"/>
                <w:szCs w:val="24"/>
              </w:rPr>
              <w:t>7.0</w:t>
            </w:r>
            <w:r w:rsidRPr="0034168E">
              <w:rPr>
                <w:rFonts w:ascii="Times New Roman" w:eastAsia="Calibri" w:hAnsi="Times New Roman" w:cs="Times New Roman"/>
                <w:iCs/>
                <w:sz w:val="24"/>
                <w:szCs w:val="24"/>
              </w:rPr>
              <w:t>% compared to 6.3% for people without disabilities-No Trigger exists</w:t>
            </w:r>
          </w:p>
          <w:p w14:paraId="05B6B966"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Time off awards from 11 to 20 hours: 12.4% compared to 12.7% for people without disabilities-Trigger exists</w:t>
            </w:r>
          </w:p>
          <w:p w14:paraId="4DF32A7D"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 xml:space="preserve">Time off award from 21 to 30 hours: 4.7% compared to 3.8% for people without disabilities-No Trigger exists </w:t>
            </w:r>
          </w:p>
          <w:p w14:paraId="04B1CC3D"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Time off awards from 31 to 40 hours: 9.0% compared to 10.3% for people without disabilities-Trigger exists</w:t>
            </w:r>
          </w:p>
          <w:p w14:paraId="33F4F6EF"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under $500: 38.8% compared to 37.2% for people without disabilities-No trigger exists</w:t>
            </w:r>
          </w:p>
          <w:p w14:paraId="57B20032"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$501 to $999: 26.8% compared to 25.3% for people without disabilities-No trigger exists</w:t>
            </w:r>
          </w:p>
          <w:p w14:paraId="62BE620B"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$1,000 to $1,999: 42.6% compared to 55.1% for people without disabilities-Trigger exists</w:t>
            </w:r>
          </w:p>
          <w:p w14:paraId="3CC41EB5"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$2,000 to $,2999: 17.0% compared to 25.7% for people without disabilities-Trigger exists</w:t>
            </w:r>
          </w:p>
          <w:p w14:paraId="4ADAD002"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 from $3,000 to $,3999: 8.9% compared to 12.9% for people without disabilities-Trigger exists</w:t>
            </w:r>
          </w:p>
          <w:p w14:paraId="476AB6CA"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$4,000 to $4,999: 2.9% compared to 5.7% for people without disabilities-Trigger exists</w:t>
            </w:r>
          </w:p>
          <w:p w14:paraId="63F349F5"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$5,000 or more: 4.1% compared to 6.0% for people without disabilities-Triggers exists</w:t>
            </w:r>
          </w:p>
          <w:p w14:paraId="07692F66" w14:textId="77777777" w:rsidR="005F12DB" w:rsidRPr="0034168E" w:rsidRDefault="005F12DB" w:rsidP="0061256D">
            <w:pPr>
              <w:spacing w:after="200" w:line="240" w:lineRule="auto"/>
              <w:rPr>
                <w:rFonts w:ascii="Times New Roman" w:eastAsia="Calibri" w:hAnsi="Times New Roman" w:cs="Times New Roman"/>
                <w:iCs/>
                <w:sz w:val="24"/>
                <w:szCs w:val="24"/>
              </w:rPr>
            </w:pPr>
          </w:p>
          <w:p w14:paraId="694C050A" w14:textId="77777777" w:rsidR="005F12DB" w:rsidRPr="0034168E" w:rsidRDefault="005F12DB" w:rsidP="0061256D">
            <w:pPr>
              <w:spacing w:after="200" w:line="240" w:lineRule="auto"/>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Inclusion rates for PWTD:</w:t>
            </w:r>
          </w:p>
          <w:p w14:paraId="246A3830"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Time off awards from 1 to 10 hours: 5.2% compared to 6.3% for people without targeted disabilities-Trigger exists</w:t>
            </w:r>
          </w:p>
          <w:p w14:paraId="19FA3DF7"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Time off awards from 11 to 20 hours: 14.7% compared to 12.7% for people without targeted disabilities-No Trigger exist</w:t>
            </w:r>
          </w:p>
          <w:p w14:paraId="3027ECDF"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 xml:space="preserve">Time off award from 21 to 30 hours: 3.7% compared to 3.8% for people without targeted disabilities-Trigger exists </w:t>
            </w:r>
          </w:p>
          <w:p w14:paraId="06B6ED13"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Time off awards from 31 to 40 hours: 9.6% compared to 10.3% for people without targeted disabilities-Trigger exists</w:t>
            </w:r>
          </w:p>
          <w:p w14:paraId="32B19F03"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under $500: 35.3% compared to 37.2% for people without targeted disabilities-Trigger exists</w:t>
            </w:r>
          </w:p>
          <w:p w14:paraId="632DF6E7"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$501 to $999: 27.9% compared to 25.3% for people without targeted disabilities-No trigger exists</w:t>
            </w:r>
          </w:p>
          <w:p w14:paraId="7565DA53"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lastRenderedPageBreak/>
              <w:t>Cash awards from $1,000 to $1,999: 42.7% compared to 55.1% for people without targeted disabilities-Trigger exists</w:t>
            </w:r>
          </w:p>
          <w:p w14:paraId="5F759D42"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$2,000 to $2,999: 11.8% compared to 25.7% for people without targeted disabilities-Trigger exists</w:t>
            </w:r>
          </w:p>
          <w:p w14:paraId="3E1ED79A"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 from $3,000 to $,3999: 5.9% compared to 12.9% for people without targeted disabilities-Trigger exists</w:t>
            </w:r>
          </w:p>
          <w:p w14:paraId="4041F4A1"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$4,000 to $4,999: 1.5% compared to 5.7% for people without targeted disabilities-Trigger exists</w:t>
            </w:r>
          </w:p>
          <w:p w14:paraId="3D529B7B" w14:textId="77777777" w:rsidR="005F12DB" w:rsidRPr="0034168E" w:rsidRDefault="005F12DB" w:rsidP="005F12DB">
            <w:pPr>
              <w:numPr>
                <w:ilvl w:val="0"/>
                <w:numId w:val="67"/>
              </w:numPr>
              <w:spacing w:beforeLines="1" w:before="2" w:afterLines="1" w:after="2" w:line="240" w:lineRule="auto"/>
              <w:contextualSpacing/>
              <w:rPr>
                <w:rFonts w:ascii="Times New Roman" w:eastAsia="Calibri" w:hAnsi="Times New Roman" w:cs="Times New Roman"/>
                <w:iCs/>
                <w:sz w:val="24"/>
                <w:szCs w:val="24"/>
              </w:rPr>
            </w:pPr>
            <w:r w:rsidRPr="0034168E">
              <w:rPr>
                <w:rFonts w:ascii="Times New Roman" w:eastAsia="Calibri" w:hAnsi="Times New Roman" w:cs="Times New Roman"/>
                <w:iCs/>
                <w:sz w:val="24"/>
                <w:szCs w:val="24"/>
              </w:rPr>
              <w:t>Cash awards from $5,000 or more: 0% compared to 6.</w:t>
            </w:r>
            <w:r>
              <w:rPr>
                <w:rFonts w:ascii="Times New Roman" w:eastAsia="Calibri" w:hAnsi="Times New Roman" w:cs="Times New Roman"/>
                <w:iCs/>
                <w:sz w:val="24"/>
                <w:szCs w:val="24"/>
              </w:rPr>
              <w:t>0</w:t>
            </w:r>
            <w:r w:rsidRPr="0034168E">
              <w:rPr>
                <w:rFonts w:ascii="Times New Roman" w:eastAsia="Calibri" w:hAnsi="Times New Roman" w:cs="Times New Roman"/>
                <w:iCs/>
                <w:sz w:val="24"/>
                <w:szCs w:val="24"/>
              </w:rPr>
              <w:t>% for people without targeted disabilities-Triggers exists</w:t>
            </w:r>
          </w:p>
          <w:p w14:paraId="2523931B" w14:textId="77777777" w:rsidR="005F12DB" w:rsidRPr="0034168E" w:rsidRDefault="005F12DB" w:rsidP="0061256D">
            <w:pPr>
              <w:spacing w:beforeLines="1" w:before="2" w:afterLines="1" w:after="2" w:line="240" w:lineRule="auto"/>
              <w:ind w:left="720"/>
              <w:contextualSpacing/>
              <w:rPr>
                <w:rFonts w:ascii="Times New Roman" w:eastAsia="Calibri" w:hAnsi="Times New Roman" w:cs="Times New Roman"/>
                <w:iCs/>
                <w:sz w:val="24"/>
                <w:szCs w:val="24"/>
              </w:rPr>
            </w:pPr>
          </w:p>
          <w:p w14:paraId="60CF28FB"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34168E">
              <w:rPr>
                <w:rFonts w:ascii="Times New Roman" w:eastAsia="Times New Roman" w:hAnsi="Times New Roman" w:cs="Times New Roman"/>
                <w:iCs/>
                <w:sz w:val="24"/>
                <w:szCs w:val="24"/>
              </w:rPr>
              <w:t>Source: Table B9 Inclusion Rate</w:t>
            </w:r>
          </w:p>
        </w:tc>
      </w:tr>
    </w:tbl>
    <w:p w14:paraId="471B6541" w14:textId="77777777" w:rsidR="005F12DB" w:rsidRPr="00A83E40" w:rsidRDefault="005F12DB" w:rsidP="005F12DB">
      <w:pPr>
        <w:keepNext/>
        <w:keepLines/>
        <w:tabs>
          <w:tab w:val="left" w:pos="0"/>
        </w:tabs>
        <w:spacing w:before="120" w:after="120" w:line="240" w:lineRule="auto"/>
        <w:outlineLvl w:val="2"/>
        <w:rPr>
          <w:rFonts w:ascii="Times New Roman" w:eastAsia="Calibri" w:hAnsi="Times New Roman" w:cs="Times New Roman"/>
          <w:bCs/>
          <w:sz w:val="24"/>
          <w:szCs w:val="24"/>
        </w:rPr>
      </w:pPr>
      <w:bookmarkStart w:id="161" w:name="_Hlk489357846"/>
      <w:bookmarkEnd w:id="156"/>
      <w:bookmarkEnd w:id="159"/>
      <w:bookmarkEnd w:id="160"/>
      <w:r w:rsidRPr="00A83E40">
        <w:rPr>
          <w:rFonts w:ascii="Times New Roman" w:eastAsia="Calibri" w:hAnsi="Times New Roman" w:cs="Times New Roman"/>
          <w:sz w:val="24"/>
          <w:szCs w:val="24"/>
        </w:rPr>
        <w:lastRenderedPageBreak/>
        <w:t xml:space="preserve">Using the inclusion rate as the benchmark, does your agency have a trigger involving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for quality step increases or performance-based pay increases?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describe the trigger(s) in the text box.</w:t>
      </w:r>
      <w:r w:rsidRPr="00A83E40">
        <w:rPr>
          <w:rFonts w:ascii="Times New Roman" w:eastAsia="Calibri" w:hAnsi="Times New Roman" w:cs="Times New Roman"/>
          <w:bCs/>
          <w:sz w:val="24"/>
          <w:szCs w:val="24"/>
        </w:rPr>
        <w:t xml:space="preserve"> </w:t>
      </w:r>
    </w:p>
    <w:p w14:paraId="01084A54" w14:textId="77777777" w:rsidR="005F12DB" w:rsidRPr="00A83E40" w:rsidRDefault="005F12DB" w:rsidP="005F12DB">
      <w:pPr>
        <w:numPr>
          <w:ilvl w:val="0"/>
          <w:numId w:val="32"/>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Pay Increases (PWD)</w:t>
      </w:r>
      <w:r w:rsidRPr="00A83E40">
        <w:rPr>
          <w:rFonts w:ascii="Times New Roman" w:eastAsia="Calibri" w:hAnsi="Times New Roman" w:cs="Times New Roman"/>
          <w:sz w:val="24"/>
          <w:szCs w:val="24"/>
        </w:rPr>
        <w:tab/>
        <w:t xml:space="preserve"> </w:t>
      </w:r>
      <w:r w:rsidRPr="00A83E40">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No</w:t>
      </w:r>
      <w:r w:rsidRPr="00A83E40">
        <w:rPr>
          <w:rFonts w:ascii="Times New Roman" w:eastAsia="Calibri" w:hAnsi="Times New Roman" w:cs="Times New Roman"/>
          <w:sz w:val="24"/>
          <w:szCs w:val="24"/>
        </w:rPr>
        <w:t xml:space="preserve">  X</w:t>
      </w:r>
      <w:proofErr w:type="gramEnd"/>
      <w:r w:rsidRPr="00A83E40">
        <w:rPr>
          <w:rFonts w:ascii="Times New Roman" w:eastAsia="Calibri" w:hAnsi="Times New Roman" w:cs="Times New Roman"/>
          <w:sz w:val="24"/>
          <w:szCs w:val="24"/>
        </w:rPr>
        <w:tab/>
        <w:t xml:space="preserve"> </w:t>
      </w:r>
    </w:p>
    <w:p w14:paraId="36183895" w14:textId="77777777" w:rsidR="005F12DB" w:rsidRPr="00A83E40" w:rsidRDefault="005F12DB" w:rsidP="005F12DB">
      <w:pPr>
        <w:numPr>
          <w:ilvl w:val="0"/>
          <w:numId w:val="32"/>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Pay Increases (PWTD)</w:t>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720864D5" w14:textId="77777777" w:rsidTr="0061256D">
        <w:tc>
          <w:tcPr>
            <w:tcW w:w="9576" w:type="dxa"/>
            <w:shd w:val="clear" w:color="auto" w:fill="auto"/>
          </w:tcPr>
          <w:bookmarkEnd w:id="161"/>
          <w:p w14:paraId="5A3F6B38" w14:textId="77777777" w:rsidR="005F12DB" w:rsidRPr="0034168E" w:rsidRDefault="005F12DB" w:rsidP="0061256D">
            <w:pPr>
              <w:spacing w:after="200" w:line="240" w:lineRule="auto"/>
              <w:rPr>
                <w:rFonts w:ascii="Times New Roman" w:eastAsia="Calibri" w:hAnsi="Times New Roman" w:cs="Times New Roman"/>
                <w:iCs/>
                <w:color w:val="000000"/>
                <w:sz w:val="24"/>
                <w:szCs w:val="24"/>
              </w:rPr>
            </w:pPr>
            <w:r w:rsidRPr="0034168E">
              <w:rPr>
                <w:rFonts w:ascii="Times New Roman" w:eastAsia="Calibri" w:hAnsi="Times New Roman" w:cs="Times New Roman"/>
                <w:iCs/>
                <w:color w:val="000000"/>
                <w:sz w:val="24"/>
                <w:szCs w:val="24"/>
              </w:rPr>
              <w:t>Inclusion rate for PWD:</w:t>
            </w:r>
          </w:p>
          <w:p w14:paraId="4E012666" w14:textId="77777777" w:rsidR="005F12DB" w:rsidRPr="0034168E" w:rsidRDefault="005F12DB" w:rsidP="005F12DB">
            <w:pPr>
              <w:numPr>
                <w:ilvl w:val="0"/>
                <w:numId w:val="68"/>
              </w:numPr>
              <w:spacing w:beforeLines="1" w:before="2" w:afterLines="1" w:after="2" w:line="240" w:lineRule="auto"/>
              <w:contextualSpacing/>
              <w:rPr>
                <w:rFonts w:ascii="Times New Roman" w:eastAsia="Calibri" w:hAnsi="Times New Roman" w:cs="Times New Roman"/>
                <w:iCs/>
                <w:color w:val="000000"/>
                <w:sz w:val="24"/>
                <w:szCs w:val="24"/>
              </w:rPr>
            </w:pPr>
            <w:r w:rsidRPr="0034168E">
              <w:rPr>
                <w:rFonts w:ascii="Times New Roman" w:eastAsia="Calibri" w:hAnsi="Times New Roman" w:cs="Times New Roman"/>
                <w:iCs/>
                <w:color w:val="000000"/>
                <w:sz w:val="24"/>
                <w:szCs w:val="24"/>
              </w:rPr>
              <w:t>QSI: 11.3% compared to 10.8% for people without disabilities-No trigger exists</w:t>
            </w:r>
          </w:p>
          <w:p w14:paraId="1D2AF5D7" w14:textId="77777777" w:rsidR="005F12DB" w:rsidRPr="0034168E" w:rsidRDefault="005F12DB" w:rsidP="0061256D">
            <w:pPr>
              <w:spacing w:after="200" w:line="240" w:lineRule="auto"/>
              <w:rPr>
                <w:rFonts w:ascii="Times New Roman" w:eastAsia="Calibri" w:hAnsi="Times New Roman" w:cs="Times New Roman"/>
                <w:iCs/>
                <w:color w:val="000000"/>
                <w:sz w:val="24"/>
                <w:szCs w:val="24"/>
              </w:rPr>
            </w:pPr>
          </w:p>
          <w:p w14:paraId="14260A55" w14:textId="77777777" w:rsidR="005F12DB" w:rsidRPr="0034168E" w:rsidRDefault="005F12DB" w:rsidP="0061256D">
            <w:pPr>
              <w:spacing w:after="200" w:line="240" w:lineRule="auto"/>
              <w:rPr>
                <w:rFonts w:ascii="Times New Roman" w:eastAsia="Calibri" w:hAnsi="Times New Roman" w:cs="Times New Roman"/>
                <w:iCs/>
                <w:color w:val="000000"/>
                <w:sz w:val="24"/>
                <w:szCs w:val="24"/>
              </w:rPr>
            </w:pPr>
            <w:r w:rsidRPr="0034168E">
              <w:rPr>
                <w:rFonts w:ascii="Times New Roman" w:eastAsia="Calibri" w:hAnsi="Times New Roman" w:cs="Times New Roman"/>
                <w:iCs/>
                <w:color w:val="000000"/>
                <w:sz w:val="24"/>
                <w:szCs w:val="24"/>
              </w:rPr>
              <w:t>Inclusion rate for PWTD:</w:t>
            </w:r>
          </w:p>
          <w:p w14:paraId="12670E76" w14:textId="77777777" w:rsidR="005F12DB" w:rsidRPr="0034168E" w:rsidRDefault="005F12DB" w:rsidP="005F12DB">
            <w:pPr>
              <w:numPr>
                <w:ilvl w:val="0"/>
                <w:numId w:val="69"/>
              </w:numPr>
              <w:spacing w:beforeLines="1" w:before="2" w:afterLines="1" w:after="2" w:line="240" w:lineRule="auto"/>
              <w:contextualSpacing/>
              <w:rPr>
                <w:rFonts w:ascii="Times New Roman" w:eastAsia="Calibri" w:hAnsi="Times New Roman" w:cs="Times New Roman"/>
                <w:iCs/>
                <w:color w:val="000000"/>
                <w:sz w:val="24"/>
                <w:szCs w:val="24"/>
              </w:rPr>
            </w:pPr>
            <w:r w:rsidRPr="0034168E">
              <w:rPr>
                <w:rFonts w:ascii="Times New Roman" w:eastAsia="Calibri" w:hAnsi="Times New Roman" w:cs="Times New Roman"/>
                <w:iCs/>
                <w:color w:val="000000"/>
                <w:sz w:val="24"/>
                <w:szCs w:val="24"/>
              </w:rPr>
              <w:t>QSI: 7.4% compared to 10.8% for people without targeted disabilities- Trigger exists</w:t>
            </w:r>
          </w:p>
          <w:p w14:paraId="16A28575" w14:textId="77777777" w:rsidR="005F12DB" w:rsidRPr="0034168E" w:rsidRDefault="005F12DB" w:rsidP="0061256D">
            <w:pPr>
              <w:spacing w:beforeLines="1" w:before="2" w:afterLines="1" w:after="2" w:line="240" w:lineRule="auto"/>
              <w:ind w:left="720"/>
              <w:contextualSpacing/>
              <w:rPr>
                <w:rFonts w:ascii="Times New Roman" w:eastAsia="Calibri" w:hAnsi="Times New Roman" w:cs="Times New Roman"/>
                <w:iCs/>
                <w:color w:val="000000"/>
                <w:sz w:val="24"/>
                <w:szCs w:val="24"/>
              </w:rPr>
            </w:pPr>
          </w:p>
          <w:p w14:paraId="73E6A301"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34168E">
              <w:rPr>
                <w:rFonts w:ascii="Times New Roman" w:eastAsia="Calibri" w:hAnsi="Times New Roman" w:cs="Times New Roman"/>
                <w:iCs/>
                <w:color w:val="000000"/>
                <w:sz w:val="24"/>
                <w:szCs w:val="24"/>
              </w:rPr>
              <w:t>Source: Tables B9 Inclusion Rate</w:t>
            </w:r>
          </w:p>
        </w:tc>
      </w:tr>
    </w:tbl>
    <w:p w14:paraId="471128CE" w14:textId="77777777" w:rsidR="005F12DB" w:rsidRPr="00A83E40" w:rsidRDefault="005F12DB" w:rsidP="005F12DB">
      <w:pPr>
        <w:keepNext/>
        <w:keepLines/>
        <w:tabs>
          <w:tab w:val="left" w:pos="0"/>
        </w:tabs>
        <w:spacing w:before="120" w:after="120" w:line="240" w:lineRule="auto"/>
        <w:outlineLvl w:val="2"/>
        <w:rPr>
          <w:rFonts w:ascii="Times New Roman" w:eastAsia="Calibri" w:hAnsi="Times New Roman" w:cs="Times New Roman"/>
          <w:sz w:val="24"/>
          <w:szCs w:val="24"/>
        </w:rPr>
      </w:pPr>
      <w:bookmarkStart w:id="162" w:name="_Hlk489358043"/>
      <w:r w:rsidRPr="00A83E40">
        <w:rPr>
          <w:rFonts w:ascii="Times New Roman" w:eastAsia="Calibri" w:hAnsi="Times New Roman" w:cs="Times New Roman"/>
          <w:sz w:val="24"/>
          <w:szCs w:val="24"/>
        </w:rPr>
        <w:t xml:space="preserve">If the agency has other types of employee recognition programs, are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recognized disproportionately less than employees without disabilities? (The appropriate benchmark is the inclusion rate.)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employee recognition program and relevant data in the text box.</w:t>
      </w:r>
      <w:bookmarkStart w:id="163" w:name="_Toc482867083"/>
    </w:p>
    <w:p w14:paraId="78573030" w14:textId="77777777" w:rsidR="005F12DB" w:rsidRPr="00A83E40" w:rsidRDefault="005F12DB" w:rsidP="005F12DB">
      <w:pPr>
        <w:numPr>
          <w:ilvl w:val="0"/>
          <w:numId w:val="45"/>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Other Types of Recognition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 X</w:t>
      </w:r>
    </w:p>
    <w:p w14:paraId="43E09AF9" w14:textId="77777777" w:rsidR="005F12DB" w:rsidRPr="00A83E40" w:rsidRDefault="005F12DB" w:rsidP="005F12DB">
      <w:pPr>
        <w:numPr>
          <w:ilvl w:val="0"/>
          <w:numId w:val="45"/>
        </w:numPr>
        <w:spacing w:beforeLines="1" w:before="2" w:afterLines="1" w:after="2" w:line="240" w:lineRule="auto"/>
        <w:ind w:left="1526"/>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Other Types of Recognition (PWTD)</w:t>
      </w:r>
      <w:r w:rsidRPr="00A83E40">
        <w:rPr>
          <w:rFonts w:ascii="Times New Roman" w:eastAsia="Calibri" w:hAnsi="Times New Roman" w:cs="Times New Roman"/>
          <w:sz w:val="24"/>
          <w:szCs w:val="24"/>
        </w:rPr>
        <w:tab/>
        <w:t>N/A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6F707A1C" w14:textId="77777777" w:rsidTr="0061256D">
        <w:tc>
          <w:tcPr>
            <w:tcW w:w="9576" w:type="dxa"/>
            <w:shd w:val="clear" w:color="auto" w:fill="auto"/>
          </w:tcPr>
          <w:p w14:paraId="1AA60DEA" w14:textId="77777777" w:rsidR="005F12DB" w:rsidRPr="00A83E40" w:rsidRDefault="005F12DB" w:rsidP="0061256D">
            <w:pPr>
              <w:keepNext/>
              <w:keepLines/>
              <w:tabs>
                <w:tab w:val="left" w:pos="0"/>
              </w:tabs>
              <w:spacing w:before="120" w:after="120" w:line="240" w:lineRule="auto"/>
              <w:rPr>
                <w:rFonts w:ascii="Times New Roman" w:eastAsia="Times New Roman" w:hAnsi="Times New Roman" w:cs="Times New Roman"/>
                <w:iCs/>
                <w:sz w:val="24"/>
                <w:szCs w:val="24"/>
              </w:rPr>
            </w:pPr>
            <w:r w:rsidRPr="0034168E">
              <w:rPr>
                <w:rFonts w:ascii="Times New Roman" w:eastAsia="Times New Roman" w:hAnsi="Times New Roman" w:cs="Times New Roman"/>
                <w:iCs/>
                <w:sz w:val="24"/>
                <w:szCs w:val="24"/>
              </w:rPr>
              <w:t>The agency does have other types of employee recognition programs, such as the NIH Director’s Awards, individual IC Director’s Awards and the Disability Champion and Allies Awards. These awards are inclusive of PWD and PWTD. Currently, we do not have the data to quantitatively compare and assess for potential triggers involving PWD and PWTD receiving these awards.</w:t>
            </w:r>
          </w:p>
        </w:tc>
      </w:tr>
    </w:tbl>
    <w:p w14:paraId="4909758A" w14:textId="77777777" w:rsidR="005F12DB" w:rsidRPr="00A83E40" w:rsidRDefault="005F12DB" w:rsidP="005F12DB">
      <w:pPr>
        <w:spacing w:after="120" w:line="240" w:lineRule="auto"/>
        <w:rPr>
          <w:rFonts w:ascii="Times New Roman" w:eastAsia="Calibri" w:hAnsi="Times New Roman" w:cs="Times New Roman"/>
          <w:sz w:val="24"/>
          <w:szCs w:val="24"/>
        </w:rPr>
      </w:pPr>
    </w:p>
    <w:p w14:paraId="0AEF023B"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64" w:name="_Hlk528669708"/>
      <w:r w:rsidRPr="00A83E40">
        <w:rPr>
          <w:rFonts w:ascii="Calibri Light" w:eastAsia="Times New Roman" w:hAnsi="Calibri Light" w:cs="Times New Roman"/>
          <w:iCs/>
          <w:color w:val="1F3763"/>
          <w:sz w:val="24"/>
          <w:szCs w:val="24"/>
        </w:rPr>
        <w:t>Promotions</w:t>
      </w:r>
    </w:p>
    <w:p w14:paraId="0E3555C6" w14:textId="77777777" w:rsidR="005F12DB" w:rsidRPr="00A83E40" w:rsidRDefault="005F12DB" w:rsidP="005F12DB">
      <w:pPr>
        <w:spacing w:after="200" w:line="240" w:lineRule="auto"/>
        <w:rPr>
          <w:rFonts w:ascii="Times New Roman" w:eastAsia="Calibri" w:hAnsi="Times New Roman" w:cs="Times New Roman"/>
          <w:iCs/>
          <w:sz w:val="24"/>
          <w:szCs w:val="24"/>
        </w:rPr>
      </w:pPr>
      <w:bookmarkStart w:id="165" w:name="_Hlk77927412"/>
      <w:r w:rsidRPr="00A83E40">
        <w:rPr>
          <w:rFonts w:ascii="Times New Roman" w:eastAsia="Calibri" w:hAnsi="Times New Roman" w:cs="Times New Roman"/>
          <w:iCs/>
          <w:sz w:val="24"/>
          <w:szCs w:val="24"/>
        </w:rPr>
        <w:t xml:space="preserve">Does your agency have a trigger involving </w:t>
      </w:r>
      <w:r w:rsidRPr="00A83E40">
        <w:rPr>
          <w:rFonts w:ascii="Times New Roman" w:eastAsia="Calibri" w:hAnsi="Times New Roman" w:cs="Times New Roman"/>
          <w:iCs/>
          <w:sz w:val="24"/>
          <w:szCs w:val="24"/>
          <w:u w:val="single"/>
        </w:rPr>
        <w:t>PWD</w:t>
      </w:r>
      <w:r w:rsidRPr="00A83E40">
        <w:rPr>
          <w:rFonts w:ascii="Times New Roman" w:eastAsia="Calibri" w:hAnsi="Times New Roman" w:cs="Times New Roman"/>
          <w:iCs/>
          <w:sz w:val="24"/>
          <w:szCs w:val="24"/>
        </w:rPr>
        <w:t xml:space="preserve"> among the qualified </w:t>
      </w:r>
      <w:r w:rsidRPr="00A83E40">
        <w:rPr>
          <w:rFonts w:ascii="Times New Roman" w:eastAsia="Calibri" w:hAnsi="Times New Roman" w:cs="Times New Roman"/>
          <w:i/>
          <w:iCs/>
          <w:sz w:val="24"/>
          <w:szCs w:val="24"/>
        </w:rPr>
        <w:t xml:space="preserve">internal </w:t>
      </w:r>
      <w:r w:rsidRPr="00A83E40">
        <w:rPr>
          <w:rFonts w:ascii="Times New Roman" w:eastAsia="Calibri" w:hAnsi="Times New Roman" w:cs="Times New Roman"/>
          <w:iCs/>
          <w:sz w:val="24"/>
          <w:szCs w:val="24"/>
        </w:rPr>
        <w:t xml:space="preserve">applicants </w:t>
      </w:r>
      <w:r w:rsidRPr="00A83E40">
        <w:rPr>
          <w:rFonts w:ascii="Times New Roman" w:eastAsia="Calibri" w:hAnsi="Times New Roman" w:cs="Times New Roman"/>
          <w:iCs/>
          <w:noProof/>
          <w:sz w:val="24"/>
          <w:szCs w:val="24"/>
        </w:rPr>
        <w:t>and/or</w:t>
      </w:r>
      <w:r w:rsidRPr="00A83E40">
        <w:rPr>
          <w:rFonts w:ascii="Times New Roman" w:eastAsia="Calibri" w:hAnsi="Times New Roman" w:cs="Times New Roman"/>
          <w:iCs/>
          <w:sz w:val="24"/>
          <w:szCs w:val="24"/>
        </w:rPr>
        <w:t xml:space="preserve"> selectees for promotions to the senior grade levels? (The appropriate benchmarks are the relevant </w:t>
      </w:r>
      <w:r w:rsidRPr="00A83E40">
        <w:rPr>
          <w:rFonts w:ascii="Times New Roman" w:eastAsia="Calibri" w:hAnsi="Times New Roman" w:cs="Times New Roman"/>
          <w:iCs/>
          <w:sz w:val="24"/>
          <w:szCs w:val="24"/>
        </w:rPr>
        <w:lastRenderedPageBreak/>
        <w:t>applicant pool for qualified internal applicants and the qualified applicant pool for selectees.) For non-GS pay plans, please use the approximate senior grade levels. If “yes</w:t>
      </w:r>
      <w:r w:rsidRPr="00A83E40">
        <w:rPr>
          <w:rFonts w:ascii="Times New Roman" w:eastAsia="Calibri" w:hAnsi="Times New Roman" w:cs="Times New Roman"/>
          <w:iCs/>
          <w:noProof/>
          <w:sz w:val="24"/>
          <w:szCs w:val="24"/>
        </w:rPr>
        <w:t>”,</w:t>
      </w:r>
      <w:r w:rsidRPr="00A83E40">
        <w:rPr>
          <w:rFonts w:ascii="Times New Roman" w:eastAsia="Calibri" w:hAnsi="Times New Roman" w:cs="Times New Roman"/>
          <w:iCs/>
          <w:sz w:val="24"/>
          <w:szCs w:val="24"/>
        </w:rPr>
        <w:t xml:space="preserve"> describe the trigger(s) in the text box.</w:t>
      </w:r>
    </w:p>
    <w:bookmarkEnd w:id="165"/>
    <w:p w14:paraId="2F283338" w14:textId="77777777" w:rsidR="005F12DB" w:rsidRPr="00A83E40" w:rsidRDefault="005F12DB" w:rsidP="005F12DB">
      <w:pPr>
        <w:keepNext/>
        <w:keepLines/>
        <w:numPr>
          <w:ilvl w:val="1"/>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SES</w:t>
      </w:r>
    </w:p>
    <w:p w14:paraId="3441BE37"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 xml:space="preserve"> </w:t>
      </w:r>
    </w:p>
    <w:p w14:paraId="592B19C6"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 xml:space="preserve">  </w:t>
      </w:r>
    </w:p>
    <w:p w14:paraId="658899F1" w14:textId="77777777" w:rsidR="005F12DB" w:rsidRPr="00A83E40" w:rsidRDefault="005F12DB" w:rsidP="005F12DB">
      <w:pPr>
        <w:keepNext/>
        <w:keepLines/>
        <w:numPr>
          <w:ilvl w:val="1"/>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Grade GS-15</w:t>
      </w:r>
      <w:r w:rsidRPr="00A83E40">
        <w:rPr>
          <w:rFonts w:ascii="Times New Roman" w:eastAsia="Calibri" w:hAnsi="Times New Roman" w:cs="Times New Roman"/>
          <w:sz w:val="24"/>
          <w:szCs w:val="24"/>
        </w:rPr>
        <w:tab/>
      </w:r>
    </w:p>
    <w:p w14:paraId="4486AAA9"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p w14:paraId="7D4DF5C0"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No  X</w:t>
      </w:r>
      <w:proofErr w:type="gramEnd"/>
      <w:r w:rsidRPr="00A83E40">
        <w:rPr>
          <w:rFonts w:ascii="Times New Roman" w:eastAsia="Calibri" w:hAnsi="Times New Roman" w:cs="Times New Roman"/>
          <w:sz w:val="24"/>
          <w:szCs w:val="24"/>
        </w:rPr>
        <w:t xml:space="preserve">  </w:t>
      </w:r>
    </w:p>
    <w:p w14:paraId="32D9B738" w14:textId="77777777" w:rsidR="005F12DB" w:rsidRPr="00A83E40" w:rsidRDefault="005F12DB" w:rsidP="005F12DB">
      <w:pPr>
        <w:keepNext/>
        <w:keepLines/>
        <w:numPr>
          <w:ilvl w:val="1"/>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Grade GS-14 </w:t>
      </w:r>
    </w:p>
    <w:p w14:paraId="6556AB8B"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p w14:paraId="48FFE948"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No  X</w:t>
      </w:r>
      <w:proofErr w:type="gramEnd"/>
      <w:r w:rsidRPr="00A83E40">
        <w:rPr>
          <w:rFonts w:ascii="Times New Roman" w:eastAsia="Calibri" w:hAnsi="Times New Roman" w:cs="Times New Roman"/>
          <w:sz w:val="24"/>
          <w:szCs w:val="24"/>
        </w:rPr>
        <w:t xml:space="preserve">  </w:t>
      </w:r>
    </w:p>
    <w:p w14:paraId="1CA55DAE" w14:textId="77777777" w:rsidR="005F12DB" w:rsidRPr="00A83E40" w:rsidRDefault="005F12DB" w:rsidP="005F12DB">
      <w:pPr>
        <w:keepNext/>
        <w:keepLines/>
        <w:numPr>
          <w:ilvl w:val="1"/>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Grade GS-13 </w:t>
      </w:r>
    </w:p>
    <w:p w14:paraId="0F078C9E" w14:textId="77777777" w:rsidR="005F12DB" w:rsidRPr="00A83E40" w:rsidRDefault="005F12DB" w:rsidP="005F12DB">
      <w:pPr>
        <w:keepNext/>
        <w:keepLines/>
        <w:numPr>
          <w:ilvl w:val="2"/>
          <w:numId w:val="2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p>
    <w:p w14:paraId="2FAA49EA" w14:textId="77777777" w:rsidR="005F12DB" w:rsidRPr="00A83E40" w:rsidRDefault="005F12DB" w:rsidP="005F12DB">
      <w:pPr>
        <w:numPr>
          <w:ilvl w:val="2"/>
          <w:numId w:val="27"/>
        </w:numPr>
        <w:spacing w:beforeLines="1" w:before="2" w:afterLines="1" w:after="2" w:line="240" w:lineRule="auto"/>
        <w:contextualSpacing/>
        <w:rPr>
          <w:rFonts w:ascii="Times New Roman" w:eastAsia="Calibri" w:hAnsi="Times New Roman" w:cs="Times New Roman"/>
          <w:iCs/>
          <w:sz w:val="24"/>
          <w:szCs w:val="24"/>
        </w:rPr>
      </w:pPr>
      <w:r w:rsidRPr="00A83E40">
        <w:rPr>
          <w:rFonts w:ascii="Times New Roman" w:eastAsia="Calibri" w:hAnsi="Times New Roman" w:cs="Times New Roman"/>
          <w:sz w:val="24"/>
          <w:szCs w:val="24"/>
        </w:rPr>
        <w:t>Internal 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tbl>
      <w:tblPr>
        <w:tblpPr w:leftFromText="180" w:rightFromText="180" w:vertAnchor="text" w:horzAnchor="margin"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306BB1BA" w14:textId="77777777" w:rsidTr="0061256D">
        <w:tc>
          <w:tcPr>
            <w:tcW w:w="9350" w:type="dxa"/>
            <w:shd w:val="clear" w:color="auto" w:fill="auto"/>
          </w:tcPr>
          <w:p w14:paraId="32E2588C" w14:textId="77777777" w:rsidR="005F12DB" w:rsidRPr="005F6837" w:rsidRDefault="005F12DB" w:rsidP="0061256D">
            <w:pPr>
              <w:spacing w:after="200" w:line="240" w:lineRule="auto"/>
              <w:rPr>
                <w:rFonts w:ascii="Times New Roman" w:eastAsia="Calibri" w:hAnsi="Times New Roman" w:cs="Times New Roman"/>
                <w:iCs/>
                <w:color w:val="000000"/>
                <w:sz w:val="24"/>
                <w:szCs w:val="24"/>
              </w:rPr>
            </w:pPr>
            <w:r w:rsidRPr="005F6837">
              <w:rPr>
                <w:rFonts w:ascii="Times New Roman" w:eastAsia="Calibri" w:hAnsi="Times New Roman" w:cs="Times New Roman"/>
                <w:iCs/>
                <w:color w:val="000000"/>
                <w:sz w:val="24"/>
                <w:szCs w:val="24"/>
              </w:rPr>
              <w:t xml:space="preserve"> </w:t>
            </w:r>
            <w:r w:rsidRPr="005F6837">
              <w:rPr>
                <w:rFonts w:ascii="Times New Roman" w:eastAsia="Calibri" w:hAnsi="Times New Roman"/>
                <w:iCs/>
                <w:color w:val="000000"/>
                <w:sz w:val="24"/>
                <w:szCs w:val="24"/>
              </w:rPr>
              <w:t xml:space="preserve">Currently DHHS’s New EEOC 2.0 Status and Dynamic table does not include internal applicant and selectees for promotion data for any of the senior grade levels.  The data also does not provide applicant flow data. The COGNOS data does not provide the data in the manner requested. </w:t>
            </w:r>
            <w:r w:rsidRPr="005F6837">
              <w:rPr>
                <w:rFonts w:ascii="Times New Roman" w:eastAsia="Times New Roman" w:hAnsi="Times New Roman"/>
                <w:iCs/>
                <w:sz w:val="24"/>
                <w:szCs w:val="24"/>
              </w:rPr>
              <w:t>With the available data, it is impossible to determine if internal promotions within the senior grade level have any triggers. We will continue to coordinate with OPM, as well as DHHS Data team and the NIH OHR to assess potential data gaps and recommend solutions</w:t>
            </w:r>
          </w:p>
        </w:tc>
      </w:tr>
      <w:bookmarkEnd w:id="158"/>
      <w:bookmarkEnd w:id="162"/>
      <w:bookmarkEnd w:id="164"/>
    </w:tbl>
    <w:p w14:paraId="2E8DEF42" w14:textId="77777777" w:rsidR="005F12DB" w:rsidRPr="00A83E40" w:rsidRDefault="005F12DB" w:rsidP="005F12DB">
      <w:pPr>
        <w:spacing w:after="200" w:line="240" w:lineRule="auto"/>
        <w:rPr>
          <w:rFonts w:ascii="Times New Roman" w:eastAsia="Calibri" w:hAnsi="Times New Roman" w:cs="Times New Roman"/>
          <w:iCs/>
          <w:sz w:val="24"/>
          <w:szCs w:val="24"/>
        </w:rPr>
      </w:pPr>
    </w:p>
    <w:p w14:paraId="162083C8" w14:textId="77777777" w:rsidR="005F12DB" w:rsidRPr="00A83E40" w:rsidRDefault="005F12DB" w:rsidP="005F12DB">
      <w:pPr>
        <w:tabs>
          <w:tab w:val="left" w:pos="0"/>
        </w:tabs>
        <w:spacing w:after="200" w:line="240" w:lineRule="auto"/>
        <w:rPr>
          <w:rFonts w:ascii="Times New Roman" w:eastAsia="Calibri" w:hAnsi="Times New Roman" w:cs="Times New Roman"/>
          <w:iCs/>
          <w:sz w:val="24"/>
          <w:szCs w:val="24"/>
        </w:rPr>
      </w:pPr>
      <w:bookmarkStart w:id="166" w:name="_Hlk528669732"/>
    </w:p>
    <w:p w14:paraId="786C4A19" w14:textId="77777777" w:rsidR="005F12DB" w:rsidRPr="00A83E40" w:rsidRDefault="005F12DB" w:rsidP="005F12DB">
      <w:pPr>
        <w:tabs>
          <w:tab w:val="left" w:pos="0"/>
        </w:tabs>
        <w:spacing w:after="200" w:line="240" w:lineRule="auto"/>
        <w:rPr>
          <w:rFonts w:ascii="Times New Roman" w:eastAsia="Calibri" w:hAnsi="Times New Roman" w:cs="Times New Roman"/>
          <w:sz w:val="24"/>
          <w:szCs w:val="24"/>
        </w:rPr>
      </w:pPr>
      <w:r w:rsidRPr="00A83E40">
        <w:rPr>
          <w:rFonts w:ascii="Times New Roman" w:eastAsia="Calibri" w:hAnsi="Times New Roman" w:cs="Times New Roman"/>
          <w:iCs/>
          <w:sz w:val="24"/>
          <w:szCs w:val="24"/>
        </w:rPr>
        <w:t xml:space="preserve">Does your agency have a trigger involving </w:t>
      </w:r>
      <w:r w:rsidRPr="00A83E40">
        <w:rPr>
          <w:rFonts w:ascii="Times New Roman" w:eastAsia="Calibri" w:hAnsi="Times New Roman" w:cs="Times New Roman"/>
          <w:iCs/>
          <w:sz w:val="24"/>
          <w:szCs w:val="24"/>
          <w:u w:val="single"/>
        </w:rPr>
        <w:t>PWTD</w:t>
      </w:r>
      <w:r w:rsidRPr="00A83E40">
        <w:rPr>
          <w:rFonts w:ascii="Times New Roman" w:eastAsia="Calibri" w:hAnsi="Times New Roman" w:cs="Times New Roman"/>
          <w:iCs/>
          <w:sz w:val="24"/>
          <w:szCs w:val="24"/>
        </w:rPr>
        <w:t xml:space="preserve"> among the qualified </w:t>
      </w:r>
      <w:r w:rsidRPr="00A83E40">
        <w:rPr>
          <w:rFonts w:ascii="Times New Roman" w:eastAsia="Calibri" w:hAnsi="Times New Roman" w:cs="Times New Roman"/>
          <w:i/>
          <w:iCs/>
          <w:sz w:val="24"/>
          <w:szCs w:val="24"/>
        </w:rPr>
        <w:t>internal</w:t>
      </w:r>
      <w:r w:rsidRPr="00A83E40">
        <w:rPr>
          <w:rFonts w:ascii="Times New Roman" w:eastAsia="Calibri" w:hAnsi="Times New Roman" w:cs="Times New Roman"/>
          <w:iCs/>
          <w:sz w:val="24"/>
          <w:szCs w:val="24"/>
        </w:rPr>
        <w:t xml:space="preserve"> applicants </w:t>
      </w:r>
      <w:r w:rsidRPr="00A83E40">
        <w:rPr>
          <w:rFonts w:ascii="Times New Roman" w:eastAsia="Calibri" w:hAnsi="Times New Roman" w:cs="Times New Roman"/>
          <w:iCs/>
          <w:noProof/>
          <w:sz w:val="24"/>
          <w:szCs w:val="24"/>
        </w:rPr>
        <w:t>and/or</w:t>
      </w:r>
      <w:r w:rsidRPr="00A83E40">
        <w:rPr>
          <w:rFonts w:ascii="Times New Roman" w:eastAsia="Calibri" w:hAnsi="Times New Roman" w:cs="Times New Roman"/>
          <w:iCs/>
          <w:sz w:val="24"/>
          <w:szCs w:val="24"/>
        </w:rPr>
        <w:t xml:space="preserve"> selectees for promotions to the senior grade levels? (The appropriate benchmarks are the relevant applicant pool for qualified internal applicants and the qualified applicant pool for selectees.)  For non-GS pay plans, please use the approximate senior grade levels. If “yes</w:t>
      </w:r>
      <w:r w:rsidRPr="00A83E40">
        <w:rPr>
          <w:rFonts w:ascii="Times New Roman" w:eastAsia="Calibri" w:hAnsi="Times New Roman" w:cs="Times New Roman"/>
          <w:iCs/>
          <w:noProof/>
          <w:sz w:val="24"/>
          <w:szCs w:val="24"/>
        </w:rPr>
        <w:t>”,</w:t>
      </w:r>
      <w:r w:rsidRPr="00A83E40">
        <w:rPr>
          <w:rFonts w:ascii="Times New Roman" w:eastAsia="Calibri" w:hAnsi="Times New Roman" w:cs="Times New Roman"/>
          <w:iCs/>
          <w:sz w:val="24"/>
          <w:szCs w:val="24"/>
        </w:rPr>
        <w:t xml:space="preserve"> describe the trigger(s) in the text box.</w:t>
      </w:r>
      <w:bookmarkStart w:id="167" w:name="_Hlk489358454"/>
      <w:bookmarkEnd w:id="163"/>
      <w:r w:rsidRPr="00A83E40">
        <w:rPr>
          <w:rFonts w:ascii="Times New Roman" w:eastAsia="Calibri" w:hAnsi="Times New Roman" w:cs="Times New Roman"/>
          <w:iCs/>
          <w:sz w:val="24"/>
          <w:szCs w:val="24"/>
        </w:rPr>
        <w:br/>
      </w:r>
    </w:p>
    <w:p w14:paraId="6D6394FE" w14:textId="77777777" w:rsidR="005F12DB" w:rsidRPr="00A83E40" w:rsidRDefault="005F12DB" w:rsidP="005F12DB">
      <w:pPr>
        <w:keepNext/>
        <w:keepLines/>
        <w:tabs>
          <w:tab w:val="left" w:pos="0"/>
        </w:tabs>
        <w:spacing w:before="120" w:after="120"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lastRenderedPageBreak/>
        <w:t>SES</w:t>
      </w:r>
    </w:p>
    <w:p w14:paraId="2057D47A" w14:textId="77777777" w:rsidR="005F12DB" w:rsidRPr="00A83E40" w:rsidRDefault="005F12DB" w:rsidP="005F12DB">
      <w:pPr>
        <w:keepNext/>
        <w:keepLines/>
        <w:numPr>
          <w:ilvl w:val="0"/>
          <w:numId w:val="4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 xml:space="preserve"> </w:t>
      </w:r>
    </w:p>
    <w:p w14:paraId="647F1E11" w14:textId="77777777" w:rsidR="005F12DB" w:rsidRPr="00A83E40" w:rsidRDefault="005F12DB" w:rsidP="005F12DB">
      <w:pPr>
        <w:keepNext/>
        <w:keepLines/>
        <w:numPr>
          <w:ilvl w:val="0"/>
          <w:numId w:val="4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 xml:space="preserve"> </w:t>
      </w:r>
    </w:p>
    <w:p w14:paraId="7BB15288" w14:textId="77777777" w:rsidR="005F12DB" w:rsidRPr="00A83E40" w:rsidRDefault="005F12DB" w:rsidP="005F12DB">
      <w:pPr>
        <w:keepNext/>
        <w:keepLines/>
        <w:tabs>
          <w:tab w:val="left" w:pos="0"/>
        </w:tabs>
        <w:spacing w:before="120"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Grade GS-15</w:t>
      </w:r>
      <w:r w:rsidRPr="00A83E40">
        <w:rPr>
          <w:rFonts w:ascii="Times New Roman" w:eastAsia="Calibri" w:hAnsi="Times New Roman" w:cs="Times New Roman"/>
          <w:sz w:val="24"/>
          <w:szCs w:val="24"/>
        </w:rPr>
        <w:tab/>
      </w:r>
    </w:p>
    <w:p w14:paraId="5CB81BDF" w14:textId="77777777" w:rsidR="005F12DB" w:rsidRPr="00A83E40" w:rsidRDefault="005F12DB" w:rsidP="005F12DB">
      <w:pPr>
        <w:keepNext/>
        <w:keepLines/>
        <w:numPr>
          <w:ilvl w:val="0"/>
          <w:numId w:val="48"/>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p w14:paraId="1E122C94" w14:textId="77777777" w:rsidR="005F12DB" w:rsidRPr="00A83E40" w:rsidRDefault="005F12DB" w:rsidP="005F12DB">
      <w:pPr>
        <w:keepNext/>
        <w:keepLines/>
        <w:numPr>
          <w:ilvl w:val="0"/>
          <w:numId w:val="48"/>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ab/>
      </w:r>
    </w:p>
    <w:p w14:paraId="3A44F931" w14:textId="77777777" w:rsidR="005F12DB" w:rsidRPr="00A83E40" w:rsidRDefault="005F12DB" w:rsidP="005F12DB">
      <w:pPr>
        <w:keepNext/>
        <w:keepLines/>
        <w:tabs>
          <w:tab w:val="left" w:pos="0"/>
        </w:tabs>
        <w:spacing w:before="120"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Grade GS-14 </w:t>
      </w:r>
    </w:p>
    <w:p w14:paraId="031894F6" w14:textId="77777777" w:rsidR="005F12DB" w:rsidRPr="00A83E40" w:rsidRDefault="005F12DB" w:rsidP="005F12DB">
      <w:pPr>
        <w:keepNext/>
        <w:keepLines/>
        <w:numPr>
          <w:ilvl w:val="0"/>
          <w:numId w:val="50"/>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p>
    <w:p w14:paraId="611751C5" w14:textId="77777777" w:rsidR="005F12DB" w:rsidRPr="00A83E40" w:rsidRDefault="005F12DB" w:rsidP="005F12DB">
      <w:pPr>
        <w:keepNext/>
        <w:keepLines/>
        <w:numPr>
          <w:ilvl w:val="0"/>
          <w:numId w:val="50"/>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p>
    <w:p w14:paraId="56A8D972" w14:textId="77777777" w:rsidR="005F12DB" w:rsidRPr="00A83E40" w:rsidRDefault="005F12DB" w:rsidP="005F12DB">
      <w:pPr>
        <w:keepNext/>
        <w:keepLines/>
        <w:tabs>
          <w:tab w:val="left" w:pos="0"/>
        </w:tabs>
        <w:spacing w:before="120" w:after="120"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Grade GS-13 </w:t>
      </w:r>
    </w:p>
    <w:p w14:paraId="26AAC3F5" w14:textId="77777777" w:rsidR="005F12DB" w:rsidRPr="00A83E40" w:rsidRDefault="005F12DB" w:rsidP="005F12DB">
      <w:pPr>
        <w:keepNext/>
        <w:keepLines/>
        <w:numPr>
          <w:ilvl w:val="0"/>
          <w:numId w:val="51"/>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p w14:paraId="002C43CF" w14:textId="77777777" w:rsidR="005F12DB" w:rsidRPr="00A83E40" w:rsidRDefault="005F12DB" w:rsidP="005F12DB">
      <w:pPr>
        <w:numPr>
          <w:ilvl w:val="0"/>
          <w:numId w:val="51"/>
        </w:numPr>
        <w:tabs>
          <w:tab w:val="left" w:pos="0"/>
        </w:tabs>
        <w:spacing w:beforeLines="1" w:before="2" w:afterLines="1" w:after="2" w:line="240" w:lineRule="auto"/>
        <w:rPr>
          <w:rFonts w:ascii="Times New Roman" w:eastAsia="Calibri" w:hAnsi="Times New Roman" w:cs="Times New Roman"/>
          <w:iCs/>
          <w:sz w:val="24"/>
          <w:szCs w:val="24"/>
        </w:rPr>
      </w:pPr>
      <w:r w:rsidRPr="00A83E40">
        <w:rPr>
          <w:rFonts w:ascii="Times New Roman" w:eastAsia="Calibri" w:hAnsi="Times New Roman" w:cs="Times New Roman"/>
          <w:sz w:val="24"/>
          <w:szCs w:val="24"/>
        </w:rPr>
        <w:t>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p>
    <w:tbl>
      <w:tblPr>
        <w:tblpPr w:leftFromText="180" w:rightFromText="180" w:vertAnchor="text" w:horzAnchor="margin" w:tblpY="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4137980F" w14:textId="77777777" w:rsidTr="0061256D">
        <w:tc>
          <w:tcPr>
            <w:tcW w:w="9350" w:type="dxa"/>
            <w:shd w:val="clear" w:color="auto" w:fill="auto"/>
          </w:tcPr>
          <w:p w14:paraId="3D31F959"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5F6837">
              <w:rPr>
                <w:rFonts w:ascii="Times New Roman" w:eastAsia="Calibri" w:hAnsi="Times New Roman"/>
                <w:iCs/>
                <w:color w:val="000000"/>
                <w:sz w:val="24"/>
                <w:szCs w:val="24"/>
              </w:rPr>
              <w:t xml:space="preserve">Currently DHHS’s New EEOC 2.0 Status and Dynamic table does not include internal applicant and selectees for promotion data for any of the senior grade levels.  The data also does not provide applicant flow data. The COGNOS data does not provide the data in the manner requested. </w:t>
            </w:r>
            <w:r w:rsidRPr="005F6837">
              <w:rPr>
                <w:rFonts w:ascii="Times New Roman" w:eastAsia="Times New Roman" w:hAnsi="Times New Roman"/>
                <w:iCs/>
                <w:sz w:val="24"/>
                <w:szCs w:val="24"/>
              </w:rPr>
              <w:t>With the available data, it is impossible to determine if internal promotions within the senior grade level have any triggers. We will continue to coordinate with OPM, as well as DHHS Data team and the NIH OHR to assess potential data gaps and recommend solutions</w:t>
            </w:r>
          </w:p>
        </w:tc>
      </w:tr>
    </w:tbl>
    <w:p w14:paraId="0CD15FAE" w14:textId="77777777" w:rsidR="005F12DB" w:rsidRPr="00A83E40" w:rsidRDefault="005F12DB" w:rsidP="005F12DB">
      <w:pPr>
        <w:spacing w:after="200" w:line="240" w:lineRule="auto"/>
        <w:rPr>
          <w:rFonts w:ascii="Times New Roman" w:eastAsia="Calibri" w:hAnsi="Times New Roman" w:cs="Times New Roman"/>
          <w:sz w:val="24"/>
          <w:szCs w:val="24"/>
        </w:rPr>
      </w:pPr>
      <w:bookmarkStart w:id="168" w:name="_Hlk489358526"/>
      <w:bookmarkEnd w:id="166"/>
      <w:bookmarkEnd w:id="167"/>
    </w:p>
    <w:p w14:paraId="57503CB9" w14:textId="77777777" w:rsidR="005F12DB" w:rsidRPr="00A83E40" w:rsidRDefault="005F12DB" w:rsidP="005F12DB">
      <w:pPr>
        <w:spacing w:after="200" w:line="240" w:lineRule="auto"/>
        <w:rPr>
          <w:rFonts w:ascii="Times New Roman" w:eastAsia="Calibri" w:hAnsi="Times New Roman" w:cs="Times New Roman"/>
          <w:sz w:val="24"/>
          <w:szCs w:val="24"/>
        </w:rPr>
      </w:pPr>
    </w:p>
    <w:p w14:paraId="3C366CFC" w14:textId="77777777" w:rsidR="005F12DB" w:rsidRPr="00A83E40" w:rsidRDefault="005F12DB" w:rsidP="005F12DB">
      <w:pPr>
        <w:spacing w:after="200" w:line="240" w:lineRule="auto"/>
        <w:rPr>
          <w:rFonts w:ascii="Times New Roman" w:eastAsia="Calibri" w:hAnsi="Times New Roman" w:cs="Times New Roman"/>
          <w:sz w:val="24"/>
          <w:szCs w:val="24"/>
        </w:rPr>
      </w:pPr>
      <w:bookmarkStart w:id="169" w:name="_Hlk77929603"/>
      <w:r w:rsidRPr="00A83E40">
        <w:rPr>
          <w:rFonts w:ascii="Times New Roman" w:eastAsia="Calibri" w:hAnsi="Times New Roman" w:cs="Times New Roman"/>
          <w:sz w:val="24"/>
          <w:szCs w:val="24"/>
        </w:rPr>
        <w:t xml:space="preserve">Using the qualified applicant pool as the benchmark, does your agency have a trigger involving </w:t>
      </w:r>
      <w:r w:rsidRPr="00A83E40">
        <w:rPr>
          <w:rFonts w:ascii="Times New Roman" w:eastAsia="Calibri" w:hAnsi="Times New Roman" w:cs="Times New Roman"/>
          <w:sz w:val="24"/>
          <w:szCs w:val="24"/>
          <w:u w:val="single"/>
        </w:rPr>
        <w:t>PWD</w:t>
      </w:r>
      <w:r w:rsidRPr="00A83E40">
        <w:rPr>
          <w:rFonts w:ascii="Times New Roman" w:eastAsia="Calibri" w:hAnsi="Times New Roman" w:cs="Times New Roman"/>
          <w:sz w:val="24"/>
          <w:szCs w:val="24"/>
        </w:rPr>
        <w:t xml:space="preserve"> among the new hires to the senior grade levels? For non-GS pay plans, please use the approximate senior grade levels.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p>
    <w:bookmarkEnd w:id="169"/>
    <w:p w14:paraId="0EFFC8FB" w14:textId="77777777" w:rsidR="005F12DB" w:rsidRPr="00A83E40" w:rsidRDefault="005F12DB" w:rsidP="005F12DB">
      <w:pPr>
        <w:keepNext/>
        <w:keepLines/>
        <w:numPr>
          <w:ilvl w:val="0"/>
          <w:numId w:val="5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SES (PWD)</w:t>
      </w:r>
      <w:r w:rsidRPr="00A83E40">
        <w:rPr>
          <w:rFonts w:ascii="Times New Roman" w:eastAsia="Calibri" w:hAnsi="Times New Roman" w:cs="Times New Roman"/>
          <w:sz w:val="24"/>
          <w:szCs w:val="24"/>
        </w:rPr>
        <w:tab/>
        <w:t>N/A X</w:t>
      </w:r>
    </w:p>
    <w:p w14:paraId="05CDF8F7" w14:textId="77777777" w:rsidR="005F12DB" w:rsidRPr="00A83E40" w:rsidRDefault="005F12DB" w:rsidP="005F12DB">
      <w:pPr>
        <w:keepNext/>
        <w:keepLines/>
        <w:numPr>
          <w:ilvl w:val="0"/>
          <w:numId w:val="5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GS-15 (PWD)</w:t>
      </w:r>
      <w:r w:rsidRPr="00A83E40">
        <w:rPr>
          <w:rFonts w:ascii="Times New Roman" w:eastAsia="Calibri" w:hAnsi="Times New Roman" w:cs="Times New Roman"/>
          <w:sz w:val="24"/>
          <w:szCs w:val="24"/>
        </w:rPr>
        <w:tab/>
        <w:t>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X</w:t>
      </w:r>
    </w:p>
    <w:p w14:paraId="49D4BC8C" w14:textId="77777777" w:rsidR="005F12DB" w:rsidRPr="00A83E40" w:rsidRDefault="005F12DB" w:rsidP="005F12DB">
      <w:pPr>
        <w:keepNext/>
        <w:keepLines/>
        <w:numPr>
          <w:ilvl w:val="0"/>
          <w:numId w:val="5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GS-14 (PWD)</w:t>
      </w:r>
      <w:r w:rsidRPr="00A83E40">
        <w:rPr>
          <w:rFonts w:ascii="Times New Roman" w:eastAsia="Calibri" w:hAnsi="Times New Roman" w:cs="Times New Roman"/>
          <w:sz w:val="24"/>
          <w:szCs w:val="24"/>
        </w:rPr>
        <w:tab/>
        <w:t>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X</w:t>
      </w:r>
    </w:p>
    <w:p w14:paraId="01523622" w14:textId="77777777" w:rsidR="005F12DB" w:rsidRPr="00A83E40" w:rsidRDefault="005F12DB" w:rsidP="005F12DB">
      <w:pPr>
        <w:keepNext/>
        <w:keepLines/>
        <w:numPr>
          <w:ilvl w:val="0"/>
          <w:numId w:val="5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GS-13 (PWD)</w:t>
      </w:r>
      <w:r w:rsidRPr="00A83E40">
        <w:rPr>
          <w:rFonts w:ascii="Times New Roman" w:eastAsia="Calibri" w:hAnsi="Times New Roman" w:cs="Times New Roman"/>
          <w:sz w:val="24"/>
          <w:szCs w:val="24"/>
        </w:rPr>
        <w:tab/>
        <w:t>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X</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1F42C430" w14:textId="77777777" w:rsidTr="0061256D">
        <w:tc>
          <w:tcPr>
            <w:tcW w:w="9350" w:type="dxa"/>
            <w:shd w:val="clear" w:color="auto" w:fill="auto"/>
          </w:tcPr>
          <w:p w14:paraId="49F35FB6" w14:textId="77777777" w:rsidR="005F12DB" w:rsidRPr="005F6837" w:rsidRDefault="005F12DB" w:rsidP="0061256D">
            <w:pPr>
              <w:spacing w:after="200" w:line="240" w:lineRule="auto"/>
              <w:rPr>
                <w:rFonts w:ascii="Times New Roman" w:eastAsia="Calibri" w:hAnsi="Times New Roman"/>
                <w:iCs/>
                <w:color w:val="000000"/>
                <w:sz w:val="24"/>
                <w:szCs w:val="24"/>
              </w:rPr>
            </w:pPr>
            <w:r w:rsidRPr="005F6837">
              <w:rPr>
                <w:rFonts w:ascii="Times New Roman" w:eastAsia="Calibri" w:hAnsi="Times New Roman"/>
                <w:iCs/>
                <w:color w:val="000000"/>
                <w:sz w:val="24"/>
                <w:szCs w:val="24"/>
              </w:rPr>
              <w:t xml:space="preserve">Currently DHHS’s New EEOC 2.0 Status and Dynamic table B4 does not provide this data in the manner requested. The B6 data also does not provide qualified applicant pool. However, in using the COGNOS data, NIH is able to provide this data for </w:t>
            </w:r>
            <w:proofErr w:type="gramStart"/>
            <w:r w:rsidRPr="005F6837">
              <w:rPr>
                <w:rFonts w:ascii="Times New Roman" w:eastAsia="Calibri" w:hAnsi="Times New Roman"/>
                <w:iCs/>
                <w:color w:val="000000"/>
                <w:sz w:val="24"/>
                <w:szCs w:val="24"/>
              </w:rPr>
              <w:t>New</w:t>
            </w:r>
            <w:proofErr w:type="gramEnd"/>
            <w:r w:rsidRPr="005F6837">
              <w:rPr>
                <w:rFonts w:ascii="Times New Roman" w:eastAsia="Calibri" w:hAnsi="Times New Roman"/>
                <w:iCs/>
                <w:color w:val="000000"/>
                <w:sz w:val="24"/>
                <w:szCs w:val="24"/>
              </w:rPr>
              <w:t xml:space="preserve"> hires from GS-13 to GS-15.</w:t>
            </w:r>
          </w:p>
          <w:tbl>
            <w:tblPr>
              <w:tblW w:w="9104" w:type="dxa"/>
              <w:tblLook w:val="04A0" w:firstRow="1" w:lastRow="0" w:firstColumn="1" w:lastColumn="0" w:noHBand="0" w:noVBand="1"/>
            </w:tblPr>
            <w:tblGrid>
              <w:gridCol w:w="1567"/>
              <w:gridCol w:w="1129"/>
              <w:gridCol w:w="1343"/>
              <w:gridCol w:w="1024"/>
              <w:gridCol w:w="952"/>
              <w:gridCol w:w="1147"/>
              <w:gridCol w:w="983"/>
              <w:gridCol w:w="959"/>
            </w:tblGrid>
            <w:tr w:rsidR="005F12DB" w:rsidRPr="005F6837" w14:paraId="223344ED" w14:textId="77777777" w:rsidTr="0061256D">
              <w:trPr>
                <w:gridAfter w:val="1"/>
                <w:wAfter w:w="959" w:type="dxa"/>
                <w:trHeight w:val="429"/>
              </w:trPr>
              <w:tc>
                <w:tcPr>
                  <w:tcW w:w="1567" w:type="dxa"/>
                  <w:tcBorders>
                    <w:top w:val="single" w:sz="12" w:space="0" w:color="auto"/>
                    <w:left w:val="single" w:sz="12" w:space="0" w:color="auto"/>
                    <w:bottom w:val="nil"/>
                    <w:right w:val="nil"/>
                  </w:tcBorders>
                  <w:shd w:val="clear" w:color="auto" w:fill="auto"/>
                  <w:noWrap/>
                  <w:vAlign w:val="bottom"/>
                  <w:hideMark/>
                </w:tcPr>
                <w:p w14:paraId="18ABAD26" w14:textId="77777777" w:rsidR="005F12DB" w:rsidRPr="005F6837" w:rsidRDefault="005F12DB" w:rsidP="002A6F30">
                  <w:pPr>
                    <w:framePr w:hSpace="180" w:wrap="around" w:vAnchor="text" w:hAnchor="margin" w:y="102"/>
                    <w:spacing w:after="0" w:line="240" w:lineRule="auto"/>
                    <w:rPr>
                      <w:rFonts w:ascii="Calibri" w:eastAsia="Times New Roman" w:hAnsi="Calibri" w:cs="Calibri"/>
                      <w:iCs/>
                      <w:color w:val="000000"/>
                      <w:sz w:val="21"/>
                      <w:szCs w:val="21"/>
                    </w:rPr>
                  </w:pPr>
                  <w:r w:rsidRPr="005F6837">
                    <w:rPr>
                      <w:rFonts w:ascii="Calibri" w:eastAsia="Times New Roman" w:hAnsi="Calibri" w:cs="Calibri"/>
                      <w:iCs/>
                      <w:color w:val="000000"/>
                      <w:sz w:val="21"/>
                      <w:szCs w:val="21"/>
                    </w:rPr>
                    <w:t> </w:t>
                  </w:r>
                </w:p>
              </w:tc>
              <w:tc>
                <w:tcPr>
                  <w:tcW w:w="2472"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D1E5C8E"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b/>
                      <w:bCs/>
                      <w:iCs/>
                      <w:color w:val="000000"/>
                      <w:sz w:val="21"/>
                      <w:szCs w:val="24"/>
                    </w:rPr>
                  </w:pPr>
                  <w:r w:rsidRPr="005F6837">
                    <w:rPr>
                      <w:rFonts w:ascii="Times New Roman" w:eastAsia="Times New Roman" w:hAnsi="Times New Roman" w:cs="Times New Roman"/>
                      <w:b/>
                      <w:bCs/>
                      <w:iCs/>
                      <w:color w:val="000000"/>
                      <w:sz w:val="21"/>
                      <w:szCs w:val="24"/>
                    </w:rPr>
                    <w:t>Cognos Applicant Flow-Benchmark</w:t>
                  </w:r>
                </w:p>
              </w:tc>
              <w:tc>
                <w:tcPr>
                  <w:tcW w:w="3123" w:type="dxa"/>
                  <w:gridSpan w:val="3"/>
                  <w:tcBorders>
                    <w:top w:val="single" w:sz="12" w:space="0" w:color="auto"/>
                    <w:left w:val="nil"/>
                    <w:bottom w:val="single" w:sz="4" w:space="0" w:color="auto"/>
                    <w:right w:val="single" w:sz="8" w:space="0" w:color="000000"/>
                  </w:tcBorders>
                  <w:shd w:val="clear" w:color="auto" w:fill="auto"/>
                  <w:hideMark/>
                </w:tcPr>
                <w:p w14:paraId="60D16D94"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b/>
                      <w:bCs/>
                      <w:iCs/>
                      <w:color w:val="000000"/>
                      <w:sz w:val="21"/>
                      <w:szCs w:val="24"/>
                    </w:rPr>
                  </w:pPr>
                  <w:r w:rsidRPr="005F6837">
                    <w:rPr>
                      <w:rFonts w:ascii="Times New Roman" w:eastAsia="Times New Roman" w:hAnsi="Times New Roman" w:cs="Times New Roman"/>
                      <w:b/>
                      <w:bCs/>
                      <w:iCs/>
                      <w:color w:val="000000"/>
                      <w:sz w:val="21"/>
                      <w:szCs w:val="24"/>
                    </w:rPr>
                    <w:t>Cognos Applicant Flow-Benchmark</w:t>
                  </w:r>
                </w:p>
              </w:tc>
              <w:tc>
                <w:tcPr>
                  <w:tcW w:w="983" w:type="dxa"/>
                  <w:tcBorders>
                    <w:top w:val="single" w:sz="12" w:space="0" w:color="auto"/>
                    <w:left w:val="nil"/>
                    <w:bottom w:val="single" w:sz="4" w:space="0" w:color="auto"/>
                    <w:right w:val="single" w:sz="4" w:space="0" w:color="auto"/>
                  </w:tcBorders>
                  <w:shd w:val="clear" w:color="auto" w:fill="auto"/>
                  <w:noWrap/>
                  <w:vAlign w:val="bottom"/>
                  <w:hideMark/>
                </w:tcPr>
                <w:p w14:paraId="5D65B73B"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color w:val="000000"/>
                      <w:sz w:val="21"/>
                      <w:szCs w:val="24"/>
                    </w:rPr>
                  </w:pPr>
                  <w:r w:rsidRPr="005F6837">
                    <w:rPr>
                      <w:rFonts w:ascii="Times New Roman" w:eastAsia="Times New Roman" w:hAnsi="Times New Roman" w:cs="Times New Roman"/>
                      <w:iCs/>
                      <w:color w:val="000000"/>
                      <w:sz w:val="21"/>
                      <w:szCs w:val="24"/>
                    </w:rPr>
                    <w:t> </w:t>
                  </w:r>
                </w:p>
              </w:tc>
            </w:tr>
            <w:tr w:rsidR="005F12DB" w:rsidRPr="005F6837" w14:paraId="0CD42DE7" w14:textId="77777777" w:rsidTr="0061256D">
              <w:trPr>
                <w:gridAfter w:val="1"/>
                <w:wAfter w:w="959" w:type="dxa"/>
                <w:trHeight w:val="838"/>
              </w:trPr>
              <w:tc>
                <w:tcPr>
                  <w:tcW w:w="1567" w:type="dxa"/>
                  <w:tcBorders>
                    <w:top w:val="single" w:sz="8" w:space="0" w:color="auto"/>
                    <w:left w:val="single" w:sz="12" w:space="0" w:color="auto"/>
                    <w:bottom w:val="single" w:sz="8" w:space="0" w:color="auto"/>
                    <w:right w:val="nil"/>
                  </w:tcBorders>
                  <w:shd w:val="clear" w:color="auto" w:fill="auto"/>
                  <w:vAlign w:val="center"/>
                  <w:hideMark/>
                </w:tcPr>
                <w:p w14:paraId="23E8008E"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MCOs</w:t>
                  </w:r>
                </w:p>
              </w:tc>
              <w:tc>
                <w:tcPr>
                  <w:tcW w:w="2472" w:type="dxa"/>
                  <w:gridSpan w:val="2"/>
                  <w:tcBorders>
                    <w:top w:val="nil"/>
                    <w:left w:val="single" w:sz="8" w:space="0" w:color="auto"/>
                    <w:bottom w:val="single" w:sz="4" w:space="0" w:color="auto"/>
                    <w:right w:val="single" w:sz="8" w:space="0" w:color="auto"/>
                  </w:tcBorders>
                  <w:shd w:val="clear" w:color="auto" w:fill="auto"/>
                  <w:hideMark/>
                </w:tcPr>
                <w:p w14:paraId="166A13DE"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PWD % in Qualified Applicant Pool</w:t>
                  </w:r>
                </w:p>
              </w:tc>
              <w:tc>
                <w:tcPr>
                  <w:tcW w:w="1976" w:type="dxa"/>
                  <w:gridSpan w:val="2"/>
                  <w:tcBorders>
                    <w:top w:val="nil"/>
                    <w:left w:val="nil"/>
                    <w:bottom w:val="single" w:sz="4" w:space="0" w:color="auto"/>
                    <w:right w:val="single" w:sz="4" w:space="0" w:color="auto"/>
                  </w:tcBorders>
                  <w:shd w:val="clear" w:color="auto" w:fill="auto"/>
                  <w:hideMark/>
                </w:tcPr>
                <w:p w14:paraId="7E88DBAD"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PWD % in New Hires</w:t>
                  </w:r>
                </w:p>
              </w:tc>
              <w:tc>
                <w:tcPr>
                  <w:tcW w:w="1147" w:type="dxa"/>
                  <w:tcBorders>
                    <w:top w:val="nil"/>
                    <w:left w:val="nil"/>
                    <w:bottom w:val="single" w:sz="4" w:space="0" w:color="auto"/>
                    <w:right w:val="single" w:sz="8" w:space="0" w:color="auto"/>
                  </w:tcBorders>
                  <w:shd w:val="clear" w:color="auto" w:fill="auto"/>
                  <w:hideMark/>
                </w:tcPr>
                <w:p w14:paraId="6360663E"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 xml:space="preserve">Total # New Hires </w:t>
                  </w:r>
                </w:p>
              </w:tc>
              <w:tc>
                <w:tcPr>
                  <w:tcW w:w="983" w:type="dxa"/>
                  <w:tcBorders>
                    <w:top w:val="nil"/>
                    <w:left w:val="nil"/>
                    <w:bottom w:val="single" w:sz="4" w:space="0" w:color="auto"/>
                    <w:right w:val="single" w:sz="4" w:space="0" w:color="auto"/>
                  </w:tcBorders>
                  <w:shd w:val="clear" w:color="auto" w:fill="auto"/>
                  <w:hideMark/>
                </w:tcPr>
                <w:p w14:paraId="043F5608"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Trigger PWD (Y/N)</w:t>
                  </w:r>
                </w:p>
              </w:tc>
            </w:tr>
            <w:tr w:rsidR="005F12DB" w:rsidRPr="005F6837" w14:paraId="584F896E" w14:textId="77777777" w:rsidTr="0061256D">
              <w:trPr>
                <w:gridAfter w:val="1"/>
                <w:wAfter w:w="959" w:type="dxa"/>
                <w:trHeight w:val="988"/>
              </w:trPr>
              <w:tc>
                <w:tcPr>
                  <w:tcW w:w="1567" w:type="dxa"/>
                  <w:tcBorders>
                    <w:top w:val="nil"/>
                    <w:left w:val="single" w:sz="12" w:space="0" w:color="auto"/>
                    <w:bottom w:val="single" w:sz="8" w:space="0" w:color="auto"/>
                    <w:right w:val="nil"/>
                  </w:tcBorders>
                  <w:shd w:val="clear" w:color="auto" w:fill="auto"/>
                  <w:vAlign w:val="center"/>
                </w:tcPr>
                <w:p w14:paraId="42F1A4D9"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lastRenderedPageBreak/>
                    <w:t>GS-13</w:t>
                  </w:r>
                </w:p>
              </w:tc>
              <w:tc>
                <w:tcPr>
                  <w:tcW w:w="2472" w:type="dxa"/>
                  <w:gridSpan w:val="2"/>
                  <w:tcBorders>
                    <w:top w:val="nil"/>
                    <w:left w:val="single" w:sz="8" w:space="0" w:color="auto"/>
                    <w:bottom w:val="single" w:sz="4" w:space="0" w:color="auto"/>
                    <w:right w:val="single" w:sz="8" w:space="0" w:color="auto"/>
                  </w:tcBorders>
                  <w:shd w:val="clear" w:color="auto" w:fill="auto"/>
                  <w:vAlign w:val="center"/>
                </w:tcPr>
                <w:p w14:paraId="4B4DFFEF"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4.1%</w:t>
                  </w:r>
                </w:p>
              </w:tc>
              <w:tc>
                <w:tcPr>
                  <w:tcW w:w="1976" w:type="dxa"/>
                  <w:gridSpan w:val="2"/>
                  <w:tcBorders>
                    <w:top w:val="nil"/>
                    <w:left w:val="nil"/>
                    <w:bottom w:val="single" w:sz="4" w:space="0" w:color="auto"/>
                    <w:right w:val="single" w:sz="4" w:space="0" w:color="auto"/>
                  </w:tcBorders>
                  <w:shd w:val="clear" w:color="auto" w:fill="auto"/>
                  <w:vAlign w:val="center"/>
                </w:tcPr>
                <w:p w14:paraId="0A604B45"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3.0%</w:t>
                  </w:r>
                </w:p>
              </w:tc>
              <w:tc>
                <w:tcPr>
                  <w:tcW w:w="1147" w:type="dxa"/>
                  <w:tcBorders>
                    <w:top w:val="nil"/>
                    <w:left w:val="nil"/>
                    <w:bottom w:val="single" w:sz="4" w:space="0" w:color="auto"/>
                    <w:right w:val="single" w:sz="8" w:space="0" w:color="auto"/>
                  </w:tcBorders>
                  <w:shd w:val="clear" w:color="auto" w:fill="auto"/>
                  <w:vAlign w:val="center"/>
                </w:tcPr>
                <w:p w14:paraId="2B344892"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132</w:t>
                  </w:r>
                </w:p>
              </w:tc>
              <w:tc>
                <w:tcPr>
                  <w:tcW w:w="983" w:type="dxa"/>
                  <w:tcBorders>
                    <w:top w:val="nil"/>
                    <w:left w:val="nil"/>
                    <w:bottom w:val="single" w:sz="4" w:space="0" w:color="auto"/>
                    <w:right w:val="single" w:sz="4" w:space="0" w:color="auto"/>
                  </w:tcBorders>
                  <w:shd w:val="clear" w:color="auto" w:fill="auto"/>
                  <w:vAlign w:val="center"/>
                </w:tcPr>
                <w:p w14:paraId="0FD0CCDA"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682E41E0" w14:textId="77777777" w:rsidTr="0061256D">
              <w:trPr>
                <w:gridAfter w:val="1"/>
                <w:wAfter w:w="959" w:type="dxa"/>
                <w:trHeight w:val="988"/>
              </w:trPr>
              <w:tc>
                <w:tcPr>
                  <w:tcW w:w="1567" w:type="dxa"/>
                  <w:tcBorders>
                    <w:top w:val="nil"/>
                    <w:left w:val="single" w:sz="12" w:space="0" w:color="auto"/>
                    <w:bottom w:val="single" w:sz="8" w:space="0" w:color="auto"/>
                    <w:right w:val="nil"/>
                  </w:tcBorders>
                  <w:shd w:val="clear" w:color="auto" w:fill="auto"/>
                  <w:vAlign w:val="center"/>
                  <w:hideMark/>
                </w:tcPr>
                <w:p w14:paraId="7E5830AD"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GS-14</w:t>
                  </w:r>
                </w:p>
              </w:tc>
              <w:tc>
                <w:tcPr>
                  <w:tcW w:w="2472" w:type="dxa"/>
                  <w:gridSpan w:val="2"/>
                  <w:tcBorders>
                    <w:top w:val="nil"/>
                    <w:left w:val="single" w:sz="8" w:space="0" w:color="auto"/>
                    <w:bottom w:val="single" w:sz="4" w:space="0" w:color="auto"/>
                    <w:right w:val="single" w:sz="8" w:space="0" w:color="auto"/>
                  </w:tcBorders>
                  <w:shd w:val="clear" w:color="auto" w:fill="auto"/>
                  <w:vAlign w:val="center"/>
                </w:tcPr>
                <w:p w14:paraId="18505662"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3.1%</w:t>
                  </w:r>
                </w:p>
              </w:tc>
              <w:tc>
                <w:tcPr>
                  <w:tcW w:w="1976" w:type="dxa"/>
                  <w:gridSpan w:val="2"/>
                  <w:tcBorders>
                    <w:top w:val="nil"/>
                    <w:left w:val="nil"/>
                    <w:bottom w:val="single" w:sz="4" w:space="0" w:color="auto"/>
                    <w:right w:val="single" w:sz="4" w:space="0" w:color="auto"/>
                  </w:tcBorders>
                  <w:shd w:val="clear" w:color="auto" w:fill="auto"/>
                  <w:vAlign w:val="center"/>
                </w:tcPr>
                <w:p w14:paraId="5D0EB90E"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2.6%</w:t>
                  </w:r>
                </w:p>
              </w:tc>
              <w:tc>
                <w:tcPr>
                  <w:tcW w:w="1147" w:type="dxa"/>
                  <w:tcBorders>
                    <w:top w:val="nil"/>
                    <w:left w:val="nil"/>
                    <w:bottom w:val="single" w:sz="4" w:space="0" w:color="auto"/>
                    <w:right w:val="single" w:sz="8" w:space="0" w:color="auto"/>
                  </w:tcBorders>
                  <w:shd w:val="clear" w:color="auto" w:fill="auto"/>
                  <w:vAlign w:val="center"/>
                </w:tcPr>
                <w:p w14:paraId="18DE248E"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76</w:t>
                  </w:r>
                </w:p>
              </w:tc>
              <w:tc>
                <w:tcPr>
                  <w:tcW w:w="983" w:type="dxa"/>
                  <w:tcBorders>
                    <w:top w:val="nil"/>
                    <w:left w:val="nil"/>
                    <w:bottom w:val="single" w:sz="4" w:space="0" w:color="auto"/>
                    <w:right w:val="single" w:sz="4" w:space="0" w:color="auto"/>
                  </w:tcBorders>
                  <w:shd w:val="clear" w:color="auto" w:fill="auto"/>
                  <w:vAlign w:val="center"/>
                </w:tcPr>
                <w:p w14:paraId="1D2D2697"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4F827392" w14:textId="77777777" w:rsidTr="0061256D">
              <w:trPr>
                <w:gridAfter w:val="1"/>
                <w:wAfter w:w="959" w:type="dxa"/>
                <w:trHeight w:val="1411"/>
              </w:trPr>
              <w:tc>
                <w:tcPr>
                  <w:tcW w:w="1567" w:type="dxa"/>
                  <w:tcBorders>
                    <w:top w:val="nil"/>
                    <w:left w:val="single" w:sz="12" w:space="0" w:color="auto"/>
                    <w:bottom w:val="single" w:sz="8" w:space="0" w:color="auto"/>
                    <w:right w:val="nil"/>
                  </w:tcBorders>
                  <w:shd w:val="clear" w:color="auto" w:fill="auto"/>
                  <w:vAlign w:val="center"/>
                  <w:hideMark/>
                </w:tcPr>
                <w:p w14:paraId="51A2121B"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GS-15</w:t>
                  </w:r>
                </w:p>
              </w:tc>
              <w:tc>
                <w:tcPr>
                  <w:tcW w:w="2472" w:type="dxa"/>
                  <w:gridSpan w:val="2"/>
                  <w:tcBorders>
                    <w:top w:val="nil"/>
                    <w:left w:val="single" w:sz="8" w:space="0" w:color="auto"/>
                    <w:bottom w:val="single" w:sz="4" w:space="0" w:color="auto"/>
                    <w:right w:val="single" w:sz="8" w:space="0" w:color="auto"/>
                  </w:tcBorders>
                  <w:shd w:val="clear" w:color="auto" w:fill="auto"/>
                  <w:vAlign w:val="center"/>
                </w:tcPr>
                <w:p w14:paraId="519D6695"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3.0%</w:t>
                  </w:r>
                </w:p>
              </w:tc>
              <w:tc>
                <w:tcPr>
                  <w:tcW w:w="1976" w:type="dxa"/>
                  <w:gridSpan w:val="2"/>
                  <w:tcBorders>
                    <w:top w:val="nil"/>
                    <w:left w:val="nil"/>
                    <w:bottom w:val="single" w:sz="4" w:space="0" w:color="auto"/>
                    <w:right w:val="single" w:sz="4" w:space="0" w:color="auto"/>
                  </w:tcBorders>
                  <w:shd w:val="clear" w:color="auto" w:fill="auto"/>
                  <w:vAlign w:val="center"/>
                </w:tcPr>
                <w:p w14:paraId="1E7534A1"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1170B771"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27</w:t>
                  </w:r>
                </w:p>
              </w:tc>
              <w:tc>
                <w:tcPr>
                  <w:tcW w:w="983" w:type="dxa"/>
                  <w:tcBorders>
                    <w:top w:val="nil"/>
                    <w:left w:val="nil"/>
                    <w:bottom w:val="single" w:sz="4" w:space="0" w:color="auto"/>
                    <w:right w:val="single" w:sz="4" w:space="0" w:color="auto"/>
                  </w:tcBorders>
                  <w:shd w:val="clear" w:color="auto" w:fill="auto"/>
                  <w:vAlign w:val="center"/>
                </w:tcPr>
                <w:p w14:paraId="2C3A314F" w14:textId="77777777" w:rsidR="005F12DB" w:rsidRPr="005F6837" w:rsidRDefault="005F12DB" w:rsidP="002A6F30">
                  <w:pPr>
                    <w:framePr w:hSpace="180" w:wrap="around" w:vAnchor="text" w:hAnchor="margin" w:y="102"/>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A83E40" w14:paraId="23E8A609" w14:textId="77777777" w:rsidTr="0061256D">
              <w:trPr>
                <w:trHeight w:val="300"/>
              </w:trPr>
              <w:tc>
                <w:tcPr>
                  <w:tcW w:w="2696" w:type="dxa"/>
                  <w:gridSpan w:val="2"/>
                  <w:tcBorders>
                    <w:top w:val="nil"/>
                    <w:left w:val="nil"/>
                    <w:bottom w:val="nil"/>
                    <w:right w:val="nil"/>
                  </w:tcBorders>
                  <w:shd w:val="clear" w:color="auto" w:fill="auto"/>
                  <w:noWrap/>
                  <w:vAlign w:val="bottom"/>
                </w:tcPr>
                <w:p w14:paraId="5A989A01"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color w:val="000000"/>
                      <w:sz w:val="20"/>
                      <w:szCs w:val="20"/>
                    </w:rPr>
                  </w:pPr>
                </w:p>
                <w:p w14:paraId="2B58FCC5"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r w:rsidRPr="005F6837">
                    <w:rPr>
                      <w:rFonts w:ascii="Times New Roman" w:eastAsia="Times New Roman" w:hAnsi="Times New Roman" w:cs="Times New Roman"/>
                      <w:iCs/>
                      <w:color w:val="000000"/>
                      <w:sz w:val="20"/>
                      <w:szCs w:val="20"/>
                    </w:rPr>
                    <w:t>Data Source: COGNOS</w:t>
                  </w:r>
                </w:p>
              </w:tc>
              <w:tc>
                <w:tcPr>
                  <w:tcW w:w="1343" w:type="dxa"/>
                  <w:tcBorders>
                    <w:top w:val="nil"/>
                    <w:left w:val="nil"/>
                    <w:bottom w:val="nil"/>
                    <w:right w:val="nil"/>
                  </w:tcBorders>
                  <w:shd w:val="clear" w:color="auto" w:fill="auto"/>
                  <w:noWrap/>
                  <w:vAlign w:val="bottom"/>
                </w:tcPr>
                <w:p w14:paraId="0FE5D455"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p>
              </w:tc>
              <w:tc>
                <w:tcPr>
                  <w:tcW w:w="1024" w:type="dxa"/>
                  <w:tcBorders>
                    <w:top w:val="nil"/>
                    <w:left w:val="nil"/>
                    <w:bottom w:val="nil"/>
                    <w:right w:val="nil"/>
                  </w:tcBorders>
                  <w:shd w:val="clear" w:color="auto" w:fill="auto"/>
                  <w:noWrap/>
                  <w:vAlign w:val="bottom"/>
                </w:tcPr>
                <w:p w14:paraId="7F0F6E48"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p>
              </w:tc>
              <w:tc>
                <w:tcPr>
                  <w:tcW w:w="952" w:type="dxa"/>
                  <w:tcBorders>
                    <w:top w:val="nil"/>
                    <w:left w:val="nil"/>
                    <w:bottom w:val="nil"/>
                    <w:right w:val="nil"/>
                  </w:tcBorders>
                  <w:shd w:val="clear" w:color="auto" w:fill="auto"/>
                  <w:noWrap/>
                  <w:vAlign w:val="bottom"/>
                </w:tcPr>
                <w:p w14:paraId="0E06C336"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p>
              </w:tc>
              <w:tc>
                <w:tcPr>
                  <w:tcW w:w="1147" w:type="dxa"/>
                  <w:tcBorders>
                    <w:top w:val="nil"/>
                    <w:left w:val="nil"/>
                    <w:bottom w:val="nil"/>
                    <w:right w:val="nil"/>
                  </w:tcBorders>
                  <w:shd w:val="clear" w:color="auto" w:fill="auto"/>
                  <w:noWrap/>
                  <w:vAlign w:val="bottom"/>
                </w:tcPr>
                <w:p w14:paraId="347B9641"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p>
              </w:tc>
              <w:tc>
                <w:tcPr>
                  <w:tcW w:w="983" w:type="dxa"/>
                  <w:tcBorders>
                    <w:top w:val="nil"/>
                    <w:left w:val="nil"/>
                    <w:bottom w:val="nil"/>
                    <w:right w:val="nil"/>
                  </w:tcBorders>
                  <w:shd w:val="clear" w:color="auto" w:fill="auto"/>
                  <w:noWrap/>
                  <w:vAlign w:val="bottom"/>
                </w:tcPr>
                <w:p w14:paraId="044018D4"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p>
              </w:tc>
              <w:tc>
                <w:tcPr>
                  <w:tcW w:w="959" w:type="dxa"/>
                  <w:tcBorders>
                    <w:top w:val="nil"/>
                    <w:left w:val="nil"/>
                    <w:bottom w:val="nil"/>
                    <w:right w:val="nil"/>
                  </w:tcBorders>
                  <w:shd w:val="clear" w:color="auto" w:fill="auto"/>
                  <w:noWrap/>
                  <w:vAlign w:val="bottom"/>
                </w:tcPr>
                <w:p w14:paraId="2A052EFF" w14:textId="77777777" w:rsidR="005F12DB" w:rsidRPr="005F6837" w:rsidRDefault="005F12DB" w:rsidP="002A6F30">
                  <w:pPr>
                    <w:framePr w:hSpace="180" w:wrap="around" w:vAnchor="text" w:hAnchor="margin" w:y="102"/>
                    <w:spacing w:after="0" w:line="240" w:lineRule="auto"/>
                    <w:rPr>
                      <w:rFonts w:ascii="Times New Roman" w:eastAsia="Times New Roman" w:hAnsi="Times New Roman" w:cs="Times New Roman"/>
                      <w:iCs/>
                      <w:sz w:val="20"/>
                      <w:szCs w:val="20"/>
                    </w:rPr>
                  </w:pPr>
                </w:p>
              </w:tc>
            </w:tr>
          </w:tbl>
          <w:p w14:paraId="2F365FFE" w14:textId="77777777" w:rsidR="005F12DB" w:rsidRDefault="005F12DB" w:rsidP="0061256D">
            <w:pPr>
              <w:spacing w:after="200" w:line="240" w:lineRule="auto"/>
              <w:rPr>
                <w:rFonts w:ascii="Times New Roman" w:eastAsia="Calibri" w:hAnsi="Times New Roman"/>
                <w:iCs/>
                <w:color w:val="000000"/>
                <w:sz w:val="24"/>
                <w:szCs w:val="24"/>
              </w:rPr>
            </w:pPr>
          </w:p>
          <w:p w14:paraId="540D5A01" w14:textId="77777777" w:rsidR="005F12DB" w:rsidRPr="00A83E40" w:rsidRDefault="005F12DB" w:rsidP="0061256D">
            <w:pPr>
              <w:spacing w:after="200" w:line="240" w:lineRule="auto"/>
              <w:rPr>
                <w:rFonts w:ascii="Times New Roman" w:eastAsia="Times New Roman" w:hAnsi="Times New Roman" w:cs="Times New Roman"/>
                <w:iCs/>
                <w:sz w:val="24"/>
                <w:szCs w:val="24"/>
              </w:rPr>
            </w:pPr>
          </w:p>
        </w:tc>
      </w:tr>
    </w:tbl>
    <w:p w14:paraId="5F6D2786" w14:textId="77777777" w:rsidR="005F12DB" w:rsidRPr="00A83E40" w:rsidRDefault="005F12DB" w:rsidP="005F12DB">
      <w:pPr>
        <w:keepNext/>
        <w:keepLines/>
        <w:tabs>
          <w:tab w:val="left" w:pos="0"/>
        </w:tabs>
        <w:spacing w:after="120" w:line="240" w:lineRule="auto"/>
        <w:contextualSpacing/>
        <w:rPr>
          <w:rFonts w:ascii="Times New Roman" w:eastAsia="Calibri" w:hAnsi="Times New Roman" w:cs="Times New Roman"/>
          <w:sz w:val="24"/>
          <w:szCs w:val="24"/>
        </w:rPr>
      </w:pPr>
      <w:bookmarkStart w:id="170" w:name="_Hlk489423004"/>
      <w:bookmarkEnd w:id="168"/>
    </w:p>
    <w:p w14:paraId="79922175" w14:textId="77777777" w:rsidR="005F12DB" w:rsidRPr="00A83E40" w:rsidRDefault="005F12DB" w:rsidP="005F12DB">
      <w:pPr>
        <w:keepNext/>
        <w:keepLines/>
        <w:tabs>
          <w:tab w:val="left" w:pos="0"/>
        </w:tabs>
        <w:spacing w:after="120"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Using the qualified applicant pool as the benchmark, does your agency have a trigger involving </w:t>
      </w:r>
      <w:r w:rsidRPr="00A83E40">
        <w:rPr>
          <w:rFonts w:ascii="Times New Roman" w:eastAsia="Calibri" w:hAnsi="Times New Roman" w:cs="Times New Roman"/>
          <w:sz w:val="24"/>
          <w:szCs w:val="24"/>
          <w:u w:val="single"/>
        </w:rPr>
        <w:t>PWTD</w:t>
      </w:r>
      <w:r w:rsidRPr="00A83E40">
        <w:rPr>
          <w:rFonts w:ascii="Times New Roman" w:eastAsia="Calibri" w:hAnsi="Times New Roman" w:cs="Times New Roman"/>
          <w:sz w:val="24"/>
          <w:szCs w:val="24"/>
        </w:rPr>
        <w:t xml:space="preserve"> among the new hires to the senior grade levels? For non-GS pay plans, please use the approximate senior grade levels.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p>
    <w:p w14:paraId="761A8747" w14:textId="77777777" w:rsidR="005F12DB" w:rsidRPr="00A83E40" w:rsidRDefault="005F12DB" w:rsidP="005F12DB">
      <w:pPr>
        <w:keepNext/>
        <w:keepLines/>
        <w:tabs>
          <w:tab w:val="left" w:pos="0"/>
        </w:tabs>
        <w:spacing w:after="120" w:line="240" w:lineRule="auto"/>
        <w:ind w:left="720"/>
        <w:contextualSpacing/>
        <w:rPr>
          <w:rFonts w:ascii="Times New Roman" w:eastAsia="Calibri" w:hAnsi="Times New Roman" w:cs="Times New Roman"/>
          <w:sz w:val="24"/>
          <w:szCs w:val="24"/>
        </w:rPr>
      </w:pPr>
    </w:p>
    <w:p w14:paraId="72C49FB5" w14:textId="77777777" w:rsidR="005F12DB" w:rsidRPr="00A83E40" w:rsidRDefault="005F12DB" w:rsidP="005F12DB">
      <w:pPr>
        <w:keepNext/>
        <w:keepLines/>
        <w:numPr>
          <w:ilvl w:val="1"/>
          <w:numId w:val="52"/>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SES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 xml:space="preserve">X </w:t>
      </w:r>
    </w:p>
    <w:p w14:paraId="7C2FD8C3" w14:textId="77777777" w:rsidR="005F12DB" w:rsidRPr="00A83E40" w:rsidRDefault="005F12DB" w:rsidP="005F12DB">
      <w:pPr>
        <w:keepNext/>
        <w:keepLines/>
        <w:numPr>
          <w:ilvl w:val="1"/>
          <w:numId w:val="52"/>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GS-15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X</w:t>
      </w:r>
    </w:p>
    <w:p w14:paraId="529BB457" w14:textId="77777777" w:rsidR="005F12DB" w:rsidRPr="00A83E40" w:rsidRDefault="005F12DB" w:rsidP="005F12DB">
      <w:pPr>
        <w:keepNext/>
        <w:keepLines/>
        <w:numPr>
          <w:ilvl w:val="1"/>
          <w:numId w:val="52"/>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GS-14 (PWTD)</w:t>
      </w:r>
      <w:r w:rsidRPr="00A83E40">
        <w:rPr>
          <w:rFonts w:ascii="Times New Roman" w:eastAsia="Calibri" w:hAnsi="Times New Roman" w:cs="Times New Roman"/>
          <w:sz w:val="24"/>
          <w:szCs w:val="24"/>
        </w:rPr>
        <w:tab/>
        <w:t xml:space="preserve">            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X</w:t>
      </w:r>
    </w:p>
    <w:p w14:paraId="3A623F0E" w14:textId="77777777" w:rsidR="005F12DB" w:rsidRPr="00A83E40" w:rsidRDefault="005F12DB" w:rsidP="005F12DB">
      <w:pPr>
        <w:numPr>
          <w:ilvl w:val="1"/>
          <w:numId w:val="52"/>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to GS-13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r w:rsidRPr="00A83E40" w:rsidDel="00B46876">
        <w:rPr>
          <w:rFonts w:ascii="Times New Roman" w:eastAsia="Calibri" w:hAnsi="Times New Roman" w:cs="Times New Roman"/>
          <w:sz w:val="24"/>
          <w:szCs w:val="24"/>
        </w:rPr>
        <w:t xml:space="preserve"> </w:t>
      </w:r>
      <w:r w:rsidRPr="00A83E40">
        <w:rPr>
          <w:rFonts w:ascii="Times New Roman" w:eastAsia="Calibri" w:hAnsi="Times New Roman" w:cs="Times New Roman"/>
          <w:sz w:val="24"/>
          <w:szCs w:val="24"/>
        </w:rPr>
        <w:t xml:space="preserve">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5F6837" w14:paraId="52D407A7" w14:textId="77777777" w:rsidTr="0061256D">
        <w:tc>
          <w:tcPr>
            <w:tcW w:w="9576" w:type="dxa"/>
            <w:shd w:val="clear" w:color="auto" w:fill="auto"/>
          </w:tcPr>
          <w:p w14:paraId="6619C092" w14:textId="77777777" w:rsidR="005F12DB" w:rsidRPr="005F6837" w:rsidRDefault="005F12DB" w:rsidP="0061256D">
            <w:pPr>
              <w:keepNext/>
              <w:keepLines/>
              <w:tabs>
                <w:tab w:val="left" w:pos="0"/>
              </w:tabs>
              <w:spacing w:after="120" w:line="240" w:lineRule="auto"/>
              <w:rPr>
                <w:rFonts w:ascii="Times New Roman" w:eastAsia="Calibri" w:hAnsi="Times New Roman"/>
                <w:iCs/>
                <w:sz w:val="24"/>
                <w:szCs w:val="24"/>
              </w:rPr>
            </w:pPr>
            <w:r w:rsidRPr="005F6837">
              <w:rPr>
                <w:rFonts w:ascii="Times New Roman" w:eastAsia="Calibri" w:hAnsi="Times New Roman"/>
                <w:iCs/>
                <w:color w:val="000000"/>
                <w:sz w:val="24"/>
                <w:szCs w:val="24"/>
              </w:rPr>
              <w:lastRenderedPageBreak/>
              <w:t xml:space="preserve">Currently DHHS’s New EEOC 2.0 Status and Dynamic table B4 does not provide this data in the manner requested. The B6 data also does not provide qualified applicant pool. However, in using the COGNOS data, NIH is able to provide this data for </w:t>
            </w:r>
            <w:proofErr w:type="gramStart"/>
            <w:r w:rsidRPr="005F6837">
              <w:rPr>
                <w:rFonts w:ascii="Times New Roman" w:eastAsia="Calibri" w:hAnsi="Times New Roman"/>
                <w:iCs/>
                <w:color w:val="000000"/>
                <w:sz w:val="24"/>
                <w:szCs w:val="24"/>
              </w:rPr>
              <w:t>New</w:t>
            </w:r>
            <w:proofErr w:type="gramEnd"/>
            <w:r w:rsidRPr="005F6837">
              <w:rPr>
                <w:rFonts w:ascii="Times New Roman" w:eastAsia="Calibri" w:hAnsi="Times New Roman"/>
                <w:iCs/>
                <w:color w:val="000000"/>
                <w:sz w:val="24"/>
                <w:szCs w:val="24"/>
              </w:rPr>
              <w:t xml:space="preserve"> hires from GS-13 to GS-15</w:t>
            </w:r>
          </w:p>
          <w:tbl>
            <w:tblPr>
              <w:tblW w:w="9104" w:type="dxa"/>
              <w:tblLook w:val="04A0" w:firstRow="1" w:lastRow="0" w:firstColumn="1" w:lastColumn="0" w:noHBand="0" w:noVBand="1"/>
            </w:tblPr>
            <w:tblGrid>
              <w:gridCol w:w="1567"/>
              <w:gridCol w:w="1129"/>
              <w:gridCol w:w="1343"/>
              <w:gridCol w:w="1024"/>
              <w:gridCol w:w="952"/>
              <w:gridCol w:w="1147"/>
              <w:gridCol w:w="959"/>
              <w:gridCol w:w="24"/>
              <w:gridCol w:w="959"/>
            </w:tblGrid>
            <w:tr w:rsidR="005F12DB" w:rsidRPr="005F6837" w14:paraId="569E9114" w14:textId="77777777" w:rsidTr="0061256D">
              <w:trPr>
                <w:gridAfter w:val="2"/>
                <w:wAfter w:w="983" w:type="dxa"/>
                <w:trHeight w:val="429"/>
              </w:trPr>
              <w:tc>
                <w:tcPr>
                  <w:tcW w:w="1567" w:type="dxa"/>
                  <w:tcBorders>
                    <w:top w:val="single" w:sz="12" w:space="0" w:color="auto"/>
                    <w:left w:val="single" w:sz="12" w:space="0" w:color="auto"/>
                    <w:bottom w:val="nil"/>
                    <w:right w:val="nil"/>
                  </w:tcBorders>
                  <w:shd w:val="clear" w:color="auto" w:fill="auto"/>
                  <w:noWrap/>
                  <w:vAlign w:val="bottom"/>
                  <w:hideMark/>
                </w:tcPr>
                <w:p w14:paraId="04FD7BA2" w14:textId="77777777" w:rsidR="005F12DB" w:rsidRPr="005F6837" w:rsidRDefault="005F12DB" w:rsidP="0061256D">
                  <w:pPr>
                    <w:spacing w:after="0" w:line="240" w:lineRule="auto"/>
                    <w:rPr>
                      <w:rFonts w:ascii="Calibri" w:eastAsia="Times New Roman" w:hAnsi="Calibri" w:cs="Calibri"/>
                      <w:iCs/>
                      <w:color w:val="000000"/>
                      <w:sz w:val="21"/>
                      <w:szCs w:val="21"/>
                    </w:rPr>
                  </w:pPr>
                  <w:r w:rsidRPr="005F6837">
                    <w:rPr>
                      <w:rFonts w:ascii="Calibri" w:eastAsia="Times New Roman" w:hAnsi="Calibri" w:cs="Calibri"/>
                      <w:iCs/>
                      <w:color w:val="000000"/>
                      <w:sz w:val="21"/>
                      <w:szCs w:val="21"/>
                    </w:rPr>
                    <w:t> </w:t>
                  </w:r>
                </w:p>
              </w:tc>
              <w:tc>
                <w:tcPr>
                  <w:tcW w:w="2472"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B7C9A1F" w14:textId="77777777" w:rsidR="005F12DB" w:rsidRPr="005F6837" w:rsidRDefault="005F12DB" w:rsidP="0061256D">
                  <w:pPr>
                    <w:spacing w:after="0" w:line="240" w:lineRule="auto"/>
                    <w:jc w:val="center"/>
                    <w:rPr>
                      <w:rFonts w:ascii="Times New Roman" w:eastAsia="Times New Roman" w:hAnsi="Times New Roman" w:cs="Times New Roman"/>
                      <w:b/>
                      <w:bCs/>
                      <w:iCs/>
                      <w:color w:val="000000"/>
                      <w:sz w:val="21"/>
                      <w:szCs w:val="24"/>
                    </w:rPr>
                  </w:pPr>
                  <w:r w:rsidRPr="005F6837">
                    <w:rPr>
                      <w:rFonts w:ascii="Times New Roman" w:eastAsia="Times New Roman" w:hAnsi="Times New Roman" w:cs="Times New Roman"/>
                      <w:b/>
                      <w:bCs/>
                      <w:iCs/>
                      <w:color w:val="000000"/>
                      <w:sz w:val="21"/>
                      <w:szCs w:val="24"/>
                    </w:rPr>
                    <w:t>Cognos Applicant Flow-Benchmark</w:t>
                  </w:r>
                </w:p>
              </w:tc>
              <w:tc>
                <w:tcPr>
                  <w:tcW w:w="3123" w:type="dxa"/>
                  <w:gridSpan w:val="3"/>
                  <w:tcBorders>
                    <w:top w:val="single" w:sz="12" w:space="0" w:color="auto"/>
                    <w:left w:val="nil"/>
                    <w:bottom w:val="single" w:sz="4" w:space="0" w:color="auto"/>
                    <w:right w:val="single" w:sz="8" w:space="0" w:color="000000"/>
                  </w:tcBorders>
                  <w:shd w:val="clear" w:color="auto" w:fill="auto"/>
                  <w:hideMark/>
                </w:tcPr>
                <w:p w14:paraId="46314771" w14:textId="77777777" w:rsidR="005F12DB" w:rsidRPr="005F6837" w:rsidRDefault="005F12DB" w:rsidP="0061256D">
                  <w:pPr>
                    <w:spacing w:after="0" w:line="240" w:lineRule="auto"/>
                    <w:jc w:val="center"/>
                    <w:rPr>
                      <w:rFonts w:ascii="Times New Roman" w:eastAsia="Times New Roman" w:hAnsi="Times New Roman" w:cs="Times New Roman"/>
                      <w:b/>
                      <w:bCs/>
                      <w:iCs/>
                      <w:color w:val="000000"/>
                      <w:sz w:val="21"/>
                      <w:szCs w:val="24"/>
                    </w:rPr>
                  </w:pPr>
                  <w:r w:rsidRPr="005F6837">
                    <w:rPr>
                      <w:rFonts w:ascii="Times New Roman" w:eastAsia="Times New Roman" w:hAnsi="Times New Roman" w:cs="Times New Roman"/>
                      <w:b/>
                      <w:bCs/>
                      <w:iCs/>
                      <w:color w:val="000000"/>
                      <w:sz w:val="21"/>
                      <w:szCs w:val="24"/>
                    </w:rPr>
                    <w:t>Cognos Applicant Flow-Benchmark</w:t>
                  </w:r>
                </w:p>
              </w:tc>
              <w:tc>
                <w:tcPr>
                  <w:tcW w:w="959" w:type="dxa"/>
                  <w:tcBorders>
                    <w:top w:val="single" w:sz="12" w:space="0" w:color="auto"/>
                    <w:left w:val="nil"/>
                    <w:bottom w:val="single" w:sz="4" w:space="0" w:color="auto"/>
                    <w:right w:val="single" w:sz="12" w:space="0" w:color="auto"/>
                  </w:tcBorders>
                  <w:shd w:val="clear" w:color="auto" w:fill="auto"/>
                  <w:noWrap/>
                  <w:vAlign w:val="bottom"/>
                  <w:hideMark/>
                </w:tcPr>
                <w:p w14:paraId="6B8E8C05" w14:textId="77777777" w:rsidR="005F12DB" w:rsidRPr="005F6837" w:rsidRDefault="005F12DB" w:rsidP="0061256D">
                  <w:pPr>
                    <w:spacing w:after="0" w:line="240" w:lineRule="auto"/>
                    <w:rPr>
                      <w:rFonts w:ascii="Times New Roman" w:eastAsia="Times New Roman" w:hAnsi="Times New Roman" w:cs="Times New Roman"/>
                      <w:iCs/>
                      <w:color w:val="000000"/>
                      <w:sz w:val="21"/>
                      <w:szCs w:val="24"/>
                    </w:rPr>
                  </w:pPr>
                  <w:r w:rsidRPr="005F6837">
                    <w:rPr>
                      <w:rFonts w:ascii="Times New Roman" w:eastAsia="Times New Roman" w:hAnsi="Times New Roman" w:cs="Times New Roman"/>
                      <w:iCs/>
                      <w:color w:val="000000"/>
                      <w:sz w:val="21"/>
                      <w:szCs w:val="24"/>
                    </w:rPr>
                    <w:t> </w:t>
                  </w:r>
                </w:p>
              </w:tc>
            </w:tr>
            <w:tr w:rsidR="005F12DB" w:rsidRPr="005F6837" w14:paraId="213E0117" w14:textId="77777777" w:rsidTr="0061256D">
              <w:trPr>
                <w:gridAfter w:val="2"/>
                <w:wAfter w:w="983" w:type="dxa"/>
                <w:trHeight w:val="763"/>
              </w:trPr>
              <w:tc>
                <w:tcPr>
                  <w:tcW w:w="1567" w:type="dxa"/>
                  <w:tcBorders>
                    <w:top w:val="single" w:sz="8" w:space="0" w:color="auto"/>
                    <w:left w:val="single" w:sz="12" w:space="0" w:color="auto"/>
                    <w:bottom w:val="single" w:sz="8" w:space="0" w:color="auto"/>
                    <w:right w:val="nil"/>
                  </w:tcBorders>
                  <w:shd w:val="clear" w:color="auto" w:fill="auto"/>
                  <w:vAlign w:val="center"/>
                  <w:hideMark/>
                </w:tcPr>
                <w:p w14:paraId="1C309072"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MCOs</w:t>
                  </w:r>
                </w:p>
              </w:tc>
              <w:tc>
                <w:tcPr>
                  <w:tcW w:w="2472" w:type="dxa"/>
                  <w:gridSpan w:val="2"/>
                  <w:tcBorders>
                    <w:top w:val="nil"/>
                    <w:left w:val="single" w:sz="8" w:space="0" w:color="auto"/>
                    <w:bottom w:val="single" w:sz="4" w:space="0" w:color="auto"/>
                    <w:right w:val="single" w:sz="8" w:space="0" w:color="auto"/>
                  </w:tcBorders>
                  <w:shd w:val="clear" w:color="auto" w:fill="auto"/>
                </w:tcPr>
                <w:p w14:paraId="0E2239A3" w14:textId="77777777" w:rsidR="005F12DB" w:rsidRPr="005F6837" w:rsidRDefault="005F12DB" w:rsidP="0061256D">
                  <w:pPr>
                    <w:spacing w:after="0" w:line="240" w:lineRule="auto"/>
                    <w:jc w:val="center"/>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PWTD % in Qualified Applicant Pool</w:t>
                  </w:r>
                </w:p>
              </w:tc>
              <w:tc>
                <w:tcPr>
                  <w:tcW w:w="1976" w:type="dxa"/>
                  <w:gridSpan w:val="2"/>
                  <w:tcBorders>
                    <w:top w:val="nil"/>
                    <w:left w:val="nil"/>
                    <w:bottom w:val="single" w:sz="4" w:space="0" w:color="auto"/>
                    <w:right w:val="single" w:sz="4" w:space="0" w:color="auto"/>
                  </w:tcBorders>
                  <w:shd w:val="clear" w:color="auto" w:fill="auto"/>
                </w:tcPr>
                <w:p w14:paraId="5209DBFC" w14:textId="77777777" w:rsidR="005F12DB" w:rsidRPr="005F6837" w:rsidRDefault="005F12DB" w:rsidP="0061256D">
                  <w:pPr>
                    <w:spacing w:after="0" w:line="240" w:lineRule="auto"/>
                    <w:jc w:val="center"/>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PWTD % in New Hires</w:t>
                  </w:r>
                </w:p>
              </w:tc>
              <w:tc>
                <w:tcPr>
                  <w:tcW w:w="1147" w:type="dxa"/>
                  <w:tcBorders>
                    <w:top w:val="nil"/>
                    <w:left w:val="nil"/>
                    <w:bottom w:val="single" w:sz="4" w:space="0" w:color="auto"/>
                    <w:right w:val="single" w:sz="8" w:space="0" w:color="auto"/>
                  </w:tcBorders>
                  <w:shd w:val="clear" w:color="auto" w:fill="auto"/>
                  <w:hideMark/>
                </w:tcPr>
                <w:p w14:paraId="5F492E1C"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 xml:space="preserve">Total # New Hires </w:t>
                  </w:r>
                </w:p>
              </w:tc>
              <w:tc>
                <w:tcPr>
                  <w:tcW w:w="959" w:type="dxa"/>
                  <w:tcBorders>
                    <w:top w:val="nil"/>
                    <w:left w:val="nil"/>
                    <w:bottom w:val="single" w:sz="4" w:space="0" w:color="auto"/>
                    <w:right w:val="single" w:sz="12" w:space="0" w:color="auto"/>
                  </w:tcBorders>
                  <w:shd w:val="clear" w:color="auto" w:fill="auto"/>
                  <w:hideMark/>
                </w:tcPr>
                <w:p w14:paraId="157AC0AA" w14:textId="77777777" w:rsidR="005F12DB" w:rsidRPr="005F6837" w:rsidRDefault="005F12DB" w:rsidP="0061256D">
                  <w:pPr>
                    <w:spacing w:after="0" w:line="240" w:lineRule="auto"/>
                    <w:rPr>
                      <w:rFonts w:ascii="Times New Roman" w:eastAsia="Times New Roman" w:hAnsi="Times New Roman" w:cs="Times New Roman"/>
                      <w:b/>
                      <w:bCs/>
                      <w:iCs/>
                      <w:color w:val="000000"/>
                      <w:sz w:val="21"/>
                      <w:szCs w:val="20"/>
                    </w:rPr>
                  </w:pPr>
                  <w:r w:rsidRPr="005F6837">
                    <w:rPr>
                      <w:rFonts w:ascii="Times New Roman" w:eastAsia="Times New Roman" w:hAnsi="Times New Roman" w:cs="Times New Roman"/>
                      <w:b/>
                      <w:bCs/>
                      <w:iCs/>
                      <w:color w:val="000000"/>
                      <w:sz w:val="21"/>
                      <w:szCs w:val="20"/>
                    </w:rPr>
                    <w:t>Trigger PWTD (Y/N)</w:t>
                  </w:r>
                </w:p>
              </w:tc>
            </w:tr>
            <w:tr w:rsidR="005F12DB" w:rsidRPr="005F6837" w14:paraId="228D45EE" w14:textId="77777777" w:rsidTr="0061256D">
              <w:trPr>
                <w:gridAfter w:val="2"/>
                <w:wAfter w:w="983" w:type="dxa"/>
                <w:trHeight w:val="988"/>
              </w:trPr>
              <w:tc>
                <w:tcPr>
                  <w:tcW w:w="1567" w:type="dxa"/>
                  <w:tcBorders>
                    <w:top w:val="nil"/>
                    <w:left w:val="single" w:sz="12" w:space="0" w:color="auto"/>
                    <w:bottom w:val="single" w:sz="8" w:space="0" w:color="auto"/>
                    <w:right w:val="nil"/>
                  </w:tcBorders>
                  <w:shd w:val="clear" w:color="auto" w:fill="auto"/>
                  <w:vAlign w:val="center"/>
                </w:tcPr>
                <w:p w14:paraId="62BCA632"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GS-13</w:t>
                  </w:r>
                </w:p>
              </w:tc>
              <w:tc>
                <w:tcPr>
                  <w:tcW w:w="2472" w:type="dxa"/>
                  <w:gridSpan w:val="2"/>
                  <w:tcBorders>
                    <w:top w:val="nil"/>
                    <w:left w:val="single" w:sz="8" w:space="0" w:color="auto"/>
                    <w:bottom w:val="single" w:sz="4" w:space="0" w:color="auto"/>
                    <w:right w:val="single" w:sz="8" w:space="0" w:color="auto"/>
                  </w:tcBorders>
                  <w:shd w:val="clear" w:color="auto" w:fill="auto"/>
                  <w:vAlign w:val="center"/>
                </w:tcPr>
                <w:p w14:paraId="7A40BA01"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1.9%</w:t>
                  </w:r>
                </w:p>
              </w:tc>
              <w:tc>
                <w:tcPr>
                  <w:tcW w:w="1976" w:type="dxa"/>
                  <w:gridSpan w:val="2"/>
                  <w:tcBorders>
                    <w:top w:val="nil"/>
                    <w:left w:val="nil"/>
                    <w:bottom w:val="single" w:sz="4" w:space="0" w:color="auto"/>
                    <w:right w:val="single" w:sz="4" w:space="0" w:color="auto"/>
                  </w:tcBorders>
                  <w:shd w:val="clear" w:color="auto" w:fill="auto"/>
                  <w:vAlign w:val="center"/>
                </w:tcPr>
                <w:p w14:paraId="202CC38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7055118A"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132</w:t>
                  </w:r>
                </w:p>
              </w:tc>
              <w:tc>
                <w:tcPr>
                  <w:tcW w:w="959" w:type="dxa"/>
                  <w:tcBorders>
                    <w:top w:val="nil"/>
                    <w:left w:val="nil"/>
                    <w:bottom w:val="single" w:sz="4" w:space="0" w:color="auto"/>
                    <w:right w:val="single" w:sz="12" w:space="0" w:color="auto"/>
                  </w:tcBorders>
                  <w:shd w:val="clear" w:color="auto" w:fill="auto"/>
                  <w:vAlign w:val="center"/>
                </w:tcPr>
                <w:p w14:paraId="0A8EC7A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213D0EB0" w14:textId="77777777" w:rsidTr="0061256D">
              <w:trPr>
                <w:gridAfter w:val="2"/>
                <w:wAfter w:w="983" w:type="dxa"/>
                <w:trHeight w:val="988"/>
              </w:trPr>
              <w:tc>
                <w:tcPr>
                  <w:tcW w:w="1567" w:type="dxa"/>
                  <w:tcBorders>
                    <w:top w:val="nil"/>
                    <w:left w:val="single" w:sz="12" w:space="0" w:color="auto"/>
                    <w:bottom w:val="single" w:sz="8" w:space="0" w:color="auto"/>
                    <w:right w:val="nil"/>
                  </w:tcBorders>
                  <w:shd w:val="clear" w:color="auto" w:fill="auto"/>
                  <w:vAlign w:val="center"/>
                  <w:hideMark/>
                </w:tcPr>
                <w:p w14:paraId="20C07828"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GS-14</w:t>
                  </w:r>
                </w:p>
              </w:tc>
              <w:tc>
                <w:tcPr>
                  <w:tcW w:w="2472" w:type="dxa"/>
                  <w:gridSpan w:val="2"/>
                  <w:tcBorders>
                    <w:top w:val="nil"/>
                    <w:left w:val="single" w:sz="8" w:space="0" w:color="auto"/>
                    <w:bottom w:val="single" w:sz="4" w:space="0" w:color="auto"/>
                    <w:right w:val="single" w:sz="8" w:space="0" w:color="auto"/>
                  </w:tcBorders>
                  <w:shd w:val="clear" w:color="auto" w:fill="auto"/>
                  <w:vAlign w:val="center"/>
                </w:tcPr>
                <w:p w14:paraId="12CE4EF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1.5%</w:t>
                  </w:r>
                </w:p>
              </w:tc>
              <w:tc>
                <w:tcPr>
                  <w:tcW w:w="1976" w:type="dxa"/>
                  <w:gridSpan w:val="2"/>
                  <w:tcBorders>
                    <w:top w:val="nil"/>
                    <w:left w:val="nil"/>
                    <w:bottom w:val="single" w:sz="4" w:space="0" w:color="auto"/>
                    <w:right w:val="single" w:sz="4" w:space="0" w:color="auto"/>
                  </w:tcBorders>
                  <w:shd w:val="clear" w:color="auto" w:fill="auto"/>
                  <w:vAlign w:val="center"/>
                </w:tcPr>
                <w:p w14:paraId="0FB7B7DE"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16156F3B"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76</w:t>
                  </w:r>
                </w:p>
              </w:tc>
              <w:tc>
                <w:tcPr>
                  <w:tcW w:w="959" w:type="dxa"/>
                  <w:tcBorders>
                    <w:top w:val="nil"/>
                    <w:left w:val="nil"/>
                    <w:bottom w:val="single" w:sz="4" w:space="0" w:color="auto"/>
                    <w:right w:val="single" w:sz="12" w:space="0" w:color="auto"/>
                  </w:tcBorders>
                  <w:shd w:val="clear" w:color="auto" w:fill="auto"/>
                  <w:vAlign w:val="center"/>
                </w:tcPr>
                <w:p w14:paraId="4F58EB05"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5DEC7E10" w14:textId="77777777" w:rsidTr="0061256D">
              <w:trPr>
                <w:gridAfter w:val="2"/>
                <w:wAfter w:w="983" w:type="dxa"/>
                <w:trHeight w:val="1411"/>
              </w:trPr>
              <w:tc>
                <w:tcPr>
                  <w:tcW w:w="1567" w:type="dxa"/>
                  <w:tcBorders>
                    <w:top w:val="nil"/>
                    <w:left w:val="single" w:sz="12" w:space="0" w:color="auto"/>
                    <w:bottom w:val="single" w:sz="8" w:space="0" w:color="auto"/>
                    <w:right w:val="nil"/>
                  </w:tcBorders>
                  <w:shd w:val="clear" w:color="auto" w:fill="auto"/>
                  <w:vAlign w:val="center"/>
                  <w:hideMark/>
                </w:tcPr>
                <w:p w14:paraId="3E6930AF"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GS-15</w:t>
                  </w:r>
                </w:p>
              </w:tc>
              <w:tc>
                <w:tcPr>
                  <w:tcW w:w="2472" w:type="dxa"/>
                  <w:gridSpan w:val="2"/>
                  <w:tcBorders>
                    <w:top w:val="nil"/>
                    <w:left w:val="single" w:sz="8" w:space="0" w:color="auto"/>
                    <w:bottom w:val="single" w:sz="4" w:space="0" w:color="auto"/>
                    <w:right w:val="single" w:sz="8" w:space="0" w:color="auto"/>
                  </w:tcBorders>
                  <w:shd w:val="clear" w:color="auto" w:fill="auto"/>
                  <w:vAlign w:val="center"/>
                </w:tcPr>
                <w:p w14:paraId="647D6CA2"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1.2%</w:t>
                  </w:r>
                </w:p>
              </w:tc>
              <w:tc>
                <w:tcPr>
                  <w:tcW w:w="1976" w:type="dxa"/>
                  <w:gridSpan w:val="2"/>
                  <w:tcBorders>
                    <w:top w:val="nil"/>
                    <w:left w:val="nil"/>
                    <w:bottom w:val="single" w:sz="4" w:space="0" w:color="auto"/>
                    <w:right w:val="single" w:sz="4" w:space="0" w:color="auto"/>
                  </w:tcBorders>
                  <w:shd w:val="clear" w:color="auto" w:fill="auto"/>
                  <w:vAlign w:val="center"/>
                </w:tcPr>
                <w:p w14:paraId="3ABD727F"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0%</w:t>
                  </w:r>
                </w:p>
              </w:tc>
              <w:tc>
                <w:tcPr>
                  <w:tcW w:w="1147" w:type="dxa"/>
                  <w:tcBorders>
                    <w:top w:val="nil"/>
                    <w:left w:val="nil"/>
                    <w:bottom w:val="single" w:sz="4" w:space="0" w:color="auto"/>
                    <w:right w:val="single" w:sz="8" w:space="0" w:color="auto"/>
                  </w:tcBorders>
                  <w:shd w:val="clear" w:color="auto" w:fill="auto"/>
                  <w:vAlign w:val="center"/>
                </w:tcPr>
                <w:p w14:paraId="10DE3E5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27</w:t>
                  </w:r>
                </w:p>
              </w:tc>
              <w:tc>
                <w:tcPr>
                  <w:tcW w:w="959" w:type="dxa"/>
                  <w:tcBorders>
                    <w:top w:val="nil"/>
                    <w:left w:val="nil"/>
                    <w:bottom w:val="single" w:sz="4" w:space="0" w:color="auto"/>
                    <w:right w:val="single" w:sz="12" w:space="0" w:color="auto"/>
                  </w:tcBorders>
                  <w:shd w:val="clear" w:color="auto" w:fill="auto"/>
                  <w:vAlign w:val="center"/>
                </w:tcPr>
                <w:p w14:paraId="390A5F08" w14:textId="77777777" w:rsidR="005F12DB" w:rsidRPr="005F6837" w:rsidRDefault="005F12DB" w:rsidP="0061256D">
                  <w:pPr>
                    <w:spacing w:after="0" w:line="240" w:lineRule="auto"/>
                    <w:jc w:val="center"/>
                    <w:rPr>
                      <w:rFonts w:ascii="Times New Roman" w:eastAsia="Times New Roman" w:hAnsi="Times New Roman" w:cs="Times New Roman"/>
                      <w:iCs/>
                      <w:color w:val="000000"/>
                      <w:sz w:val="20"/>
                      <w:szCs w:val="20"/>
                    </w:rPr>
                  </w:pPr>
                  <w:r w:rsidRPr="005F6837">
                    <w:rPr>
                      <w:rFonts w:ascii="Times New Roman" w:eastAsia="Times New Roman" w:hAnsi="Times New Roman" w:cs="Times New Roman"/>
                      <w:iCs/>
                      <w:color w:val="000000"/>
                      <w:sz w:val="20"/>
                      <w:szCs w:val="20"/>
                    </w:rPr>
                    <w:t>Y</w:t>
                  </w:r>
                </w:p>
              </w:tc>
            </w:tr>
            <w:tr w:rsidR="005F12DB" w:rsidRPr="005F6837" w14:paraId="6317B680" w14:textId="77777777" w:rsidTr="0061256D">
              <w:trPr>
                <w:trHeight w:val="300"/>
              </w:trPr>
              <w:tc>
                <w:tcPr>
                  <w:tcW w:w="2696" w:type="dxa"/>
                  <w:gridSpan w:val="2"/>
                  <w:tcBorders>
                    <w:top w:val="nil"/>
                    <w:left w:val="nil"/>
                    <w:bottom w:val="nil"/>
                    <w:right w:val="nil"/>
                  </w:tcBorders>
                  <w:shd w:val="clear" w:color="auto" w:fill="auto"/>
                  <w:noWrap/>
                  <w:vAlign w:val="bottom"/>
                </w:tcPr>
                <w:p w14:paraId="54AD0294" w14:textId="77777777" w:rsidR="005F12DB" w:rsidRPr="005F6837" w:rsidRDefault="005F12DB" w:rsidP="0061256D">
                  <w:pPr>
                    <w:spacing w:after="0" w:line="240" w:lineRule="auto"/>
                    <w:rPr>
                      <w:rFonts w:ascii="Times New Roman" w:eastAsia="Times New Roman" w:hAnsi="Times New Roman" w:cs="Times New Roman"/>
                      <w:iCs/>
                      <w:color w:val="000000"/>
                      <w:sz w:val="20"/>
                      <w:szCs w:val="20"/>
                    </w:rPr>
                  </w:pPr>
                </w:p>
                <w:p w14:paraId="0C48CEA5" w14:textId="77777777" w:rsidR="005F12DB" w:rsidRPr="005F6837" w:rsidRDefault="005F12DB" w:rsidP="0061256D">
                  <w:pPr>
                    <w:spacing w:after="0" w:line="240" w:lineRule="auto"/>
                    <w:rPr>
                      <w:rFonts w:ascii="Times New Roman" w:eastAsia="Times New Roman" w:hAnsi="Times New Roman" w:cs="Times New Roman"/>
                      <w:iCs/>
                      <w:sz w:val="20"/>
                      <w:szCs w:val="20"/>
                    </w:rPr>
                  </w:pPr>
                  <w:r w:rsidRPr="005F6837">
                    <w:rPr>
                      <w:rFonts w:ascii="Times New Roman" w:eastAsia="Times New Roman" w:hAnsi="Times New Roman" w:cs="Times New Roman"/>
                      <w:iCs/>
                      <w:color w:val="000000"/>
                      <w:sz w:val="20"/>
                      <w:szCs w:val="20"/>
                    </w:rPr>
                    <w:t>Data Source: COGNOS</w:t>
                  </w:r>
                </w:p>
              </w:tc>
              <w:tc>
                <w:tcPr>
                  <w:tcW w:w="1343" w:type="dxa"/>
                  <w:tcBorders>
                    <w:top w:val="nil"/>
                    <w:left w:val="nil"/>
                    <w:bottom w:val="nil"/>
                    <w:right w:val="nil"/>
                  </w:tcBorders>
                  <w:shd w:val="clear" w:color="auto" w:fill="auto"/>
                  <w:noWrap/>
                  <w:vAlign w:val="bottom"/>
                </w:tcPr>
                <w:p w14:paraId="602C527A"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1024" w:type="dxa"/>
                  <w:tcBorders>
                    <w:top w:val="nil"/>
                    <w:left w:val="nil"/>
                    <w:bottom w:val="nil"/>
                    <w:right w:val="nil"/>
                  </w:tcBorders>
                  <w:shd w:val="clear" w:color="auto" w:fill="auto"/>
                  <w:noWrap/>
                  <w:vAlign w:val="bottom"/>
                </w:tcPr>
                <w:p w14:paraId="1F64F78D"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952" w:type="dxa"/>
                  <w:tcBorders>
                    <w:top w:val="nil"/>
                    <w:left w:val="nil"/>
                    <w:bottom w:val="nil"/>
                    <w:right w:val="nil"/>
                  </w:tcBorders>
                  <w:shd w:val="clear" w:color="auto" w:fill="auto"/>
                  <w:noWrap/>
                  <w:vAlign w:val="bottom"/>
                </w:tcPr>
                <w:p w14:paraId="7F799EE8"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1147" w:type="dxa"/>
                  <w:tcBorders>
                    <w:top w:val="nil"/>
                    <w:left w:val="nil"/>
                    <w:bottom w:val="nil"/>
                    <w:right w:val="nil"/>
                  </w:tcBorders>
                  <w:shd w:val="clear" w:color="auto" w:fill="auto"/>
                  <w:noWrap/>
                  <w:vAlign w:val="bottom"/>
                </w:tcPr>
                <w:p w14:paraId="77D21D71"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983" w:type="dxa"/>
                  <w:gridSpan w:val="2"/>
                  <w:tcBorders>
                    <w:top w:val="nil"/>
                    <w:left w:val="nil"/>
                    <w:bottom w:val="nil"/>
                    <w:right w:val="nil"/>
                  </w:tcBorders>
                  <w:shd w:val="clear" w:color="auto" w:fill="auto"/>
                  <w:noWrap/>
                  <w:vAlign w:val="bottom"/>
                </w:tcPr>
                <w:p w14:paraId="52C07F4C"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c>
                <w:tcPr>
                  <w:tcW w:w="959" w:type="dxa"/>
                  <w:tcBorders>
                    <w:top w:val="nil"/>
                    <w:left w:val="nil"/>
                    <w:bottom w:val="nil"/>
                    <w:right w:val="nil"/>
                  </w:tcBorders>
                  <w:shd w:val="clear" w:color="auto" w:fill="auto"/>
                  <w:noWrap/>
                  <w:vAlign w:val="bottom"/>
                </w:tcPr>
                <w:p w14:paraId="3DE05B34" w14:textId="77777777" w:rsidR="005F12DB" w:rsidRPr="005F6837" w:rsidRDefault="005F12DB" w:rsidP="0061256D">
                  <w:pPr>
                    <w:spacing w:after="0" w:line="240" w:lineRule="auto"/>
                    <w:rPr>
                      <w:rFonts w:ascii="Times New Roman" w:eastAsia="Times New Roman" w:hAnsi="Times New Roman" w:cs="Times New Roman"/>
                      <w:iCs/>
                      <w:sz w:val="20"/>
                      <w:szCs w:val="20"/>
                    </w:rPr>
                  </w:pPr>
                </w:p>
              </w:tc>
            </w:tr>
          </w:tbl>
          <w:p w14:paraId="1FC139D3" w14:textId="77777777" w:rsidR="005F12DB" w:rsidRPr="005F6837" w:rsidRDefault="005F12DB" w:rsidP="0061256D">
            <w:pPr>
              <w:keepNext/>
              <w:keepLines/>
              <w:tabs>
                <w:tab w:val="left" w:pos="0"/>
              </w:tabs>
              <w:spacing w:after="120" w:line="240" w:lineRule="auto"/>
              <w:rPr>
                <w:rFonts w:ascii="Times New Roman" w:eastAsia="Times New Roman" w:hAnsi="Times New Roman" w:cs="Times New Roman"/>
                <w:iCs/>
                <w:sz w:val="24"/>
                <w:szCs w:val="24"/>
              </w:rPr>
            </w:pPr>
          </w:p>
        </w:tc>
      </w:tr>
    </w:tbl>
    <w:p w14:paraId="2B366DC2" w14:textId="77777777" w:rsidR="005F12DB" w:rsidRPr="005F6837" w:rsidRDefault="005F12DB" w:rsidP="005F12DB">
      <w:pPr>
        <w:spacing w:after="0" w:line="240" w:lineRule="auto"/>
        <w:contextualSpacing/>
        <w:rPr>
          <w:rFonts w:ascii="Times New Roman" w:eastAsia="Calibri" w:hAnsi="Times New Roman" w:cs="Times New Roman"/>
          <w:sz w:val="24"/>
          <w:szCs w:val="24"/>
        </w:rPr>
      </w:pPr>
    </w:p>
    <w:p w14:paraId="621D6804" w14:textId="77777777" w:rsidR="005F12DB" w:rsidRPr="00A83E40" w:rsidRDefault="005F12DB" w:rsidP="005F12DB">
      <w:pPr>
        <w:spacing w:after="0" w:line="240" w:lineRule="auto"/>
        <w:contextualSpacing/>
        <w:rPr>
          <w:rFonts w:ascii="Times New Roman" w:eastAsia="Calibri" w:hAnsi="Times New Roman" w:cs="Times New Roman"/>
          <w:sz w:val="24"/>
          <w:szCs w:val="24"/>
        </w:rPr>
      </w:pPr>
      <w:r w:rsidRPr="005F6837">
        <w:rPr>
          <w:rFonts w:ascii="Times New Roman" w:eastAsia="Calibri" w:hAnsi="Times New Roman" w:cs="Times New Roman"/>
          <w:sz w:val="24"/>
          <w:szCs w:val="24"/>
        </w:rPr>
        <w:t xml:space="preserve">Does your agency have a trigger involving </w:t>
      </w:r>
      <w:r w:rsidRPr="005F6837">
        <w:rPr>
          <w:rFonts w:ascii="Times New Roman" w:eastAsia="Calibri" w:hAnsi="Times New Roman" w:cs="Times New Roman"/>
          <w:sz w:val="24"/>
          <w:szCs w:val="24"/>
          <w:u w:val="single"/>
        </w:rPr>
        <w:t>PWD</w:t>
      </w:r>
      <w:r w:rsidRPr="005F6837">
        <w:rPr>
          <w:rFonts w:ascii="Times New Roman" w:eastAsia="Calibri" w:hAnsi="Times New Roman" w:cs="Times New Roman"/>
          <w:sz w:val="24"/>
          <w:szCs w:val="24"/>
        </w:rPr>
        <w:t xml:space="preserve"> among the qualified </w:t>
      </w:r>
      <w:r w:rsidRPr="005F6837">
        <w:rPr>
          <w:rFonts w:ascii="Times New Roman" w:eastAsia="Calibri" w:hAnsi="Times New Roman" w:cs="Times New Roman"/>
          <w:i/>
          <w:sz w:val="24"/>
          <w:szCs w:val="24"/>
        </w:rPr>
        <w:t xml:space="preserve">internal </w:t>
      </w:r>
      <w:r w:rsidRPr="005F6837">
        <w:rPr>
          <w:rFonts w:ascii="Times New Roman" w:eastAsia="Calibri" w:hAnsi="Times New Roman" w:cs="Times New Roman"/>
          <w:sz w:val="24"/>
          <w:szCs w:val="24"/>
        </w:rPr>
        <w:t xml:space="preserve">applicants </w:t>
      </w:r>
      <w:r w:rsidRPr="005F6837">
        <w:rPr>
          <w:rFonts w:ascii="Times New Roman" w:eastAsia="Calibri" w:hAnsi="Times New Roman" w:cs="Times New Roman"/>
          <w:noProof/>
          <w:sz w:val="24"/>
          <w:szCs w:val="24"/>
        </w:rPr>
        <w:t>and/or</w:t>
      </w:r>
      <w:r w:rsidRPr="005F6837">
        <w:rPr>
          <w:rFonts w:ascii="Times New Roman" w:eastAsia="Calibri" w:hAnsi="Times New Roman" w:cs="Times New Roman"/>
          <w:sz w:val="24"/>
          <w:szCs w:val="24"/>
        </w:rPr>
        <w:t xml:space="preserve"> selectees for promotions to supervisory positions? (The appropriate</w:t>
      </w:r>
      <w:r w:rsidRPr="00A83E40">
        <w:rPr>
          <w:rFonts w:ascii="Times New Roman" w:eastAsia="Calibri" w:hAnsi="Times New Roman" w:cs="Times New Roman"/>
          <w:sz w:val="24"/>
          <w:szCs w:val="24"/>
        </w:rPr>
        <w:t xml:space="preserve"> benchmarks are the relevant applicant pool for qualified internal applicants and the qualified applicant pool for selectees.)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p>
    <w:p w14:paraId="1D2C58AB" w14:textId="77777777" w:rsidR="005F12DB" w:rsidRPr="00A83E40" w:rsidRDefault="005F12DB" w:rsidP="005F12DB">
      <w:pPr>
        <w:keepNext/>
        <w:keepLines/>
        <w:numPr>
          <w:ilvl w:val="0"/>
          <w:numId w:val="3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Executives</w:t>
      </w:r>
    </w:p>
    <w:p w14:paraId="49524B39" w14:textId="77777777" w:rsidR="005F12DB" w:rsidRPr="00A83E40" w:rsidRDefault="005F12DB" w:rsidP="005F12DB">
      <w:pPr>
        <w:keepNext/>
        <w:keepLines/>
        <w:numPr>
          <w:ilvl w:val="0"/>
          <w:numId w:val="38"/>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ab/>
        <w:t xml:space="preserve"> </w:t>
      </w:r>
    </w:p>
    <w:p w14:paraId="751C9EE6" w14:textId="77777777" w:rsidR="005F12DB" w:rsidRPr="00A83E40" w:rsidRDefault="005F12DB" w:rsidP="005F12DB">
      <w:pPr>
        <w:keepNext/>
        <w:keepLines/>
        <w:numPr>
          <w:ilvl w:val="0"/>
          <w:numId w:val="38"/>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ab/>
        <w:t xml:space="preserve"> </w:t>
      </w:r>
    </w:p>
    <w:p w14:paraId="6608CB8C" w14:textId="77777777" w:rsidR="005F12DB" w:rsidRPr="00A83E40" w:rsidRDefault="005F12DB" w:rsidP="005F12DB">
      <w:pPr>
        <w:keepNext/>
        <w:keepLines/>
        <w:numPr>
          <w:ilvl w:val="0"/>
          <w:numId w:val="3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Managers</w:t>
      </w:r>
    </w:p>
    <w:p w14:paraId="7A75AC92" w14:textId="77777777" w:rsidR="005F12DB" w:rsidRPr="00A83E40" w:rsidRDefault="005F12DB" w:rsidP="005F12DB">
      <w:pPr>
        <w:keepNext/>
        <w:keepLines/>
        <w:numPr>
          <w:ilvl w:val="0"/>
          <w:numId w:val="3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ab/>
        <w:t xml:space="preserve"> </w:t>
      </w:r>
    </w:p>
    <w:p w14:paraId="0F6A60C4" w14:textId="77777777" w:rsidR="005F12DB" w:rsidRPr="00A83E40" w:rsidRDefault="005F12DB" w:rsidP="005F12DB">
      <w:pPr>
        <w:keepNext/>
        <w:keepLines/>
        <w:numPr>
          <w:ilvl w:val="0"/>
          <w:numId w:val="39"/>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r w:rsidRPr="00A83E40">
        <w:rPr>
          <w:rFonts w:ascii="Times New Roman" w:eastAsia="Calibri" w:hAnsi="Times New Roman" w:cs="Times New Roman"/>
          <w:sz w:val="24"/>
          <w:szCs w:val="24"/>
        </w:rPr>
        <w:tab/>
        <w:t xml:space="preserve"> </w:t>
      </w:r>
    </w:p>
    <w:p w14:paraId="7F0EFF43" w14:textId="77777777" w:rsidR="005F12DB" w:rsidRPr="00A83E40" w:rsidRDefault="005F12DB" w:rsidP="005F12DB">
      <w:pPr>
        <w:keepNext/>
        <w:keepLines/>
        <w:numPr>
          <w:ilvl w:val="0"/>
          <w:numId w:val="37"/>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Supervisors </w:t>
      </w:r>
    </w:p>
    <w:p w14:paraId="7D63B927" w14:textId="77777777" w:rsidR="005F12DB" w:rsidRPr="00A83E40" w:rsidRDefault="005F12DB" w:rsidP="005F12DB">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w:t>
      </w:r>
      <w:proofErr w:type="gramStart"/>
      <w:r w:rsidRPr="00A83E40">
        <w:rPr>
          <w:rFonts w:ascii="Times New Roman" w:eastAsia="Calibri" w:hAnsi="Times New Roman" w:cs="Times New Roman"/>
          <w:sz w:val="24"/>
          <w:szCs w:val="24"/>
        </w:rPr>
        <w:t>A  X</w:t>
      </w:r>
      <w:proofErr w:type="gramEnd"/>
    </w:p>
    <w:p w14:paraId="75C30B45" w14:textId="77777777" w:rsidR="005F12DB" w:rsidRPr="00961FE1" w:rsidRDefault="005F12DB" w:rsidP="005F12DB">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sz w:val="24"/>
          <w:szCs w:val="24"/>
        </w:rPr>
      </w:pPr>
      <w:r w:rsidRPr="00961FE1">
        <w:rPr>
          <w:rFonts w:ascii="Times New Roman" w:eastAsia="Calibri" w:hAnsi="Times New Roman" w:cs="Times New Roman"/>
          <w:sz w:val="24"/>
          <w:szCs w:val="24"/>
        </w:rPr>
        <w:t>Internal Selections (PWD)</w:t>
      </w:r>
      <w:r w:rsidRPr="00961FE1">
        <w:rPr>
          <w:rFonts w:ascii="Times New Roman" w:eastAsia="Calibri" w:hAnsi="Times New Roman" w:cs="Times New Roman"/>
          <w:sz w:val="24"/>
          <w:szCs w:val="24"/>
        </w:rPr>
        <w:tab/>
      </w:r>
      <w:r w:rsidRPr="00961FE1">
        <w:rPr>
          <w:rFonts w:ascii="Times New Roman" w:eastAsia="Calibri" w:hAnsi="Times New Roman" w:cs="Times New Roman"/>
          <w:sz w:val="24"/>
          <w:szCs w:val="24"/>
        </w:rPr>
        <w:tab/>
      </w:r>
      <w:r w:rsidRPr="00961FE1">
        <w:rPr>
          <w:rFonts w:ascii="Times New Roman" w:eastAsia="Calibri" w:hAnsi="Times New Roman" w:cs="Times New Roman"/>
          <w:sz w:val="24"/>
          <w:szCs w:val="24"/>
        </w:rPr>
        <w:tab/>
        <w:t>N/</w:t>
      </w:r>
      <w:proofErr w:type="gramStart"/>
      <w:r w:rsidRPr="00961FE1">
        <w:rPr>
          <w:rFonts w:ascii="Times New Roman" w:eastAsia="Calibri" w:hAnsi="Times New Roman" w:cs="Times New Roman"/>
          <w:sz w:val="24"/>
          <w:szCs w:val="24"/>
        </w:rPr>
        <w:t>A  X</w:t>
      </w:r>
      <w:proofErr w:type="gramEnd"/>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12097A79" w14:textId="77777777" w:rsidTr="0061256D">
        <w:tc>
          <w:tcPr>
            <w:tcW w:w="9350" w:type="dxa"/>
            <w:shd w:val="clear" w:color="auto" w:fill="auto"/>
          </w:tcPr>
          <w:p w14:paraId="56944AE1" w14:textId="77777777" w:rsidR="005F12DB" w:rsidRPr="00A83E40" w:rsidRDefault="005F12DB" w:rsidP="0061256D">
            <w:pPr>
              <w:keepNext/>
              <w:keepLines/>
              <w:tabs>
                <w:tab w:val="left" w:pos="0"/>
              </w:tabs>
              <w:spacing w:after="120" w:line="240" w:lineRule="auto"/>
              <w:rPr>
                <w:rFonts w:ascii="Times New Roman" w:eastAsia="Times New Roman" w:hAnsi="Times New Roman" w:cs="Times New Roman"/>
                <w:iCs/>
                <w:sz w:val="24"/>
                <w:szCs w:val="24"/>
              </w:rPr>
            </w:pPr>
            <w:r w:rsidRPr="005F6837">
              <w:rPr>
                <w:rFonts w:ascii="Times New Roman" w:eastAsia="Calibri" w:hAnsi="Times New Roman"/>
                <w:iCs/>
                <w:color w:val="000000"/>
                <w:sz w:val="24"/>
                <w:szCs w:val="24"/>
              </w:rPr>
              <w:t>Currently DHHS’s New EEOC 2.0 Status and Dynamic table B6 Data does not</w:t>
            </w:r>
            <w:r w:rsidRPr="005F6837">
              <w:rPr>
                <w:rFonts w:ascii="Times New Roman" w:eastAsia="Times New Roman" w:hAnsi="Times New Roman" w:cs="Times New Roman"/>
                <w:iCs/>
                <w:sz w:val="24"/>
                <w:szCs w:val="24"/>
              </w:rPr>
              <w:t xml:space="preserve"> provide this data in the manner requested. We have developed three H plans to address this matter (H Plans C.4.c, and D.4.b). Plan C.4.c will establish the necessary processes to obtain the required data sources to prepare the MD-715 and conduct barrier analysis. Plan D.4.b outlines the steps our agency is taking to ensure qualified people with disabilities are aware of and encouraged to apply for internal job vacancies and promotions.</w:t>
            </w:r>
          </w:p>
        </w:tc>
      </w:tr>
    </w:tbl>
    <w:p w14:paraId="10AC3A8B"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p>
    <w:p w14:paraId="3A4E9E05"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p>
    <w:p w14:paraId="7510F024"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bCs/>
          <w:sz w:val="24"/>
          <w:szCs w:val="24"/>
        </w:rPr>
      </w:pPr>
      <w:r w:rsidRPr="00A83E40">
        <w:rPr>
          <w:rFonts w:ascii="Times New Roman" w:eastAsia="Calibri" w:hAnsi="Times New Roman" w:cs="Times New Roman"/>
          <w:sz w:val="24"/>
          <w:szCs w:val="24"/>
        </w:rPr>
        <w:t xml:space="preserve">Does your agency have a trigger involving </w:t>
      </w:r>
      <w:r w:rsidRPr="00A83E40">
        <w:rPr>
          <w:rFonts w:ascii="Times New Roman" w:eastAsia="Calibri" w:hAnsi="Times New Roman" w:cs="Times New Roman"/>
          <w:sz w:val="24"/>
          <w:szCs w:val="24"/>
          <w:u w:val="single"/>
        </w:rPr>
        <w:t>PWTD</w:t>
      </w:r>
      <w:r w:rsidRPr="00A83E40">
        <w:rPr>
          <w:rFonts w:ascii="Times New Roman" w:eastAsia="Calibri" w:hAnsi="Times New Roman" w:cs="Times New Roman"/>
          <w:sz w:val="24"/>
          <w:szCs w:val="24"/>
        </w:rPr>
        <w:t xml:space="preserve"> among the qualified </w:t>
      </w:r>
      <w:r w:rsidRPr="00A83E40">
        <w:rPr>
          <w:rFonts w:ascii="Times New Roman" w:eastAsia="Calibri" w:hAnsi="Times New Roman" w:cs="Times New Roman"/>
          <w:i/>
          <w:sz w:val="24"/>
          <w:szCs w:val="24"/>
        </w:rPr>
        <w:t xml:space="preserve">internal </w:t>
      </w:r>
      <w:r w:rsidRPr="00A83E40">
        <w:rPr>
          <w:rFonts w:ascii="Times New Roman" w:eastAsia="Calibri" w:hAnsi="Times New Roman" w:cs="Times New Roman"/>
          <w:sz w:val="24"/>
          <w:szCs w:val="24"/>
        </w:rPr>
        <w:t xml:space="preserve">applicants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selectees for promotions to supervisory positions? (The appropriate benchmarks are the relevant applicant pool for qualified internal applicants and the qualified applicant pool for selectees.)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r w:rsidRPr="00A83E40">
        <w:rPr>
          <w:rFonts w:ascii="Times New Roman" w:eastAsia="Calibri" w:hAnsi="Times New Roman" w:cs="Times New Roman"/>
          <w:bCs/>
          <w:sz w:val="24"/>
          <w:szCs w:val="24"/>
        </w:rPr>
        <w:t xml:space="preserve"> </w:t>
      </w:r>
    </w:p>
    <w:p w14:paraId="25D99C7A" w14:textId="77777777" w:rsidR="005F12DB" w:rsidRPr="00A83E40" w:rsidRDefault="005F12DB" w:rsidP="005F12DB">
      <w:pPr>
        <w:keepNext/>
        <w:keepLines/>
        <w:numPr>
          <w:ilvl w:val="0"/>
          <w:numId w:val="41"/>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Executives</w:t>
      </w:r>
    </w:p>
    <w:p w14:paraId="2854B07D" w14:textId="77777777" w:rsidR="005F12DB" w:rsidRPr="00A83E40" w:rsidRDefault="005F12DB" w:rsidP="005F12DB">
      <w:pPr>
        <w:keepNext/>
        <w:keepLines/>
        <w:numPr>
          <w:ilvl w:val="0"/>
          <w:numId w:val="42"/>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t xml:space="preserve">N/A X </w:t>
      </w:r>
    </w:p>
    <w:p w14:paraId="54037FC7" w14:textId="77777777" w:rsidR="005F12DB" w:rsidRPr="00A83E40" w:rsidRDefault="005F12DB" w:rsidP="005F12DB">
      <w:pPr>
        <w:keepNext/>
        <w:keepLines/>
        <w:numPr>
          <w:ilvl w:val="0"/>
          <w:numId w:val="42"/>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 xml:space="preserve">N/A X </w:t>
      </w:r>
    </w:p>
    <w:p w14:paraId="2549E35D" w14:textId="77777777" w:rsidR="005F12DB" w:rsidRPr="00A83E40" w:rsidRDefault="005F12DB" w:rsidP="005F12DB">
      <w:pPr>
        <w:keepNext/>
        <w:keepLines/>
        <w:numPr>
          <w:ilvl w:val="0"/>
          <w:numId w:val="41"/>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Managers</w:t>
      </w:r>
    </w:p>
    <w:p w14:paraId="1EA43A1C" w14:textId="77777777" w:rsidR="005F12DB" w:rsidRPr="00A83E40" w:rsidRDefault="005F12DB" w:rsidP="005F12DB">
      <w:pPr>
        <w:keepNext/>
        <w:keepLines/>
        <w:numPr>
          <w:ilvl w:val="0"/>
          <w:numId w:val="43"/>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t xml:space="preserve">N/A X </w:t>
      </w:r>
    </w:p>
    <w:p w14:paraId="1D55F70D" w14:textId="77777777" w:rsidR="005F12DB" w:rsidRPr="00A83E40" w:rsidRDefault="005F12DB" w:rsidP="005F12DB">
      <w:pPr>
        <w:keepNext/>
        <w:keepLines/>
        <w:numPr>
          <w:ilvl w:val="0"/>
          <w:numId w:val="43"/>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 xml:space="preserve">N/A X </w:t>
      </w:r>
    </w:p>
    <w:p w14:paraId="05F36E04" w14:textId="77777777" w:rsidR="005F12DB" w:rsidRPr="00A83E40" w:rsidRDefault="005F12DB" w:rsidP="005F12DB">
      <w:pPr>
        <w:keepNext/>
        <w:keepLines/>
        <w:numPr>
          <w:ilvl w:val="0"/>
          <w:numId w:val="41"/>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Supervisors </w:t>
      </w:r>
    </w:p>
    <w:p w14:paraId="66D03D15" w14:textId="77777777" w:rsidR="005F12DB" w:rsidRPr="00A83E40" w:rsidRDefault="005F12DB" w:rsidP="005F12DB">
      <w:pPr>
        <w:keepNext/>
        <w:keepLines/>
        <w:numPr>
          <w:ilvl w:val="0"/>
          <w:numId w:val="44"/>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Qualified Internal Applicants (PWTD)</w:t>
      </w:r>
      <w:r w:rsidRPr="00A83E40">
        <w:rPr>
          <w:rFonts w:ascii="Times New Roman" w:eastAsia="Calibri" w:hAnsi="Times New Roman" w:cs="Times New Roman"/>
          <w:sz w:val="24"/>
          <w:szCs w:val="24"/>
        </w:rPr>
        <w:tab/>
        <w:t xml:space="preserve">N/A X </w:t>
      </w:r>
    </w:p>
    <w:tbl>
      <w:tblPr>
        <w:tblpPr w:leftFromText="180" w:rightFromText="180" w:vertAnchor="text" w:horzAnchor="margin"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4CE08C45" w14:textId="77777777" w:rsidTr="0061256D">
        <w:tc>
          <w:tcPr>
            <w:tcW w:w="9576" w:type="dxa"/>
            <w:shd w:val="clear" w:color="auto" w:fill="auto"/>
          </w:tcPr>
          <w:p w14:paraId="5DC44038" w14:textId="77777777" w:rsidR="005F12DB" w:rsidRPr="00A83E40" w:rsidRDefault="005F12DB" w:rsidP="0061256D">
            <w:pPr>
              <w:keepNext/>
              <w:keepLines/>
              <w:tabs>
                <w:tab w:val="left" w:pos="0"/>
              </w:tabs>
              <w:spacing w:before="120" w:after="120" w:line="240" w:lineRule="auto"/>
              <w:rPr>
                <w:rFonts w:ascii="Times New Roman" w:eastAsia="Times New Roman" w:hAnsi="Times New Roman" w:cs="Times New Roman"/>
                <w:iCs/>
                <w:sz w:val="24"/>
                <w:szCs w:val="24"/>
              </w:rPr>
            </w:pPr>
            <w:r w:rsidRPr="005F6837">
              <w:rPr>
                <w:rFonts w:ascii="Times New Roman" w:eastAsia="Calibri" w:hAnsi="Times New Roman"/>
                <w:iCs/>
                <w:color w:val="000000"/>
                <w:sz w:val="24"/>
                <w:szCs w:val="24"/>
              </w:rPr>
              <w:t>Currently DHHS’s New EEOC 2.0 Status and Dynamic table B6 Data does not</w:t>
            </w:r>
            <w:r w:rsidRPr="005F6837">
              <w:rPr>
                <w:rFonts w:ascii="Times New Roman" w:eastAsia="Times New Roman" w:hAnsi="Times New Roman" w:cs="Times New Roman"/>
                <w:iCs/>
                <w:sz w:val="24"/>
                <w:szCs w:val="24"/>
              </w:rPr>
              <w:t xml:space="preserve"> provide this data in the manner requested. We have developed three H plans to address this matter (H Plans C.4.c, and D.4.b). Plan C.4.c will establish the necessary processes to obtain the required data sources to prepare the MD-715 and conduct barrier analysis. Plan D.4.b outlines the steps our agency is taking to ensure qualified people with disabilities are aware of and encouraged to apply for internal job vacancies and promotions.</w:t>
            </w:r>
          </w:p>
        </w:tc>
      </w:tr>
    </w:tbl>
    <w:p w14:paraId="5D720A6E" w14:textId="77777777" w:rsidR="005F12DB" w:rsidRPr="00A83E40" w:rsidRDefault="005F12DB" w:rsidP="005F12DB">
      <w:pPr>
        <w:numPr>
          <w:ilvl w:val="0"/>
          <w:numId w:val="53"/>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 Internal Selections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 xml:space="preserve">N/A X </w:t>
      </w:r>
      <w:bookmarkStart w:id="171" w:name="_Hlk489423150"/>
      <w:bookmarkEnd w:id="170"/>
    </w:p>
    <w:p w14:paraId="7B071638" w14:textId="77777777" w:rsidR="005F12DB" w:rsidRPr="00A83E40" w:rsidRDefault="005F12DB" w:rsidP="005F12DB">
      <w:pPr>
        <w:numPr>
          <w:ilvl w:val="0"/>
          <w:numId w:val="53"/>
        </w:numPr>
        <w:spacing w:beforeLines="1" w:before="2" w:afterLines="1" w:after="2" w:line="240" w:lineRule="auto"/>
        <w:contextualSpacing/>
        <w:rPr>
          <w:rFonts w:ascii="Times New Roman" w:eastAsia="Calibri" w:hAnsi="Times New Roman" w:cs="Times New Roman"/>
          <w:sz w:val="24"/>
          <w:szCs w:val="24"/>
        </w:rPr>
      </w:pPr>
    </w:p>
    <w:p w14:paraId="59EC50A3" w14:textId="77777777" w:rsidR="005F12DB" w:rsidRPr="00A83E40" w:rsidRDefault="005F12DB" w:rsidP="005F12DB">
      <w:pPr>
        <w:spacing w:after="200" w:line="240" w:lineRule="auto"/>
        <w:contextualSpacing/>
        <w:rPr>
          <w:rFonts w:ascii="Times New Roman" w:eastAsia="Calibri" w:hAnsi="Times New Roman" w:cs="Times New Roman"/>
          <w:sz w:val="24"/>
          <w:szCs w:val="24"/>
        </w:rPr>
      </w:pPr>
    </w:p>
    <w:p w14:paraId="59DE6570" w14:textId="77777777" w:rsidR="005F12DB" w:rsidRPr="00A83E40" w:rsidRDefault="005F12DB" w:rsidP="005F12DB">
      <w:pPr>
        <w:spacing w:after="200"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Using the qualified applicant pool as the benchmark, does your agency have a trigger involving </w:t>
      </w:r>
      <w:r w:rsidRPr="00A83E40">
        <w:rPr>
          <w:rFonts w:ascii="Times New Roman" w:eastAsia="Calibri" w:hAnsi="Times New Roman" w:cs="Times New Roman"/>
          <w:sz w:val="24"/>
          <w:szCs w:val="24"/>
          <w:u w:val="single"/>
        </w:rPr>
        <w:t>PWD</w:t>
      </w:r>
      <w:r w:rsidRPr="00A83E40">
        <w:rPr>
          <w:rFonts w:ascii="Times New Roman" w:eastAsia="Calibri" w:hAnsi="Times New Roman" w:cs="Times New Roman"/>
          <w:sz w:val="24"/>
          <w:szCs w:val="24"/>
        </w:rPr>
        <w:t xml:space="preserve"> among the selectees for new hires to supervisory positions?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p>
    <w:p w14:paraId="43E66CED" w14:textId="77777777" w:rsidR="005F12DB" w:rsidRPr="00A83E40" w:rsidRDefault="005F12DB" w:rsidP="005F12DB">
      <w:pPr>
        <w:numPr>
          <w:ilvl w:val="0"/>
          <w:numId w:val="60"/>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Executives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p w14:paraId="79EDA7DF" w14:textId="77777777" w:rsidR="005F12DB" w:rsidRPr="00A83E40" w:rsidRDefault="005F12DB" w:rsidP="005F12DB">
      <w:pPr>
        <w:numPr>
          <w:ilvl w:val="0"/>
          <w:numId w:val="60"/>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Managers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 xml:space="preserve">N/A </w:t>
      </w:r>
    </w:p>
    <w:p w14:paraId="2D4E05CE" w14:textId="77777777" w:rsidR="005F12DB" w:rsidRDefault="005F12DB" w:rsidP="005F12DB">
      <w:pPr>
        <w:numPr>
          <w:ilvl w:val="0"/>
          <w:numId w:val="60"/>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Supervisors (PWD)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p w14:paraId="254189FA" w14:textId="77777777" w:rsidR="005F12DB" w:rsidRDefault="005F12DB" w:rsidP="005F12DB">
      <w:pPr>
        <w:spacing w:beforeLines="1" w:before="2" w:afterLines="1" w:after="2" w:line="240" w:lineRule="auto"/>
        <w:contextualSpacing/>
        <w:rPr>
          <w:rFonts w:ascii="Times New Roman" w:eastAsia="Calibri" w:hAnsi="Times New Roman" w:cs="Times New Roman"/>
          <w:sz w:val="24"/>
          <w:szCs w:val="24"/>
        </w:rPr>
      </w:pPr>
    </w:p>
    <w:p w14:paraId="5E570300" w14:textId="77777777" w:rsidR="005F12DB" w:rsidRDefault="005F12DB" w:rsidP="005F12DB">
      <w:pPr>
        <w:spacing w:beforeLines="1" w:before="2" w:afterLines="1" w:after="2" w:line="240" w:lineRule="auto"/>
        <w:contextualSpacing/>
        <w:rPr>
          <w:rFonts w:ascii="Times New Roman" w:eastAsia="Calibri" w:hAnsi="Times New Roman" w:cs="Times New Roman"/>
          <w:sz w:val="24"/>
          <w:szCs w:val="24"/>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66CC54CA" w14:textId="77777777" w:rsidTr="0061256D">
        <w:tc>
          <w:tcPr>
            <w:tcW w:w="9350" w:type="dxa"/>
            <w:shd w:val="clear" w:color="auto" w:fill="auto"/>
          </w:tcPr>
          <w:p w14:paraId="4B1B0645" w14:textId="77777777" w:rsidR="005F12DB" w:rsidRPr="00A83E40" w:rsidRDefault="005F12DB" w:rsidP="0061256D">
            <w:pPr>
              <w:keepNext/>
              <w:keepLines/>
              <w:tabs>
                <w:tab w:val="left" w:pos="0"/>
              </w:tabs>
              <w:spacing w:after="120" w:line="240" w:lineRule="auto"/>
              <w:rPr>
                <w:rFonts w:ascii="Times New Roman" w:eastAsia="Times New Roman" w:hAnsi="Times New Roman" w:cs="Times New Roman"/>
                <w:iCs/>
                <w:sz w:val="24"/>
                <w:szCs w:val="24"/>
              </w:rPr>
            </w:pPr>
            <w:r w:rsidRPr="005F6837">
              <w:rPr>
                <w:rFonts w:ascii="Times New Roman" w:eastAsia="Calibri" w:hAnsi="Times New Roman"/>
                <w:iCs/>
                <w:color w:val="000000"/>
                <w:sz w:val="24"/>
                <w:szCs w:val="24"/>
              </w:rPr>
              <w:t>Currently DHHS’s New EEOC 2.0 Status and Dynamic table B6 Data does not</w:t>
            </w:r>
            <w:r w:rsidRPr="005F6837">
              <w:rPr>
                <w:rFonts w:ascii="Times New Roman" w:eastAsia="Times New Roman" w:hAnsi="Times New Roman" w:cs="Times New Roman"/>
                <w:iCs/>
                <w:sz w:val="24"/>
                <w:szCs w:val="24"/>
              </w:rPr>
              <w:t xml:space="preserve"> provide this data in the manner requested. We have developed three H plans to address this matter (H Plans C.4.c, and D.4.b). Plan C.4.c will establish the necessary processes to obtain the required data sources to prepare the MD-715 and conduct barrier analysis. Plan D.4.b outlines the steps our agency is taking to ensure qualified people with disabilities are aware of and encouraged to apply for internal job vacancies and promotions. This includes vacancies for supervisory positions.</w:t>
            </w:r>
          </w:p>
        </w:tc>
      </w:tr>
    </w:tbl>
    <w:p w14:paraId="47DDAD69" w14:textId="77777777" w:rsidR="005F12DB" w:rsidRDefault="005F12DB" w:rsidP="005F12DB">
      <w:pPr>
        <w:spacing w:beforeLines="1" w:before="2" w:afterLines="1" w:after="2" w:line="240" w:lineRule="auto"/>
        <w:contextualSpacing/>
        <w:rPr>
          <w:rFonts w:ascii="Times New Roman" w:eastAsia="Calibri" w:hAnsi="Times New Roman" w:cs="Times New Roman"/>
          <w:sz w:val="24"/>
          <w:szCs w:val="24"/>
        </w:rPr>
      </w:pPr>
    </w:p>
    <w:p w14:paraId="1E5281CB" w14:textId="77777777" w:rsidR="005F12DB" w:rsidRDefault="005F12DB" w:rsidP="005F12DB">
      <w:pPr>
        <w:spacing w:beforeLines="1" w:before="2" w:afterLines="1" w:after="2" w:line="240" w:lineRule="auto"/>
        <w:contextualSpacing/>
        <w:rPr>
          <w:rFonts w:ascii="Times New Roman" w:eastAsia="Calibri" w:hAnsi="Times New Roman" w:cs="Times New Roman"/>
          <w:sz w:val="24"/>
          <w:szCs w:val="24"/>
        </w:rPr>
      </w:pPr>
    </w:p>
    <w:p w14:paraId="5E4A0AC2" w14:textId="77777777" w:rsidR="005F12DB" w:rsidRPr="00A83E40" w:rsidRDefault="005F12DB" w:rsidP="005F12DB">
      <w:pPr>
        <w:spacing w:beforeLines="1" w:before="2" w:afterLines="1" w:after="2" w:line="240" w:lineRule="auto"/>
        <w:contextualSpacing/>
        <w:rPr>
          <w:rFonts w:ascii="Times New Roman" w:eastAsia="Calibri" w:hAnsi="Times New Roman" w:cs="Times New Roman"/>
          <w:sz w:val="24"/>
          <w:szCs w:val="24"/>
        </w:rPr>
      </w:pPr>
    </w:p>
    <w:p w14:paraId="598B8F4A"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lastRenderedPageBreak/>
        <w:t xml:space="preserve">Using the qualified applicant pool as the benchmark, does your agency have a trigger involving </w:t>
      </w:r>
      <w:r w:rsidRPr="00A83E40">
        <w:rPr>
          <w:rFonts w:ascii="Times New Roman" w:eastAsia="Calibri" w:hAnsi="Times New Roman" w:cs="Times New Roman"/>
          <w:sz w:val="24"/>
          <w:szCs w:val="24"/>
          <w:u w:val="single"/>
        </w:rPr>
        <w:t>PWTD</w:t>
      </w:r>
      <w:r w:rsidRPr="00A83E40">
        <w:rPr>
          <w:rFonts w:ascii="Times New Roman" w:eastAsia="Calibri" w:hAnsi="Times New Roman" w:cs="Times New Roman"/>
          <w:sz w:val="24"/>
          <w:szCs w:val="24"/>
        </w:rPr>
        <w:t xml:space="preserve"> among the selectees for new hires to supervisory positions?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trigger(s) in the text box.</w:t>
      </w:r>
      <w:r w:rsidRPr="00A83E40">
        <w:rPr>
          <w:rFonts w:ascii="Times New Roman" w:eastAsia="Calibri" w:hAnsi="Times New Roman" w:cs="Times New Roman"/>
          <w:bCs/>
          <w:sz w:val="24"/>
          <w:szCs w:val="24"/>
        </w:rPr>
        <w:t xml:space="preserve"> </w:t>
      </w:r>
    </w:p>
    <w:p w14:paraId="5A04E96A" w14:textId="77777777" w:rsidR="005F12DB" w:rsidRPr="00A83E40" w:rsidRDefault="005F12DB" w:rsidP="005F12DB">
      <w:pPr>
        <w:keepNext/>
        <w:keepLines/>
        <w:numPr>
          <w:ilvl w:val="1"/>
          <w:numId w:val="54"/>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Executives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p w14:paraId="097B780E" w14:textId="77777777" w:rsidR="005F12DB" w:rsidRPr="00A83E40" w:rsidRDefault="005F12DB" w:rsidP="005F12DB">
      <w:pPr>
        <w:keepNext/>
        <w:keepLines/>
        <w:numPr>
          <w:ilvl w:val="1"/>
          <w:numId w:val="54"/>
        </w:numPr>
        <w:tabs>
          <w:tab w:val="left" w:pos="0"/>
        </w:tabs>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New Hires for Managers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p w14:paraId="60B95DD1" w14:textId="77777777" w:rsidR="005F12DB" w:rsidRPr="00A83E40" w:rsidRDefault="005F12DB" w:rsidP="005F12DB">
      <w:pPr>
        <w:numPr>
          <w:ilvl w:val="1"/>
          <w:numId w:val="54"/>
        </w:numPr>
        <w:spacing w:beforeLines="1" w:before="2" w:afterLines="1" w:after="2"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New Hires for Supervisors (PWTD) </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395197C7" w14:textId="77777777" w:rsidTr="0061256D">
        <w:tc>
          <w:tcPr>
            <w:tcW w:w="9576" w:type="dxa"/>
            <w:shd w:val="clear" w:color="auto" w:fill="auto"/>
          </w:tcPr>
          <w:p w14:paraId="425105A0" w14:textId="77777777" w:rsidR="005F12DB" w:rsidRPr="00A83E40" w:rsidRDefault="005F12DB" w:rsidP="0061256D">
            <w:pPr>
              <w:keepNext/>
              <w:keepLines/>
              <w:tabs>
                <w:tab w:val="left" w:pos="0"/>
              </w:tabs>
              <w:spacing w:after="120" w:line="240" w:lineRule="auto"/>
              <w:rPr>
                <w:rFonts w:ascii="Times New Roman" w:eastAsia="Times New Roman" w:hAnsi="Times New Roman" w:cs="Times New Roman"/>
                <w:iCs/>
                <w:sz w:val="24"/>
                <w:szCs w:val="24"/>
              </w:rPr>
            </w:pPr>
            <w:r w:rsidRPr="005F6837">
              <w:rPr>
                <w:rFonts w:ascii="Times New Roman" w:eastAsia="Calibri" w:hAnsi="Times New Roman"/>
                <w:iCs/>
                <w:color w:val="000000"/>
                <w:sz w:val="24"/>
                <w:szCs w:val="24"/>
              </w:rPr>
              <w:t>Currently DHHS’s New EEOC 2.0 Status and Dynamic table B6 Data does not</w:t>
            </w:r>
            <w:r w:rsidRPr="005F6837">
              <w:rPr>
                <w:rFonts w:ascii="Times New Roman" w:eastAsia="Times New Roman" w:hAnsi="Times New Roman" w:cs="Times New Roman"/>
                <w:iCs/>
                <w:sz w:val="24"/>
                <w:szCs w:val="24"/>
              </w:rPr>
              <w:t xml:space="preserve"> provide this data in the manner requested. We have developed three H plans to address this matter (H Plans C.4.c, and D.4.b). Plan C.4.c will establish the necessary processes to obtain the required data sources to prepare the MD-715 and conduct barrier analysis. Plan D.4.b outlines the steps our agency is taking to ensure qualified people with disabilities are aware of and encouraged to apply for internal job vacancies and promotions. This includes vacancies for supervisory positions.</w:t>
            </w:r>
          </w:p>
        </w:tc>
      </w:tr>
    </w:tbl>
    <w:p w14:paraId="0A38802B" w14:textId="77777777" w:rsidR="005F12DB" w:rsidRPr="00A83E40" w:rsidRDefault="005F12DB" w:rsidP="005F12DB">
      <w:pPr>
        <w:keepNext/>
        <w:keepLines/>
        <w:tabs>
          <w:tab w:val="left" w:pos="0"/>
        </w:tabs>
        <w:spacing w:after="0" w:line="240" w:lineRule="auto"/>
        <w:rPr>
          <w:rFonts w:ascii="Times New Roman" w:eastAsia="Calibri" w:hAnsi="Times New Roman" w:cs="Times New Roman"/>
          <w:sz w:val="24"/>
          <w:szCs w:val="24"/>
        </w:rPr>
      </w:pPr>
    </w:p>
    <w:p w14:paraId="3499A10D"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bookmarkStart w:id="172" w:name="_Toc482867085"/>
      <w:bookmarkEnd w:id="171"/>
      <w:r w:rsidRPr="00A83E40">
        <w:rPr>
          <w:rFonts w:ascii="Calibri Light" w:eastAsia="Times New Roman" w:hAnsi="Calibri Light" w:cs="Times New Roman"/>
          <w:iCs/>
          <w:color w:val="2F5496"/>
          <w:sz w:val="24"/>
          <w:szCs w:val="24"/>
        </w:rPr>
        <w:t>Section V: Plan to Improve Retention of Persons with Disabilities</w:t>
      </w:r>
      <w:bookmarkEnd w:id="172"/>
    </w:p>
    <w:p w14:paraId="04C448BE" w14:textId="77777777" w:rsidR="005F12DB" w:rsidRPr="00A83E40" w:rsidRDefault="005F12DB" w:rsidP="005F12DB">
      <w:pPr>
        <w:spacing w:after="200" w:line="240" w:lineRule="auto"/>
        <w:rPr>
          <w:rFonts w:ascii="Times New Roman" w:eastAsia="Calibri" w:hAnsi="Times New Roman" w:cs="Times New Roman"/>
          <w:sz w:val="24"/>
          <w:szCs w:val="24"/>
        </w:rPr>
      </w:pPr>
      <w:bookmarkStart w:id="173" w:name="_Hlk489423434"/>
      <w:r w:rsidRPr="00A83E40">
        <w:rPr>
          <w:rFonts w:ascii="Times New Roman" w:eastAsia="Calibri" w:hAnsi="Times New Roman" w:cs="Times New Roman"/>
          <w:noProof/>
          <w:sz w:val="24"/>
          <w:szCs w:val="24"/>
        </w:rPr>
        <w:t>To be a model employer for persons with disabilities</w:t>
      </w:r>
      <w:r w:rsidRPr="00A83E40">
        <w:rPr>
          <w:rFonts w:ascii="Times New Roman" w:eastAsia="Calibri" w:hAnsi="Times New Roman" w:cs="Times New Roman"/>
          <w:sz w:val="24"/>
          <w:szCs w:val="24"/>
        </w:rPr>
        <w:t>, agencies must have policies and programs in place to retain employees with disabilities. In this section, agencies should: (1) analyze workforce separation data to identify barriers retaining employees with disabilities; (2) describe efforts to ensure accessibility of technology and facilities; and (3) provide information on the reasonable accommodation program and workplace personal assistance services.</w:t>
      </w:r>
    </w:p>
    <w:p w14:paraId="79274C67"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74" w:name="_Toc482867086"/>
      <w:bookmarkEnd w:id="173"/>
      <w:r w:rsidRPr="00A83E40">
        <w:rPr>
          <w:rFonts w:ascii="Calibri Light" w:eastAsia="Times New Roman" w:hAnsi="Calibri Light" w:cs="Times New Roman"/>
          <w:iCs/>
          <w:color w:val="1F3763"/>
          <w:sz w:val="24"/>
          <w:szCs w:val="24"/>
        </w:rPr>
        <w:t>Voluntary and Involuntary Separations</w:t>
      </w:r>
      <w:bookmarkEnd w:id="174"/>
    </w:p>
    <w:p w14:paraId="73AB1223"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75" w:name="_Hlk489423483"/>
      <w:r w:rsidRPr="00A83E40">
        <w:rPr>
          <w:rFonts w:ascii="Times New Roman" w:eastAsia="Calibri" w:hAnsi="Times New Roman" w:cs="Times New Roman"/>
          <w:sz w:val="24"/>
          <w:szCs w:val="24"/>
        </w:rPr>
        <w:t xml:space="preserve">In </w:t>
      </w:r>
      <w:bookmarkStart w:id="176" w:name="_Hlk493658146"/>
      <w:r w:rsidRPr="00A83E40">
        <w:rPr>
          <w:rFonts w:ascii="Times New Roman" w:eastAsia="Calibri" w:hAnsi="Times New Roman" w:cs="Times New Roman"/>
          <w:sz w:val="24"/>
          <w:szCs w:val="24"/>
        </w:rPr>
        <w:t>this reporting period, did the agency convert all eligible Schedule A employees with a disability into the competitive service after two years of satisfactory service (5 C.F.R. § 213.3102(u)(6)(</w:t>
      </w:r>
      <w:proofErr w:type="spellStart"/>
      <w:r w:rsidRPr="00A83E40">
        <w:rPr>
          <w:rFonts w:ascii="Times New Roman" w:eastAsia="Calibri" w:hAnsi="Times New Roman" w:cs="Times New Roman"/>
          <w:sz w:val="24"/>
          <w:szCs w:val="24"/>
        </w:rPr>
        <w:t>i</w:t>
      </w:r>
      <w:proofErr w:type="spellEnd"/>
      <w:r w:rsidRPr="00A83E40">
        <w:rPr>
          <w:rFonts w:ascii="Times New Roman" w:eastAsia="Calibri" w:hAnsi="Times New Roman" w:cs="Times New Roman"/>
          <w:sz w:val="24"/>
          <w:szCs w:val="24"/>
        </w:rPr>
        <w:t>))? If “no</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please explain why the agency did not convert all eligible Schedule A </w:t>
      </w:r>
      <w:bookmarkEnd w:id="176"/>
      <w:r w:rsidRPr="00A83E40">
        <w:rPr>
          <w:rFonts w:ascii="Times New Roman" w:eastAsia="Calibri" w:hAnsi="Times New Roman" w:cs="Times New Roman"/>
          <w:sz w:val="24"/>
          <w:szCs w:val="24"/>
        </w:rPr>
        <w:t xml:space="preserve">employees. </w:t>
      </w:r>
      <w:r w:rsidRPr="00A83E40">
        <w:rPr>
          <w:rFonts w:ascii="Times New Roman" w:eastAsia="Calibri" w:hAnsi="Times New Roman" w:cs="Times New Roman"/>
          <w:sz w:val="24"/>
          <w:szCs w:val="24"/>
        </w:rPr>
        <w:tab/>
      </w:r>
    </w:p>
    <w:p w14:paraId="04E3B956" w14:textId="77777777" w:rsidR="005F12DB" w:rsidRPr="00A83E40" w:rsidRDefault="005F12DB" w:rsidP="005F12DB">
      <w:pPr>
        <w:keepNext/>
        <w:keepLines/>
        <w:tabs>
          <w:tab w:val="left" w:pos="0"/>
        </w:tabs>
        <w:spacing w:after="120" w:line="240" w:lineRule="auto"/>
        <w:jc w:val="center"/>
        <w:outlineLvl w:val="2"/>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No  X</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6F60C915" w14:textId="77777777" w:rsidTr="0061256D">
        <w:trPr>
          <w:trHeight w:val="710"/>
        </w:trPr>
        <w:tc>
          <w:tcPr>
            <w:tcW w:w="10152" w:type="dxa"/>
          </w:tcPr>
          <w:bookmarkEnd w:id="175"/>
          <w:p w14:paraId="2F49CC05" w14:textId="77777777" w:rsidR="005F12DB" w:rsidRPr="00A07D09" w:rsidRDefault="005F12DB" w:rsidP="0061256D">
            <w:pPr>
              <w:spacing w:beforeLines="1" w:before="2" w:afterLines="1" w:after="2" w:line="240" w:lineRule="auto"/>
              <w:rPr>
                <w:rFonts w:ascii="Times New Roman" w:eastAsia="Calibri" w:hAnsi="Times New Roman" w:cs="Times New Roman"/>
                <w:sz w:val="24"/>
                <w:szCs w:val="20"/>
              </w:rPr>
            </w:pPr>
            <w:r w:rsidRPr="00A07D09">
              <w:rPr>
                <w:rFonts w:ascii="Times New Roman" w:eastAsia="Calibri" w:hAnsi="Times New Roman" w:cs="Times New Roman"/>
                <w:sz w:val="24"/>
                <w:szCs w:val="20"/>
              </w:rPr>
              <w:t xml:space="preserve">The agency continues to use an electronic notification system of Schedule A employees eligible for conversions. The supervisors and administrative officers are notified of their employee’s eligibility of conversion into a permanent position. The notification requests that the supervisor contact their Client Services Division HR Specialist, if they wish to convert a “Schedule A” employee to a permanent appointment. The Branch HR Specialist and Team Lead </w:t>
            </w:r>
            <w:r w:rsidRPr="00A07D09">
              <w:rPr>
                <w:rFonts w:ascii="Times New Roman" w:eastAsia="Calibri" w:hAnsi="Times New Roman" w:cs="Times New Roman"/>
                <w:noProof/>
                <w:sz w:val="24"/>
                <w:szCs w:val="20"/>
              </w:rPr>
              <w:t>is included</w:t>
            </w:r>
            <w:r w:rsidRPr="00A07D09">
              <w:rPr>
                <w:rFonts w:ascii="Times New Roman" w:eastAsia="Calibri" w:hAnsi="Times New Roman" w:cs="Times New Roman"/>
                <w:sz w:val="24"/>
                <w:szCs w:val="20"/>
              </w:rPr>
              <w:t xml:space="preserve"> on the e-mail. </w:t>
            </w:r>
          </w:p>
          <w:p w14:paraId="3D24A300"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418DFFE8" w14:textId="77777777" w:rsidR="005F12DB" w:rsidRPr="00A07D09" w:rsidRDefault="005F12DB" w:rsidP="0061256D">
            <w:pPr>
              <w:spacing w:beforeLines="1" w:before="2" w:afterLines="1" w:after="2" w:line="240" w:lineRule="auto"/>
              <w:rPr>
                <w:rFonts w:ascii="Times New Roman" w:eastAsia="Calibri" w:hAnsi="Times New Roman" w:cs="Times New Roman"/>
                <w:sz w:val="24"/>
                <w:szCs w:val="20"/>
              </w:rPr>
            </w:pPr>
            <w:r w:rsidRPr="00A07D09">
              <w:rPr>
                <w:rFonts w:ascii="Times New Roman" w:eastAsia="Times New Roman" w:hAnsi="Times New Roman" w:cs="Times New Roman"/>
                <w:sz w:val="24"/>
                <w:szCs w:val="24"/>
              </w:rPr>
              <w:t xml:space="preserve">In FY 2020 (10/1/2019 – 9/30 /20) </w:t>
            </w:r>
            <w:r w:rsidRPr="00A07D09">
              <w:rPr>
                <w:rFonts w:ascii="Times New Roman" w:eastAsia="Calibri" w:hAnsi="Times New Roman" w:cs="Times New Roman"/>
                <w:sz w:val="24"/>
                <w:szCs w:val="20"/>
              </w:rPr>
              <w:t xml:space="preserve">there were </w:t>
            </w:r>
            <w:r w:rsidRPr="00A07D09">
              <w:rPr>
                <w:rFonts w:ascii="Times New Roman" w:eastAsia="Calibri" w:hAnsi="Times New Roman" w:cs="Times New Roman"/>
                <w:b/>
                <w:bCs/>
                <w:sz w:val="24"/>
                <w:szCs w:val="20"/>
              </w:rPr>
              <w:t xml:space="preserve">28 </w:t>
            </w:r>
            <w:r w:rsidRPr="00A07D09">
              <w:rPr>
                <w:rFonts w:ascii="Times New Roman" w:eastAsia="Calibri" w:hAnsi="Times New Roman" w:cs="Times New Roman"/>
                <w:sz w:val="24"/>
                <w:szCs w:val="20"/>
              </w:rPr>
              <w:t xml:space="preserve">conversions from the Schedule A Authority to permanent positions in the competitive service. </w:t>
            </w:r>
          </w:p>
          <w:p w14:paraId="7F9F3700"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1A0E0565"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The NIH follows 5 CFR 213.3102(u) wherein the conversion to a career or career-conditional appointment is not mandatory. The hiring agency maintains the </w:t>
            </w:r>
            <w:r w:rsidRPr="00A07D09">
              <w:rPr>
                <w:rFonts w:ascii="Times New Roman" w:eastAsia="Times New Roman" w:hAnsi="Times New Roman" w:cs="Times New Roman"/>
                <w:sz w:val="24"/>
                <w:szCs w:val="24"/>
                <w:u w:val="single"/>
              </w:rPr>
              <w:t>discretion</w:t>
            </w:r>
            <w:r w:rsidRPr="00A07D09">
              <w:rPr>
                <w:rFonts w:ascii="Times New Roman" w:eastAsia="Times New Roman" w:hAnsi="Times New Roman" w:cs="Times New Roman"/>
                <w:sz w:val="24"/>
                <w:szCs w:val="24"/>
              </w:rPr>
              <w:t xml:space="preserve"> to determine whether an employee is ready for placement in the permanent career workforce. However, we understand that the intent of Executive Orders 12125 and 13124 concerning employment of persons with intellectual disability, severe physical disabilities, and psychiatric disabilities is to permit these individuals to obtain "civil service competitive status." Civil service </w:t>
            </w:r>
            <w:r w:rsidRPr="00A07D09">
              <w:rPr>
                <w:rFonts w:ascii="Times New Roman" w:eastAsia="Times New Roman" w:hAnsi="Times New Roman" w:cs="Times New Roman"/>
                <w:sz w:val="24"/>
                <w:szCs w:val="24"/>
              </w:rPr>
              <w:lastRenderedPageBreak/>
              <w:t>competitive status is obtained through conversion to the competitive service, rather than remaining in the excepted service.</w:t>
            </w:r>
          </w:p>
          <w:p w14:paraId="26F1BA0D"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p>
          <w:p w14:paraId="227B4DB4" w14:textId="77777777" w:rsidR="005F12DB" w:rsidRPr="00A83E40" w:rsidRDefault="005F12DB" w:rsidP="0061256D">
            <w:pPr>
              <w:spacing w:beforeLines="1" w:before="2" w:afterLines="1" w:after="2" w:line="240" w:lineRule="auto"/>
              <w:rPr>
                <w:rFonts w:ascii="Times New Roman" w:eastAsia="Calibri" w:hAnsi="Times New Roman" w:cs="Times New Roman"/>
                <w:iCs/>
                <w:sz w:val="24"/>
                <w:highlight w:val="yellow"/>
              </w:rPr>
            </w:pPr>
            <w:r w:rsidRPr="00A07D09">
              <w:rPr>
                <w:rFonts w:ascii="Times New Roman" w:eastAsia="Calibri" w:hAnsi="Times New Roman" w:cs="Times New Roman"/>
                <w:sz w:val="24"/>
                <w:szCs w:val="24"/>
              </w:rPr>
              <w:t>Source: OHR Corporate Recruitment Unit</w:t>
            </w:r>
          </w:p>
        </w:tc>
      </w:tr>
    </w:tbl>
    <w:p w14:paraId="6F0F0A89"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77" w:name="_Hlk489423647"/>
    </w:p>
    <w:p w14:paraId="2F1416CB"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Using the inclusion rate as the benchmark, did the percentage of </w:t>
      </w:r>
      <w:r w:rsidRPr="00A83E40">
        <w:rPr>
          <w:rFonts w:ascii="Times New Roman" w:eastAsia="Calibri" w:hAnsi="Times New Roman" w:cs="Times New Roman"/>
          <w:sz w:val="24"/>
          <w:szCs w:val="24"/>
          <w:u w:val="single"/>
        </w:rPr>
        <w:t>PWD</w:t>
      </w:r>
      <w:r w:rsidRPr="00A83E40">
        <w:rPr>
          <w:rFonts w:ascii="Times New Roman" w:eastAsia="Calibri" w:hAnsi="Times New Roman" w:cs="Times New Roman"/>
          <w:sz w:val="24"/>
          <w:szCs w:val="24"/>
        </w:rPr>
        <w:t xml:space="preserve"> among voluntary and involuntary separations exceed that of persons without disabilities?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the trigger below.</w:t>
      </w:r>
    </w:p>
    <w:p w14:paraId="30BB2850" w14:textId="77777777" w:rsidR="005F12DB" w:rsidRPr="00A83E40" w:rsidRDefault="005F12DB" w:rsidP="005F12DB">
      <w:pPr>
        <w:keepNext/>
        <w:keepLines/>
        <w:numPr>
          <w:ilvl w:val="1"/>
          <w:numId w:val="55"/>
        </w:numPr>
        <w:tabs>
          <w:tab w:val="left" w:pos="0"/>
        </w:tabs>
        <w:spacing w:beforeLines="1" w:before="2" w:afterLines="1" w:after="2"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Voluntary Separations (PWD)</w:t>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p>
    <w:p w14:paraId="1706523E" w14:textId="77777777" w:rsidR="005F12DB" w:rsidRPr="00A83E40" w:rsidRDefault="005F12DB" w:rsidP="005F12DB">
      <w:pPr>
        <w:keepNext/>
        <w:keepLines/>
        <w:numPr>
          <w:ilvl w:val="1"/>
          <w:numId w:val="55"/>
        </w:numPr>
        <w:tabs>
          <w:tab w:val="left" w:pos="0"/>
        </w:tabs>
        <w:spacing w:beforeLines="1" w:before="2" w:afterLines="1" w:after="2" w:line="240" w:lineRule="auto"/>
        <w:outlineLvl w:val="2"/>
        <w:rPr>
          <w:rFonts w:ascii="Times New Roman" w:eastAsia="Calibri" w:hAnsi="Times New Roman" w:cs="Times New Roman"/>
          <w:sz w:val="24"/>
          <w:szCs w:val="24"/>
        </w:rPr>
      </w:pPr>
      <w:bookmarkStart w:id="178" w:name="_Hlk489423712"/>
      <w:bookmarkEnd w:id="177"/>
      <w:r w:rsidRPr="00A83E40">
        <w:rPr>
          <w:rFonts w:ascii="Times New Roman" w:eastAsia="Calibri" w:hAnsi="Times New Roman" w:cs="Times New Roman"/>
          <w:sz w:val="24"/>
          <w:szCs w:val="24"/>
        </w:rPr>
        <w:t xml:space="preserve">Involuntary Separations (PWD) </w:t>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ab/>
      </w:r>
      <w:bookmarkStart w:id="179" w:name="_Hlk489872005"/>
      <w:bookmarkStart w:id="180" w:name="_Hlk489423773"/>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7397BA8B" w14:textId="77777777" w:rsidTr="0061256D">
        <w:trPr>
          <w:trHeight w:val="1592"/>
        </w:trPr>
        <w:tc>
          <w:tcPr>
            <w:tcW w:w="9350" w:type="dxa"/>
            <w:shd w:val="clear" w:color="auto" w:fill="auto"/>
          </w:tcPr>
          <w:p w14:paraId="688DCB72" w14:textId="77777777" w:rsidR="005F12DB" w:rsidRPr="00A07D09" w:rsidRDefault="005F12DB" w:rsidP="0061256D">
            <w:pPr>
              <w:spacing w:after="200" w:line="240" w:lineRule="auto"/>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Data on voluntary separations:</w:t>
            </w:r>
          </w:p>
          <w:p w14:paraId="22C2B3BA"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Resignation: 0.9% for people with disabilities compared to 1.9% for people without disabilities- No trigger exists</w:t>
            </w:r>
          </w:p>
          <w:p w14:paraId="22759BD9"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 xml:space="preserve">Retirement: 3.5% for people with disabilities compared to 2.2% for people without disabilities- Trigger exists </w:t>
            </w:r>
          </w:p>
          <w:p w14:paraId="14E88CEE"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Other Separations: 1.5% for people with disabilities compared to 1.2% for people without disabilities- Trigger exists</w:t>
            </w:r>
          </w:p>
          <w:p w14:paraId="387349AC" w14:textId="77777777" w:rsidR="005F12DB" w:rsidRPr="00A07D09" w:rsidRDefault="005F12DB" w:rsidP="0061256D">
            <w:pPr>
              <w:spacing w:before="2" w:afterLines="1" w:after="2" w:line="240" w:lineRule="auto"/>
              <w:ind w:left="360"/>
              <w:rPr>
                <w:rFonts w:ascii="Times New Roman" w:eastAsia="Times New Roman" w:hAnsi="Times New Roman" w:cs="Times New Roman"/>
                <w:iCs/>
                <w:color w:val="000000"/>
                <w:sz w:val="24"/>
                <w:szCs w:val="24"/>
              </w:rPr>
            </w:pPr>
          </w:p>
          <w:p w14:paraId="39DE22B4" w14:textId="77777777" w:rsidR="005F12DB" w:rsidRPr="00A07D09" w:rsidRDefault="005F12DB" w:rsidP="0061256D">
            <w:pPr>
              <w:spacing w:after="200" w:line="240" w:lineRule="auto"/>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Data on involuntary separations:</w:t>
            </w:r>
          </w:p>
          <w:p w14:paraId="19E6175A"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Removal: 0.4% for people with disabilities compared to 0.1% for people without disabilities- Trigger exists</w:t>
            </w:r>
          </w:p>
          <w:p w14:paraId="2B1AA7DF" w14:textId="77777777" w:rsidR="005F12DB" w:rsidRPr="00A07D09" w:rsidRDefault="005F12DB" w:rsidP="0061256D">
            <w:pPr>
              <w:spacing w:before="2" w:afterLines="1" w:after="2" w:line="240" w:lineRule="auto"/>
              <w:rPr>
                <w:rFonts w:ascii="Times New Roman" w:eastAsia="Times New Roman" w:hAnsi="Times New Roman" w:cs="Times New Roman"/>
                <w:iCs/>
                <w:color w:val="000000"/>
                <w:sz w:val="24"/>
                <w:szCs w:val="24"/>
              </w:rPr>
            </w:pPr>
          </w:p>
          <w:p w14:paraId="38A6D720" w14:textId="77777777" w:rsidR="005F12DB" w:rsidRPr="00A83E40" w:rsidRDefault="005F12DB" w:rsidP="0061256D">
            <w:pPr>
              <w:spacing w:after="200" w:line="240" w:lineRule="auto"/>
              <w:rPr>
                <w:rFonts w:ascii="Calibri" w:eastAsia="Calibri" w:hAnsi="Calibri" w:cs="Times New Roman"/>
                <w:iCs/>
                <w:sz w:val="21"/>
                <w:szCs w:val="21"/>
              </w:rPr>
            </w:pPr>
            <w:r w:rsidRPr="00A07D09">
              <w:rPr>
                <w:rFonts w:ascii="Times New Roman" w:eastAsia="Calibri" w:hAnsi="Times New Roman" w:cs="Times New Roman"/>
                <w:iCs/>
                <w:sz w:val="24"/>
                <w:szCs w:val="24"/>
              </w:rPr>
              <w:t>Source: B1-2 Inclusion Rate</w:t>
            </w:r>
          </w:p>
        </w:tc>
      </w:tr>
    </w:tbl>
    <w:p w14:paraId="1EDC511F"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p>
    <w:p w14:paraId="0520D806"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Using the inclusion rate as the benchmark, did the percentage of </w:t>
      </w:r>
      <w:r w:rsidRPr="00A83E40">
        <w:rPr>
          <w:rFonts w:ascii="Times New Roman" w:eastAsia="Calibri" w:hAnsi="Times New Roman" w:cs="Times New Roman"/>
          <w:sz w:val="24"/>
          <w:szCs w:val="24"/>
          <w:u w:val="single"/>
        </w:rPr>
        <w:t>PWTD</w:t>
      </w:r>
      <w:r w:rsidRPr="00A83E40">
        <w:rPr>
          <w:rFonts w:ascii="Times New Roman" w:eastAsia="Calibri" w:hAnsi="Times New Roman" w:cs="Times New Roman"/>
          <w:sz w:val="24"/>
          <w:szCs w:val="24"/>
        </w:rPr>
        <w:t xml:space="preserve"> among voluntary and involuntary separations exceed that of persons without targeted disabilities? If “yes</w:t>
      </w:r>
      <w:r w:rsidRPr="00A83E40">
        <w:rPr>
          <w:rFonts w:ascii="Times New Roman" w:eastAsia="Calibri" w:hAnsi="Times New Roman" w:cs="Times New Roman"/>
          <w:noProof/>
          <w:sz w:val="24"/>
          <w:szCs w:val="24"/>
        </w:rPr>
        <w:t>”,</w:t>
      </w:r>
      <w:r w:rsidRPr="00A83E40">
        <w:rPr>
          <w:rFonts w:ascii="Times New Roman" w:eastAsia="Calibri" w:hAnsi="Times New Roman" w:cs="Times New Roman"/>
          <w:sz w:val="24"/>
          <w:szCs w:val="24"/>
        </w:rPr>
        <w:t xml:space="preserve"> describe </w:t>
      </w:r>
      <w:bookmarkEnd w:id="179"/>
      <w:r w:rsidRPr="00A83E40">
        <w:rPr>
          <w:rFonts w:ascii="Times New Roman" w:eastAsia="Calibri" w:hAnsi="Times New Roman" w:cs="Times New Roman"/>
          <w:sz w:val="24"/>
          <w:szCs w:val="24"/>
        </w:rPr>
        <w:t>the trigger below.</w:t>
      </w:r>
    </w:p>
    <w:p w14:paraId="580C15C6" w14:textId="77777777" w:rsidR="005F12DB" w:rsidRPr="00A83E40" w:rsidRDefault="005F12DB" w:rsidP="005F12DB">
      <w:pPr>
        <w:keepNext/>
        <w:keepLines/>
        <w:numPr>
          <w:ilvl w:val="1"/>
          <w:numId w:val="56"/>
        </w:numPr>
        <w:tabs>
          <w:tab w:val="left" w:pos="0"/>
        </w:tabs>
        <w:spacing w:beforeLines="1" w:before="2" w:afterLines="1" w:after="2"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Voluntary Separations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Yes  X</w:t>
      </w:r>
      <w:proofErr w:type="gramEnd"/>
      <w:r w:rsidRPr="00A83E40">
        <w:rPr>
          <w:rFonts w:ascii="Times New Roman" w:eastAsia="Calibri" w:hAnsi="Times New Roman" w:cs="Times New Roman"/>
          <w:sz w:val="24"/>
          <w:szCs w:val="24"/>
        </w:rPr>
        <w:t xml:space="preserve"> </w:t>
      </w:r>
    </w:p>
    <w:p w14:paraId="62AC4497" w14:textId="77777777" w:rsidR="005F12DB" w:rsidRPr="00A83E40" w:rsidRDefault="005F12DB" w:rsidP="005F12DB">
      <w:pPr>
        <w:keepNext/>
        <w:keepLines/>
        <w:numPr>
          <w:ilvl w:val="1"/>
          <w:numId w:val="56"/>
        </w:numPr>
        <w:tabs>
          <w:tab w:val="left" w:pos="0"/>
        </w:tabs>
        <w:spacing w:beforeLines="1" w:before="2" w:afterLines="1" w:after="2"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Involuntary Separations (PWTD)</w:t>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t>Yes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6E212014" w14:textId="77777777" w:rsidTr="0061256D">
        <w:trPr>
          <w:trHeight w:val="701"/>
        </w:trPr>
        <w:tc>
          <w:tcPr>
            <w:tcW w:w="9576" w:type="dxa"/>
          </w:tcPr>
          <w:bookmarkEnd w:id="180"/>
          <w:p w14:paraId="05D031C5" w14:textId="77777777" w:rsidR="005F12DB" w:rsidRPr="00A07D09" w:rsidRDefault="005F12DB" w:rsidP="0061256D">
            <w:pPr>
              <w:spacing w:after="200" w:line="240" w:lineRule="auto"/>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Data on voluntary separations:</w:t>
            </w:r>
          </w:p>
          <w:p w14:paraId="1F120F09"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Resignation: 0.0% for people with targeted disabilities compared to 1.9% for people without targeted disabilities- No trigger exists</w:t>
            </w:r>
          </w:p>
          <w:p w14:paraId="12D79627"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 xml:space="preserve">Retirement: 2.7% for people with targeted disabilities compared to 2.2% for people without targeted disabilities- Trigger exists </w:t>
            </w:r>
          </w:p>
          <w:p w14:paraId="73A80D63"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Other Separations: 1.3% for people with targeted disabilities compared to 1.2% for people without targeted disabilities-</w:t>
            </w:r>
            <w:r>
              <w:rPr>
                <w:rFonts w:ascii="Times New Roman" w:eastAsia="Times New Roman" w:hAnsi="Times New Roman" w:cs="Times New Roman"/>
                <w:iCs/>
                <w:color w:val="000000"/>
                <w:sz w:val="24"/>
                <w:szCs w:val="24"/>
              </w:rPr>
              <w:t>T</w:t>
            </w:r>
            <w:r w:rsidRPr="00A07D09">
              <w:rPr>
                <w:rFonts w:ascii="Times New Roman" w:eastAsia="Times New Roman" w:hAnsi="Times New Roman" w:cs="Times New Roman"/>
                <w:iCs/>
                <w:color w:val="000000"/>
                <w:sz w:val="24"/>
                <w:szCs w:val="24"/>
              </w:rPr>
              <w:t>rigger exists</w:t>
            </w:r>
          </w:p>
          <w:p w14:paraId="11168A26" w14:textId="77777777" w:rsidR="005F12DB" w:rsidRPr="00A07D09" w:rsidRDefault="005F12DB" w:rsidP="0061256D">
            <w:pPr>
              <w:spacing w:after="200" w:line="240" w:lineRule="auto"/>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Data on involuntary separations:</w:t>
            </w:r>
          </w:p>
          <w:p w14:paraId="28BE9EF6" w14:textId="77777777" w:rsidR="005F12DB" w:rsidRPr="00A07D09" w:rsidRDefault="005F12DB" w:rsidP="005F12DB">
            <w:pPr>
              <w:numPr>
                <w:ilvl w:val="0"/>
                <w:numId w:val="64"/>
              </w:numPr>
              <w:spacing w:beforeLines="1" w:before="2" w:afterLines="1" w:after="2" w:line="240" w:lineRule="auto"/>
              <w:contextualSpacing/>
              <w:rPr>
                <w:rFonts w:ascii="Times New Roman" w:eastAsia="Times New Roman" w:hAnsi="Times New Roman" w:cs="Times New Roman"/>
                <w:iCs/>
                <w:color w:val="000000"/>
                <w:sz w:val="24"/>
                <w:szCs w:val="24"/>
              </w:rPr>
            </w:pPr>
            <w:r w:rsidRPr="00A07D09">
              <w:rPr>
                <w:rFonts w:ascii="Times New Roman" w:eastAsia="Times New Roman" w:hAnsi="Times New Roman" w:cs="Times New Roman"/>
                <w:iCs/>
                <w:color w:val="000000"/>
                <w:sz w:val="24"/>
                <w:szCs w:val="24"/>
              </w:rPr>
              <w:t>Removal: 0.7% for people with targeted disabilities compared to 0.1% for people without targeted disabilities- Trigger exists</w:t>
            </w:r>
          </w:p>
          <w:p w14:paraId="33E4FDF6" w14:textId="77777777" w:rsidR="005F12DB" w:rsidRPr="00A83E40" w:rsidRDefault="005F12DB" w:rsidP="0061256D">
            <w:pPr>
              <w:spacing w:beforeLines="1" w:before="2" w:afterLines="1" w:after="2" w:line="240" w:lineRule="auto"/>
              <w:ind w:left="720"/>
              <w:contextualSpacing/>
              <w:rPr>
                <w:rFonts w:ascii="Times New Roman" w:eastAsia="Times New Roman" w:hAnsi="Times New Roman" w:cs="Times New Roman"/>
                <w:iCs/>
                <w:color w:val="000000"/>
                <w:sz w:val="24"/>
                <w:szCs w:val="24"/>
                <w:highlight w:val="yellow"/>
              </w:rPr>
            </w:pPr>
          </w:p>
          <w:p w14:paraId="72EFA1DA" w14:textId="77777777" w:rsidR="005F12DB" w:rsidRPr="00A83E40" w:rsidRDefault="005F12DB" w:rsidP="0061256D">
            <w:pPr>
              <w:spacing w:after="120" w:line="240" w:lineRule="auto"/>
              <w:rPr>
                <w:rFonts w:ascii="Times New Roman" w:eastAsia="Calibri" w:hAnsi="Times New Roman" w:cs="Times New Roman"/>
                <w:sz w:val="24"/>
                <w:szCs w:val="24"/>
              </w:rPr>
            </w:pPr>
            <w:r w:rsidRPr="00A07D09">
              <w:rPr>
                <w:rFonts w:ascii="Times New Roman" w:eastAsia="Calibri" w:hAnsi="Times New Roman" w:cs="Times New Roman"/>
                <w:iCs/>
                <w:sz w:val="24"/>
                <w:szCs w:val="24"/>
              </w:rPr>
              <w:lastRenderedPageBreak/>
              <w:t>Source: B1-2 Inclusion Rate</w:t>
            </w:r>
          </w:p>
        </w:tc>
      </w:tr>
    </w:tbl>
    <w:p w14:paraId="07D89116"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81" w:name="_Hlk489423861"/>
      <w:bookmarkStart w:id="182" w:name="_Hlk508112240"/>
    </w:p>
    <w:p w14:paraId="1A42A92C"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If a trigger exists involving the separation rate of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w:t>
      </w:r>
      <w:bookmarkStart w:id="183" w:name="_Hlk489872041"/>
      <w:r w:rsidRPr="00A83E40">
        <w:rPr>
          <w:rFonts w:ascii="Times New Roman" w:eastAsia="Calibri" w:hAnsi="Times New Roman" w:cs="Times New Roman"/>
          <w:sz w:val="24"/>
          <w:szCs w:val="24"/>
        </w:rPr>
        <w:t xml:space="preserve">please explain why they left the agency using </w:t>
      </w:r>
      <w:r w:rsidRPr="00A83E40">
        <w:rPr>
          <w:rFonts w:ascii="Times New Roman" w:eastAsia="Calibri" w:hAnsi="Times New Roman" w:cs="Times New Roman"/>
          <w:iCs/>
          <w:sz w:val="24"/>
          <w:szCs w:val="24"/>
        </w:rPr>
        <w:t>exit interview results and other data sources</w:t>
      </w:r>
      <w:r w:rsidRPr="00A83E40">
        <w:rPr>
          <w:rFonts w:ascii="Times New Roman" w:eastAsia="Calibri" w:hAnsi="Times New Roman" w:cs="Times New Roman"/>
          <w:sz w:val="24"/>
          <w:szCs w:val="24"/>
        </w:rPr>
        <w:t>.</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3EF05BE7" w14:textId="77777777" w:rsidTr="0061256D">
        <w:trPr>
          <w:trHeight w:val="1124"/>
        </w:trPr>
        <w:tc>
          <w:tcPr>
            <w:tcW w:w="9576" w:type="dxa"/>
          </w:tcPr>
          <w:bookmarkEnd w:id="181"/>
          <w:p w14:paraId="0A60CEF6" w14:textId="77777777" w:rsidR="005F12DB" w:rsidRPr="00A83E40" w:rsidRDefault="005F12DB" w:rsidP="0061256D">
            <w:pPr>
              <w:spacing w:after="200" w:line="240" w:lineRule="auto"/>
              <w:rPr>
                <w:rFonts w:ascii="Times New Roman" w:eastAsia="Calibri" w:hAnsi="Times New Roman" w:cs="Times New Roman"/>
                <w:sz w:val="24"/>
                <w:szCs w:val="24"/>
              </w:rPr>
            </w:pPr>
            <w:r w:rsidRPr="00A07D09">
              <w:rPr>
                <w:rFonts w:ascii="Times New Roman" w:eastAsia="Calibri" w:hAnsi="Times New Roman" w:cs="Times New Roman"/>
                <w:sz w:val="24"/>
                <w:szCs w:val="24"/>
              </w:rPr>
              <w:t>We have developed a H plan to address this matter (H Plan D.1.c). This plan seeks to establish and conduct exit interviews or surveys for people with disabilities. We intend to have a formal exit interview implemented across the NIH by December 31, 2025.</w:t>
            </w:r>
          </w:p>
        </w:tc>
      </w:tr>
      <w:bookmarkEnd w:id="182"/>
    </w:tbl>
    <w:p w14:paraId="26029106" w14:textId="77777777" w:rsidR="005F12DB" w:rsidRPr="00A83E40" w:rsidRDefault="005F12DB" w:rsidP="005F12DB">
      <w:pPr>
        <w:spacing w:after="200" w:line="240" w:lineRule="auto"/>
        <w:rPr>
          <w:rFonts w:ascii="Times New Roman" w:eastAsia="Calibri" w:hAnsi="Times New Roman" w:cs="Times New Roman"/>
          <w:sz w:val="24"/>
          <w:szCs w:val="24"/>
        </w:rPr>
      </w:pPr>
    </w:p>
    <w:p w14:paraId="4B82606E"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84" w:name="_Toc482867087"/>
      <w:r w:rsidRPr="00A83E40">
        <w:rPr>
          <w:rFonts w:ascii="Calibri Light" w:eastAsia="Times New Roman" w:hAnsi="Calibri Light" w:cs="Times New Roman"/>
          <w:iCs/>
          <w:color w:val="1F3763"/>
          <w:sz w:val="24"/>
          <w:szCs w:val="24"/>
        </w:rPr>
        <w:t>Accessibility of Technology and Facilities</w:t>
      </w:r>
      <w:bookmarkEnd w:id="184"/>
    </w:p>
    <w:p w14:paraId="63BA4037" w14:textId="77777777" w:rsidR="005F12DB" w:rsidRPr="00A83E40" w:rsidRDefault="005F12DB" w:rsidP="005F12DB">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noProof/>
          <w:sz w:val="24"/>
          <w:szCs w:val="24"/>
        </w:rPr>
        <w:t>Pursuant to</w:t>
      </w:r>
      <w:r w:rsidRPr="00A83E40">
        <w:rPr>
          <w:rFonts w:ascii="Times New Roman" w:eastAsia="Calibri" w:hAnsi="Times New Roman" w:cs="Times New Roman"/>
          <w:sz w:val="24"/>
          <w:szCs w:val="24"/>
        </w:rPr>
        <w:t xml:space="preserve"> </w:t>
      </w:r>
      <w:bookmarkStart w:id="185" w:name="_Hlk493658205"/>
      <w:r w:rsidRPr="00A83E40">
        <w:rPr>
          <w:rFonts w:ascii="Times New Roman" w:eastAsia="Calibri" w:hAnsi="Times New Roman" w:cs="Times New Roman"/>
          <w:sz w:val="24"/>
          <w:szCs w:val="24"/>
        </w:rPr>
        <w:t xml:space="preserve">29 C.F.R. § </w:t>
      </w:r>
      <w:bookmarkEnd w:id="185"/>
      <w:r w:rsidRPr="00A83E40">
        <w:rPr>
          <w:rFonts w:ascii="Times New Roman" w:eastAsia="Calibri" w:hAnsi="Times New Roman" w:cs="Times New Roman"/>
          <w:sz w:val="24"/>
          <w:szCs w:val="24"/>
        </w:rPr>
        <w:t xml:space="preserve">1614.203(d)(4), federal agencies are required to inform applicants and employees of their rights under Section 508 of the Rehabilitation Act of 1973 (29 U.S.C. § 794(b), concerning the accessibility of agency technology, and the Architectural Barriers Act of 1968 (42 U.S.C. § 4151-4157), concerning the accessibility of agency facilities. </w:t>
      </w:r>
      <w:r w:rsidRPr="00A83E40">
        <w:rPr>
          <w:rFonts w:ascii="Times New Roman" w:eastAsia="Calibri" w:hAnsi="Times New Roman" w:cs="Times New Roman"/>
          <w:noProof/>
          <w:sz w:val="24"/>
          <w:szCs w:val="24"/>
        </w:rPr>
        <w:t>In addition</w:t>
      </w:r>
      <w:r w:rsidRPr="00A83E40">
        <w:rPr>
          <w:rFonts w:ascii="Times New Roman" w:eastAsia="Calibri" w:hAnsi="Times New Roman" w:cs="Times New Roman"/>
          <w:sz w:val="24"/>
          <w:szCs w:val="24"/>
        </w:rPr>
        <w:t xml:space="preserve">, agencies are required to inform individuals where to file complaints if other agencies are responsible for a violation. </w:t>
      </w:r>
    </w:p>
    <w:p w14:paraId="7B3E592A" w14:textId="77777777" w:rsidR="005F12DB" w:rsidRPr="00A83E40" w:rsidRDefault="005F12DB" w:rsidP="005F12DB">
      <w:pPr>
        <w:spacing w:before="240" w:after="0" w:line="240" w:lineRule="auto"/>
        <w:contextualSpacing/>
        <w:rPr>
          <w:rFonts w:ascii="Times New Roman" w:eastAsia="Calibri" w:hAnsi="Times New Roman" w:cs="Times New Roman"/>
          <w:sz w:val="24"/>
          <w:szCs w:val="24"/>
        </w:rPr>
      </w:pPr>
      <w:bookmarkStart w:id="186" w:name="_Hlk489872121"/>
      <w:bookmarkStart w:id="187" w:name="_Hlk489423966"/>
      <w:r w:rsidRPr="00A83E40">
        <w:rPr>
          <w:rFonts w:ascii="Times New Roman" w:eastAsia="Calibri" w:hAnsi="Times New Roman" w:cs="Times New Roman"/>
          <w:sz w:val="24"/>
          <w:szCs w:val="24"/>
        </w:rPr>
        <w:t>Please provide the internet address on the agency’s public website for its notice explaining employees’ and applicants’ rights under Section 508 of the Rehabilitation Act, including a description of how to file a complaint</w:t>
      </w:r>
      <w:bookmarkEnd w:id="186"/>
      <w:r w:rsidRPr="00A83E40">
        <w:rPr>
          <w:rFonts w:ascii="Times New Roman" w:eastAsia="Calibri" w:hAnsi="Times New Roman" w:cs="Times New Roman"/>
          <w:sz w:val="24"/>
          <w:szCs w:val="24"/>
        </w:rPr>
        <w:t>.</w:t>
      </w:r>
    </w:p>
    <w:p w14:paraId="21EFA2A3" w14:textId="77777777" w:rsidR="005F12DB" w:rsidRPr="00A83E40" w:rsidRDefault="005F12DB" w:rsidP="005F12DB">
      <w:pPr>
        <w:spacing w:after="0" w:line="240" w:lineRule="auto"/>
        <w:ind w:left="720"/>
        <w:contextualSpacing/>
        <w:rPr>
          <w:rFonts w:ascii="Times New Roman" w:eastAsia="Calibri"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5E1EA3C9" w14:textId="77777777" w:rsidTr="0061256D">
        <w:trPr>
          <w:trHeight w:val="926"/>
        </w:trPr>
        <w:tc>
          <w:tcPr>
            <w:tcW w:w="9576" w:type="dxa"/>
          </w:tcPr>
          <w:p w14:paraId="013EFCCB" w14:textId="77777777" w:rsidR="005F12DB" w:rsidRPr="00A83E40" w:rsidRDefault="005F12DB" w:rsidP="0061256D">
            <w:pPr>
              <w:spacing w:after="0" w:line="240" w:lineRule="auto"/>
              <w:rPr>
                <w:rFonts w:ascii="Times New Roman" w:eastAsia="Calibri" w:hAnsi="Times New Roman" w:cs="Times New Roman"/>
                <w:sz w:val="24"/>
                <w:szCs w:val="24"/>
              </w:rPr>
            </w:pPr>
            <w:bookmarkStart w:id="188" w:name="_Hlk488323739"/>
            <w:bookmarkEnd w:id="187"/>
            <w:r w:rsidRPr="00A07D09">
              <w:rPr>
                <w:rFonts w:ascii="Times New Roman" w:eastAsia="Calibri" w:hAnsi="Times New Roman" w:cs="Times New Roman"/>
                <w:sz w:val="24"/>
                <w:szCs w:val="24"/>
              </w:rPr>
              <w:t xml:space="preserve">Information and resources addressing accessibility </w:t>
            </w:r>
            <w:r w:rsidRPr="00A07D09">
              <w:rPr>
                <w:rFonts w:ascii="Times New Roman" w:eastAsia="Calibri" w:hAnsi="Times New Roman" w:cs="Times New Roman"/>
                <w:noProof/>
                <w:sz w:val="24"/>
                <w:szCs w:val="24"/>
              </w:rPr>
              <w:t>are posted</w:t>
            </w:r>
            <w:r w:rsidRPr="00A07D09">
              <w:rPr>
                <w:rFonts w:ascii="Times New Roman" w:eastAsia="Calibri" w:hAnsi="Times New Roman" w:cs="Times New Roman"/>
                <w:sz w:val="24"/>
                <w:szCs w:val="24"/>
              </w:rPr>
              <w:t xml:space="preserve"> on the NIH website at </w:t>
            </w:r>
            <w:hyperlink r:id="rId83" w:history="1">
              <w:r w:rsidRPr="00A07D09">
                <w:rPr>
                  <w:rFonts w:ascii="Times New Roman" w:eastAsia="Calibri" w:hAnsi="Times New Roman" w:cs="Times New Roman"/>
                  <w:color w:val="0000FF"/>
                  <w:sz w:val="24"/>
                  <w:szCs w:val="24"/>
                  <w:u w:val="single"/>
                </w:rPr>
                <w:t>https://www.nih.gov/web-policies-notices</w:t>
              </w:r>
            </w:hyperlink>
            <w:r w:rsidRPr="00A07D09">
              <w:rPr>
                <w:rFonts w:ascii="Times New Roman" w:eastAsia="Calibri" w:hAnsi="Times New Roman" w:cs="Times New Roman"/>
                <w:color w:val="0000FF"/>
                <w:sz w:val="24"/>
                <w:szCs w:val="24"/>
                <w:u w:val="single"/>
              </w:rPr>
              <w:t xml:space="preserve">. </w:t>
            </w:r>
            <w:r w:rsidRPr="00A07D09">
              <w:rPr>
                <w:rFonts w:ascii="Times New Roman" w:eastAsia="Calibri" w:hAnsi="Times New Roman" w:cs="Times New Roman"/>
                <w:sz w:val="24"/>
                <w:szCs w:val="24"/>
              </w:rPr>
              <w:t>NIH defers to the HHS for intake and management of complaints filed regarding Section 508 compliance.</w:t>
            </w:r>
          </w:p>
          <w:p w14:paraId="6874A659" w14:textId="77777777" w:rsidR="005F12DB" w:rsidRPr="00A83E40" w:rsidRDefault="005F12DB" w:rsidP="0061256D">
            <w:pPr>
              <w:spacing w:after="0" w:line="240" w:lineRule="auto"/>
              <w:rPr>
                <w:rFonts w:ascii="Times New Roman" w:eastAsia="Calibri" w:hAnsi="Times New Roman" w:cs="Times New Roman"/>
                <w:sz w:val="24"/>
                <w:szCs w:val="24"/>
              </w:rPr>
            </w:pPr>
          </w:p>
        </w:tc>
      </w:tr>
      <w:bookmarkEnd w:id="188"/>
    </w:tbl>
    <w:p w14:paraId="587E3A33" w14:textId="77777777" w:rsidR="005F12DB" w:rsidRPr="00A83E40" w:rsidRDefault="005F12DB" w:rsidP="005F12DB">
      <w:pPr>
        <w:spacing w:after="0" w:line="240" w:lineRule="auto"/>
        <w:ind w:left="720"/>
        <w:contextualSpacing/>
        <w:rPr>
          <w:rFonts w:ascii="Times New Roman" w:eastAsia="Calibri" w:hAnsi="Times New Roman" w:cs="Times New Roman"/>
          <w:sz w:val="24"/>
          <w:szCs w:val="24"/>
        </w:rPr>
      </w:pPr>
    </w:p>
    <w:p w14:paraId="7D8B8ABE" w14:textId="77777777" w:rsidR="005F12DB" w:rsidRPr="00A83E40" w:rsidRDefault="005F12DB" w:rsidP="005F12DB">
      <w:pPr>
        <w:spacing w:after="0" w:line="240" w:lineRule="auto"/>
        <w:contextualSpacing/>
        <w:rPr>
          <w:rFonts w:ascii="Times New Roman" w:eastAsia="Calibri" w:hAnsi="Times New Roman" w:cs="Times New Roman"/>
          <w:sz w:val="24"/>
          <w:szCs w:val="24"/>
        </w:rPr>
      </w:pPr>
      <w:bookmarkStart w:id="189" w:name="_Hlk489872153"/>
      <w:bookmarkStart w:id="190" w:name="_Hlk489424073"/>
      <w:r w:rsidRPr="00A83E40">
        <w:rPr>
          <w:rFonts w:ascii="Times New Roman" w:eastAsia="Calibri" w:hAnsi="Times New Roman" w:cs="Times New Roman"/>
          <w:sz w:val="24"/>
          <w:szCs w:val="24"/>
        </w:rPr>
        <w:t>Please provide the internet address on the agency’s public website for its notice explaining employees’ and applicants’ rights under the Architectural Barriers Act, including a description of how to file a complaint</w:t>
      </w:r>
      <w:bookmarkEnd w:id="189"/>
      <w:r w:rsidRPr="00A83E40">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F12DB" w:rsidRPr="00A83E40" w14:paraId="2F7F46F4" w14:textId="77777777" w:rsidTr="0061256D">
        <w:trPr>
          <w:trHeight w:val="467"/>
        </w:trPr>
        <w:tc>
          <w:tcPr>
            <w:tcW w:w="9576" w:type="dxa"/>
          </w:tcPr>
          <w:bookmarkStart w:id="191" w:name="_Hlk489424133"/>
          <w:bookmarkEnd w:id="190"/>
          <w:p w14:paraId="6D56A184" w14:textId="77777777" w:rsidR="005F12DB" w:rsidRPr="00A83E40" w:rsidRDefault="005F12DB" w:rsidP="0061256D">
            <w:pPr>
              <w:spacing w:after="0" w:line="240" w:lineRule="auto"/>
              <w:rPr>
                <w:rFonts w:ascii="Times New Roman" w:eastAsia="Calibri" w:hAnsi="Times New Roman" w:cs="Times New Roman"/>
                <w:sz w:val="24"/>
                <w:szCs w:val="24"/>
              </w:rPr>
            </w:pPr>
            <w:r w:rsidRPr="00A07D09">
              <w:rPr>
                <w:rFonts w:ascii="Arial" w:eastAsia="Calibri" w:hAnsi="Arial" w:cs="Times New Roman"/>
                <w:sz w:val="24"/>
                <w:szCs w:val="24"/>
              </w:rPr>
              <w:fldChar w:fldCharType="begin"/>
            </w:r>
            <w:r w:rsidRPr="00A07D09">
              <w:rPr>
                <w:rFonts w:ascii="Times New Roman" w:eastAsia="Calibri" w:hAnsi="Times New Roman" w:cs="Times New Roman"/>
                <w:sz w:val="24"/>
                <w:szCs w:val="24"/>
              </w:rPr>
              <w:instrText xml:space="preserve"> HYPERLINK "https://www.orf.od.nih.gov/footer/Pages/Accessibility.aspx" </w:instrText>
            </w:r>
            <w:r w:rsidRPr="00A07D09">
              <w:rPr>
                <w:rFonts w:ascii="Arial" w:eastAsia="Calibri" w:hAnsi="Arial" w:cs="Times New Roman"/>
                <w:sz w:val="24"/>
                <w:szCs w:val="24"/>
              </w:rPr>
              <w:fldChar w:fldCharType="separate"/>
            </w:r>
            <w:r w:rsidRPr="00A07D09">
              <w:rPr>
                <w:rFonts w:ascii="Times New Roman" w:eastAsia="Calibri" w:hAnsi="Times New Roman" w:cs="Times New Roman"/>
                <w:color w:val="0000FF"/>
                <w:sz w:val="24"/>
                <w:szCs w:val="24"/>
                <w:u w:val="single"/>
              </w:rPr>
              <w:t>https://www.orf.od.nih.gov/footer/Pages/Accessibility.aspx</w:t>
            </w:r>
            <w:r w:rsidRPr="00A07D09">
              <w:rPr>
                <w:rFonts w:ascii="Times New Roman" w:eastAsia="Calibri" w:hAnsi="Times New Roman" w:cs="Times New Roman"/>
                <w:color w:val="0000FF"/>
                <w:sz w:val="24"/>
                <w:szCs w:val="24"/>
                <w:u w:val="single"/>
              </w:rPr>
              <w:fldChar w:fldCharType="end"/>
            </w:r>
          </w:p>
        </w:tc>
      </w:tr>
    </w:tbl>
    <w:p w14:paraId="40D1DE2D"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p>
    <w:p w14:paraId="4E452E87"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Describe any programs, policies, or practices that the agency has undertaken, or plans on undertaking over the next fiscal year, designed to improve </w:t>
      </w:r>
      <w:r w:rsidRPr="00A83E40">
        <w:rPr>
          <w:rFonts w:ascii="Times New Roman" w:eastAsia="Calibri" w:hAnsi="Times New Roman" w:cs="Times New Roman"/>
          <w:noProof/>
          <w:sz w:val="24"/>
          <w:szCs w:val="24"/>
        </w:rPr>
        <w:t>accessibility</w:t>
      </w:r>
      <w:r w:rsidRPr="00A83E40">
        <w:rPr>
          <w:rFonts w:ascii="Times New Roman" w:eastAsia="Calibri" w:hAnsi="Times New Roman" w:cs="Times New Roman"/>
          <w:sz w:val="24"/>
          <w:szCs w:val="24"/>
        </w:rPr>
        <w:t xml:space="preserve"> of agency facilities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technology.</w:t>
      </w:r>
    </w:p>
    <w:bookmarkEnd w:id="191"/>
    <w:p w14:paraId="4F16C423" w14:textId="77777777" w:rsidR="005F12DB" w:rsidRPr="00A83E40" w:rsidRDefault="005F12DB" w:rsidP="005F12DB">
      <w:pPr>
        <w:spacing w:before="200" w:after="100" w:line="240" w:lineRule="auto"/>
        <w:contextualSpacing/>
        <w:outlineLvl w:val="3"/>
        <w:rPr>
          <w:rFonts w:ascii="Calibri Light" w:eastAsia="Calibri" w:hAnsi="Calibri Light" w:cs="Times New Roman"/>
          <w:b/>
          <w:bCs/>
          <w:iCs/>
          <w:color w:val="2F5496"/>
          <w:sz w:val="24"/>
          <w:szCs w:val="24"/>
        </w:rPr>
      </w:pPr>
      <w:r w:rsidRPr="00A83E40">
        <w:rPr>
          <w:rFonts w:ascii="Calibri Light" w:eastAsia="Calibri" w:hAnsi="Calibri Light" w:cs="Times New Roman"/>
          <w:b/>
          <w:bCs/>
          <w:iCs/>
          <w:color w:val="2F5496"/>
          <w:sz w:val="24"/>
          <w:szCs w:val="24"/>
        </w:rPr>
        <w:t>NIH Section 508 Related Projects and Practices:</w:t>
      </w:r>
    </w:p>
    <w:p w14:paraId="376F5D6A" w14:textId="77777777" w:rsidR="005F12DB" w:rsidRPr="00A83E40" w:rsidRDefault="005F12DB" w:rsidP="005F12DB">
      <w:pPr>
        <w:spacing w:before="200" w:after="100" w:line="240" w:lineRule="auto"/>
        <w:contextualSpacing/>
        <w:outlineLvl w:val="3"/>
        <w:rPr>
          <w:rFonts w:ascii="Calibri Light" w:eastAsia="Calibri" w:hAnsi="Calibri Light" w:cs="Times New Roman"/>
          <w:b/>
          <w:bCs/>
          <w:iCs/>
          <w:color w:val="2F5496"/>
          <w:sz w:val="24"/>
          <w:szCs w:val="24"/>
        </w:rPr>
      </w:pPr>
    </w:p>
    <w:p w14:paraId="465F7829" w14:textId="77777777" w:rsidR="005F12DB" w:rsidRPr="00A83E40" w:rsidRDefault="005F12DB" w:rsidP="005F12DB">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The NIH OCIO delivers information on the revised Section 508 standards and HHS website compliance scanning tool to key stakeholders. Through its quarterly Section 508 Advisory Group meetings, OCIO collaborates on 508-related matters and best practices for improved awareness and compliance. The OCIO also provides the </w:t>
      </w:r>
      <w:hyperlink r:id="rId84" w:history="1">
        <w:r w:rsidRPr="00A07D09">
          <w:rPr>
            <w:rFonts w:ascii="Times New Roman" w:eastAsia="Times New Roman" w:hAnsi="Times New Roman" w:cs="Times New Roman"/>
            <w:color w:val="0563C1"/>
            <w:sz w:val="24"/>
            <w:szCs w:val="24"/>
            <w:u w:val="single"/>
          </w:rPr>
          <w:t>NIH Accessibility Testing Lab</w:t>
        </w:r>
      </w:hyperlink>
      <w:r w:rsidRPr="00A07D09">
        <w:rPr>
          <w:rFonts w:ascii="Times New Roman" w:eastAsia="Times New Roman" w:hAnsi="Times New Roman" w:cs="Times New Roman"/>
          <w:sz w:val="24"/>
          <w:szCs w:val="24"/>
        </w:rPr>
        <w:t xml:space="preserve"> as a free resource for all of NIH​ to encourage testing of systems, applications, documents, trainings, multimedia, etc., using assistive technology and provide technologies to aid in remediation.</w:t>
      </w:r>
      <w:r w:rsidRPr="00A83E40">
        <w:rPr>
          <w:rFonts w:ascii="Times New Roman" w:eastAsia="Times New Roman" w:hAnsi="Times New Roman" w:cs="Times New Roman"/>
          <w:sz w:val="24"/>
          <w:szCs w:val="24"/>
        </w:rPr>
        <w:t xml:space="preserve"> </w:t>
      </w:r>
    </w:p>
    <w:p w14:paraId="57918FC4" w14:textId="77777777" w:rsidR="005F12DB" w:rsidRPr="00A83E40" w:rsidRDefault="005F12DB" w:rsidP="005F12DB">
      <w:pPr>
        <w:spacing w:beforeLines="1" w:before="2" w:afterLines="1" w:after="2" w:line="240" w:lineRule="auto"/>
        <w:rPr>
          <w:rFonts w:ascii="Times New Roman" w:eastAsia="Times New Roman" w:hAnsi="Times New Roman" w:cs="Times New Roman"/>
          <w:sz w:val="24"/>
          <w:szCs w:val="24"/>
        </w:rPr>
      </w:pPr>
    </w:p>
    <w:p w14:paraId="06452800" w14:textId="77777777" w:rsidR="005F12DB" w:rsidRPr="00A83E40" w:rsidRDefault="005F12DB" w:rsidP="005F12DB">
      <w:pPr>
        <w:spacing w:before="200" w:after="100" w:line="240" w:lineRule="auto"/>
        <w:contextualSpacing/>
        <w:outlineLvl w:val="3"/>
        <w:rPr>
          <w:rFonts w:ascii="Calibri Light" w:eastAsia="Times New Roman" w:hAnsi="Calibri Light" w:cs="Times New Roman"/>
          <w:b/>
          <w:bCs/>
          <w:iCs/>
          <w:color w:val="2F5496"/>
          <w:sz w:val="24"/>
          <w:szCs w:val="24"/>
        </w:rPr>
      </w:pPr>
      <w:r w:rsidRPr="00A83E40">
        <w:rPr>
          <w:rFonts w:ascii="Calibri Light" w:eastAsia="Times New Roman" w:hAnsi="Calibri Light" w:cs="Times New Roman"/>
          <w:b/>
          <w:bCs/>
          <w:iCs/>
          <w:color w:val="2F5496"/>
          <w:sz w:val="24"/>
          <w:szCs w:val="24"/>
        </w:rPr>
        <w:t>NIH ABA/ADA Related Projects Practices:</w:t>
      </w:r>
    </w:p>
    <w:p w14:paraId="261C3AA7" w14:textId="77777777" w:rsidR="005F12DB" w:rsidRPr="00A83E40" w:rsidRDefault="005F12DB" w:rsidP="005F12DB">
      <w:pPr>
        <w:spacing w:before="200" w:after="100" w:line="240" w:lineRule="auto"/>
        <w:contextualSpacing/>
        <w:outlineLvl w:val="3"/>
        <w:rPr>
          <w:rFonts w:ascii="Calibri Light" w:eastAsia="Times New Roman" w:hAnsi="Calibri Light" w:cs="Times New Roman"/>
          <w:b/>
          <w:bCs/>
          <w:iCs/>
          <w:color w:val="2F5496"/>
          <w:sz w:val="24"/>
          <w:szCs w:val="24"/>
        </w:rPr>
      </w:pPr>
    </w:p>
    <w:p w14:paraId="2402EA6B" w14:textId="77777777" w:rsidR="005F12DB" w:rsidRPr="00A07D09" w:rsidRDefault="005F12DB" w:rsidP="005F12DB">
      <w:pPr>
        <w:widowControl w:val="0"/>
        <w:autoSpaceDE w:val="0"/>
        <w:autoSpaceDN w:val="0"/>
        <w:spacing w:beforeLines="1" w:before="2" w:afterLines="1" w:after="2" w:line="240" w:lineRule="auto"/>
        <w:ind w:right="449"/>
        <w:rPr>
          <w:rFonts w:ascii="Times New Roman" w:eastAsia="Arial" w:hAnsi="Times New Roman" w:cs="Times New Roman"/>
          <w:w w:val="105"/>
          <w:sz w:val="24"/>
          <w:szCs w:val="24"/>
        </w:rPr>
      </w:pPr>
      <w:r w:rsidRPr="00A07D09">
        <w:rPr>
          <w:rFonts w:ascii="Times New Roman" w:eastAsia="Arial" w:hAnsi="Times New Roman" w:cs="Times New Roman"/>
          <w:w w:val="105"/>
          <w:sz w:val="24"/>
          <w:szCs w:val="24"/>
        </w:rPr>
        <w:t>NIH’s Office of Research Facilities (ORF) reviews</w:t>
      </w:r>
      <w:r w:rsidRPr="00A07D09">
        <w:rPr>
          <w:rFonts w:ascii="Times New Roman" w:eastAsia="Arial" w:hAnsi="Times New Roman" w:cs="Times New Roman"/>
          <w:spacing w:val="-4"/>
          <w:w w:val="105"/>
          <w:sz w:val="24"/>
          <w:szCs w:val="24"/>
        </w:rPr>
        <w:t xml:space="preserve"> </w:t>
      </w:r>
      <w:r w:rsidRPr="00A07D09">
        <w:rPr>
          <w:rFonts w:ascii="Times New Roman" w:eastAsia="Arial" w:hAnsi="Times New Roman" w:cs="Times New Roman"/>
          <w:w w:val="105"/>
          <w:sz w:val="24"/>
          <w:szCs w:val="24"/>
        </w:rPr>
        <w:t>accessibility</w:t>
      </w:r>
      <w:r w:rsidRPr="00A07D09">
        <w:rPr>
          <w:rFonts w:ascii="Times New Roman" w:eastAsia="Arial" w:hAnsi="Times New Roman" w:cs="Times New Roman"/>
          <w:spacing w:val="-4"/>
          <w:w w:val="105"/>
          <w:sz w:val="24"/>
          <w:szCs w:val="24"/>
        </w:rPr>
        <w:t xml:space="preserve"> </w:t>
      </w:r>
      <w:r w:rsidRPr="00A07D09">
        <w:rPr>
          <w:rFonts w:ascii="Times New Roman" w:eastAsia="Arial" w:hAnsi="Times New Roman" w:cs="Times New Roman"/>
          <w:w w:val="105"/>
          <w:sz w:val="24"/>
          <w:szCs w:val="24"/>
        </w:rPr>
        <w:t>projects,</w:t>
      </w:r>
      <w:r w:rsidRPr="00A07D09">
        <w:rPr>
          <w:rFonts w:ascii="Times New Roman" w:eastAsia="Arial" w:hAnsi="Times New Roman" w:cs="Times New Roman"/>
          <w:spacing w:val="-5"/>
          <w:w w:val="105"/>
          <w:sz w:val="24"/>
          <w:szCs w:val="24"/>
        </w:rPr>
        <w:t xml:space="preserve"> </w:t>
      </w:r>
      <w:r w:rsidRPr="00A07D09">
        <w:rPr>
          <w:rFonts w:ascii="Times New Roman" w:eastAsia="Arial" w:hAnsi="Times New Roman" w:cs="Times New Roman"/>
          <w:w w:val="105"/>
          <w:sz w:val="24"/>
          <w:szCs w:val="24"/>
        </w:rPr>
        <w:t>project</w:t>
      </w:r>
      <w:r w:rsidRPr="00A07D09">
        <w:rPr>
          <w:rFonts w:ascii="Times New Roman" w:eastAsia="Arial" w:hAnsi="Times New Roman" w:cs="Times New Roman"/>
          <w:spacing w:val="-5"/>
          <w:w w:val="105"/>
          <w:sz w:val="24"/>
          <w:szCs w:val="24"/>
        </w:rPr>
        <w:t xml:space="preserve"> </w:t>
      </w:r>
      <w:r w:rsidRPr="00A07D09">
        <w:rPr>
          <w:rFonts w:ascii="Times New Roman" w:eastAsia="Arial" w:hAnsi="Times New Roman" w:cs="Times New Roman"/>
          <w:w w:val="105"/>
          <w:sz w:val="24"/>
          <w:szCs w:val="24"/>
        </w:rPr>
        <w:t>statements</w:t>
      </w:r>
      <w:r w:rsidRPr="00A07D09">
        <w:rPr>
          <w:rFonts w:ascii="Times New Roman" w:eastAsia="Arial" w:hAnsi="Times New Roman" w:cs="Times New Roman"/>
          <w:spacing w:val="-4"/>
          <w:w w:val="105"/>
          <w:sz w:val="24"/>
          <w:szCs w:val="24"/>
        </w:rPr>
        <w:t xml:space="preserve"> </w:t>
      </w:r>
      <w:r w:rsidRPr="00A07D09">
        <w:rPr>
          <w:rFonts w:ascii="Times New Roman" w:eastAsia="Arial" w:hAnsi="Times New Roman" w:cs="Times New Roman"/>
          <w:w w:val="105"/>
          <w:sz w:val="24"/>
          <w:szCs w:val="24"/>
        </w:rPr>
        <w:t>of</w:t>
      </w:r>
      <w:r w:rsidRPr="00A07D09">
        <w:rPr>
          <w:rFonts w:ascii="Times New Roman" w:eastAsia="Arial" w:hAnsi="Times New Roman" w:cs="Times New Roman"/>
          <w:spacing w:val="-5"/>
          <w:w w:val="105"/>
          <w:sz w:val="24"/>
          <w:szCs w:val="24"/>
        </w:rPr>
        <w:t xml:space="preserve"> </w:t>
      </w:r>
      <w:r w:rsidRPr="00A07D09">
        <w:rPr>
          <w:rFonts w:ascii="Times New Roman" w:eastAsia="Arial" w:hAnsi="Times New Roman" w:cs="Times New Roman"/>
          <w:w w:val="105"/>
          <w:sz w:val="24"/>
          <w:szCs w:val="24"/>
        </w:rPr>
        <w:t>work</w:t>
      </w:r>
      <w:r w:rsidRPr="00A07D09">
        <w:rPr>
          <w:rFonts w:ascii="Times New Roman" w:eastAsia="Arial" w:hAnsi="Times New Roman" w:cs="Times New Roman"/>
          <w:spacing w:val="-4"/>
          <w:w w:val="105"/>
          <w:sz w:val="24"/>
          <w:szCs w:val="24"/>
        </w:rPr>
        <w:t xml:space="preserve"> </w:t>
      </w:r>
      <w:r w:rsidRPr="00A07D09">
        <w:rPr>
          <w:rFonts w:ascii="Times New Roman" w:eastAsia="Arial" w:hAnsi="Times New Roman" w:cs="Times New Roman"/>
          <w:w w:val="105"/>
          <w:sz w:val="24"/>
          <w:szCs w:val="24"/>
        </w:rPr>
        <w:t>and</w:t>
      </w:r>
      <w:r w:rsidRPr="00A07D09">
        <w:rPr>
          <w:rFonts w:ascii="Times New Roman" w:eastAsia="Arial" w:hAnsi="Times New Roman" w:cs="Times New Roman"/>
          <w:spacing w:val="-4"/>
          <w:w w:val="105"/>
          <w:sz w:val="24"/>
          <w:szCs w:val="24"/>
        </w:rPr>
        <w:t xml:space="preserve"> </w:t>
      </w:r>
      <w:r w:rsidRPr="00A07D09">
        <w:rPr>
          <w:rFonts w:ascii="Times New Roman" w:eastAsia="Arial" w:hAnsi="Times New Roman" w:cs="Times New Roman"/>
          <w:w w:val="105"/>
          <w:sz w:val="24"/>
          <w:szCs w:val="24"/>
        </w:rPr>
        <w:t>estimates</w:t>
      </w:r>
      <w:r w:rsidRPr="00A07D09">
        <w:rPr>
          <w:rFonts w:ascii="Times New Roman" w:eastAsia="Arial" w:hAnsi="Times New Roman" w:cs="Times New Roman"/>
          <w:spacing w:val="-4"/>
          <w:w w:val="105"/>
          <w:sz w:val="24"/>
          <w:szCs w:val="24"/>
        </w:rPr>
        <w:t xml:space="preserve"> </w:t>
      </w:r>
      <w:r w:rsidRPr="00A07D09">
        <w:rPr>
          <w:rFonts w:ascii="Times New Roman" w:eastAsia="Arial" w:hAnsi="Times New Roman" w:cs="Times New Roman"/>
          <w:w w:val="105"/>
          <w:sz w:val="24"/>
          <w:szCs w:val="24"/>
        </w:rPr>
        <w:t>to</w:t>
      </w:r>
      <w:r w:rsidRPr="00A07D09">
        <w:rPr>
          <w:rFonts w:ascii="Times New Roman" w:eastAsia="Arial" w:hAnsi="Times New Roman" w:cs="Times New Roman"/>
          <w:spacing w:val="-3"/>
          <w:w w:val="105"/>
          <w:sz w:val="24"/>
          <w:szCs w:val="24"/>
        </w:rPr>
        <w:t xml:space="preserve"> </w:t>
      </w:r>
      <w:r w:rsidRPr="00A07D09">
        <w:rPr>
          <w:rFonts w:ascii="Times New Roman" w:eastAsia="Arial" w:hAnsi="Times New Roman" w:cs="Times New Roman"/>
          <w:w w:val="105"/>
          <w:sz w:val="24"/>
          <w:szCs w:val="24"/>
        </w:rPr>
        <w:t>check</w:t>
      </w:r>
      <w:r w:rsidRPr="00A07D09">
        <w:rPr>
          <w:rFonts w:ascii="Times New Roman" w:eastAsia="Arial" w:hAnsi="Times New Roman" w:cs="Times New Roman"/>
          <w:w w:val="102"/>
          <w:sz w:val="24"/>
          <w:szCs w:val="24"/>
        </w:rPr>
        <w:t xml:space="preserve"> </w:t>
      </w:r>
      <w:r w:rsidRPr="00A07D09">
        <w:rPr>
          <w:rFonts w:ascii="Times New Roman" w:eastAsia="Arial" w:hAnsi="Times New Roman" w:cs="Times New Roman"/>
          <w:w w:val="105"/>
          <w:sz w:val="24"/>
          <w:szCs w:val="24"/>
        </w:rPr>
        <w:t xml:space="preserve">the viability of projects and adherence to the ABA Standards and </w:t>
      </w:r>
      <w:r w:rsidRPr="00A07D09">
        <w:rPr>
          <w:rFonts w:ascii="Times New Roman" w:eastAsia="Arial" w:hAnsi="Times New Roman" w:cs="Times New Roman"/>
          <w:noProof/>
          <w:w w:val="105"/>
          <w:sz w:val="24"/>
          <w:szCs w:val="24"/>
        </w:rPr>
        <w:t>make</w:t>
      </w:r>
      <w:r w:rsidRPr="00A07D09">
        <w:rPr>
          <w:rFonts w:ascii="Times New Roman" w:eastAsia="Arial" w:hAnsi="Times New Roman" w:cs="Times New Roman"/>
          <w:spacing w:val="-8"/>
          <w:w w:val="105"/>
          <w:sz w:val="24"/>
          <w:szCs w:val="24"/>
        </w:rPr>
        <w:t xml:space="preserve"> </w:t>
      </w:r>
      <w:r w:rsidRPr="00A07D09">
        <w:rPr>
          <w:rFonts w:ascii="Times New Roman" w:eastAsia="Arial" w:hAnsi="Times New Roman" w:cs="Times New Roman"/>
          <w:w w:val="105"/>
          <w:sz w:val="24"/>
          <w:szCs w:val="24"/>
        </w:rPr>
        <w:t>funding</w:t>
      </w:r>
      <w:r w:rsidRPr="00A07D09">
        <w:rPr>
          <w:rFonts w:ascii="Times New Roman" w:eastAsia="Arial" w:hAnsi="Times New Roman" w:cs="Times New Roman"/>
          <w:w w:val="102"/>
          <w:sz w:val="24"/>
          <w:szCs w:val="24"/>
        </w:rPr>
        <w:t xml:space="preserve"> </w:t>
      </w:r>
      <w:r w:rsidRPr="00A07D09">
        <w:rPr>
          <w:rFonts w:ascii="Times New Roman" w:eastAsia="Arial" w:hAnsi="Times New Roman" w:cs="Times New Roman"/>
          <w:w w:val="105"/>
          <w:sz w:val="24"/>
          <w:szCs w:val="24"/>
        </w:rPr>
        <w:t>recommendations to the ORF Building and Facilities Board. They address</w:t>
      </w:r>
      <w:r w:rsidRPr="00A07D09">
        <w:rPr>
          <w:rFonts w:ascii="Times New Roman" w:eastAsia="Arial" w:hAnsi="Times New Roman" w:cs="Times New Roman"/>
          <w:spacing w:val="-14"/>
          <w:w w:val="105"/>
          <w:sz w:val="24"/>
          <w:szCs w:val="24"/>
        </w:rPr>
        <w:t xml:space="preserve"> </w:t>
      </w:r>
      <w:r w:rsidRPr="00A07D09">
        <w:rPr>
          <w:rFonts w:ascii="Times New Roman" w:eastAsia="Arial" w:hAnsi="Times New Roman" w:cs="Times New Roman"/>
          <w:w w:val="105"/>
          <w:sz w:val="24"/>
          <w:szCs w:val="24"/>
        </w:rPr>
        <w:t>accessible</w:t>
      </w:r>
      <w:r w:rsidRPr="00A07D09">
        <w:rPr>
          <w:rFonts w:ascii="Times New Roman" w:eastAsia="Arial" w:hAnsi="Times New Roman" w:cs="Times New Roman"/>
          <w:w w:val="102"/>
          <w:sz w:val="24"/>
          <w:szCs w:val="24"/>
        </w:rPr>
        <w:t xml:space="preserve"> </w:t>
      </w:r>
      <w:r w:rsidRPr="00A07D09">
        <w:rPr>
          <w:rFonts w:ascii="Times New Roman" w:eastAsia="Arial" w:hAnsi="Times New Roman" w:cs="Times New Roman"/>
          <w:w w:val="105"/>
          <w:sz w:val="24"/>
          <w:szCs w:val="24"/>
        </w:rPr>
        <w:t>accommodation requests by meeting the requester at the site, exploring possibilities,</w:t>
      </w:r>
      <w:r w:rsidRPr="00A07D09">
        <w:rPr>
          <w:rFonts w:ascii="Times New Roman" w:eastAsia="Arial" w:hAnsi="Times New Roman" w:cs="Times New Roman"/>
          <w:spacing w:val="-33"/>
          <w:w w:val="105"/>
          <w:sz w:val="24"/>
          <w:szCs w:val="24"/>
        </w:rPr>
        <w:t xml:space="preserve"> </w:t>
      </w:r>
      <w:r w:rsidRPr="00A07D09">
        <w:rPr>
          <w:rFonts w:ascii="Times New Roman" w:eastAsia="Arial" w:hAnsi="Times New Roman" w:cs="Times New Roman"/>
          <w:w w:val="105"/>
          <w:sz w:val="24"/>
          <w:szCs w:val="24"/>
        </w:rPr>
        <w:t>writing</w:t>
      </w:r>
      <w:r w:rsidRPr="00A07D09">
        <w:rPr>
          <w:rFonts w:ascii="Times New Roman" w:eastAsia="Arial" w:hAnsi="Times New Roman" w:cs="Times New Roman"/>
          <w:w w:val="102"/>
          <w:sz w:val="24"/>
          <w:szCs w:val="24"/>
        </w:rPr>
        <w:t xml:space="preserve"> </w:t>
      </w:r>
      <w:r w:rsidRPr="00A07D09">
        <w:rPr>
          <w:rFonts w:ascii="Times New Roman" w:eastAsia="Arial" w:hAnsi="Times New Roman" w:cs="Times New Roman"/>
          <w:w w:val="105"/>
          <w:sz w:val="24"/>
          <w:szCs w:val="24"/>
        </w:rPr>
        <w:t>deficiency reports estimating costs and requesting funding. They keep track of the</w:t>
      </w:r>
      <w:r w:rsidRPr="00A07D09">
        <w:rPr>
          <w:rFonts w:ascii="Times New Roman" w:eastAsia="Arial" w:hAnsi="Times New Roman" w:cs="Times New Roman"/>
          <w:spacing w:val="-15"/>
          <w:w w:val="105"/>
          <w:sz w:val="24"/>
          <w:szCs w:val="24"/>
        </w:rPr>
        <w:t xml:space="preserve"> </w:t>
      </w:r>
      <w:r w:rsidRPr="00A07D09">
        <w:rPr>
          <w:rFonts w:ascii="Times New Roman" w:eastAsia="Arial" w:hAnsi="Times New Roman" w:cs="Times New Roman"/>
          <w:w w:val="105"/>
          <w:sz w:val="24"/>
          <w:szCs w:val="24"/>
        </w:rPr>
        <w:t>NIH</w:t>
      </w:r>
      <w:r w:rsidRPr="00A07D09">
        <w:rPr>
          <w:rFonts w:ascii="Times New Roman" w:eastAsia="Arial" w:hAnsi="Times New Roman" w:cs="Times New Roman"/>
          <w:spacing w:val="1"/>
          <w:w w:val="102"/>
          <w:sz w:val="24"/>
          <w:szCs w:val="24"/>
        </w:rPr>
        <w:t xml:space="preserve"> </w:t>
      </w:r>
      <w:r w:rsidRPr="00A07D09">
        <w:rPr>
          <w:rFonts w:ascii="Times New Roman" w:eastAsia="Arial" w:hAnsi="Times New Roman" w:cs="Times New Roman"/>
          <w:w w:val="105"/>
          <w:sz w:val="24"/>
          <w:szCs w:val="24"/>
        </w:rPr>
        <w:t>Bethesda Campus building’s changing characteristics that affect the building's</w:t>
      </w:r>
      <w:r w:rsidRPr="00A07D09">
        <w:rPr>
          <w:rFonts w:ascii="Times New Roman" w:eastAsia="Arial" w:hAnsi="Times New Roman" w:cs="Times New Roman"/>
          <w:spacing w:val="-15"/>
          <w:w w:val="105"/>
          <w:sz w:val="24"/>
          <w:szCs w:val="24"/>
        </w:rPr>
        <w:t xml:space="preserve"> </w:t>
      </w:r>
      <w:r w:rsidRPr="00A07D09">
        <w:rPr>
          <w:rFonts w:ascii="Times New Roman" w:eastAsia="Arial" w:hAnsi="Times New Roman" w:cs="Times New Roman"/>
          <w:w w:val="105"/>
          <w:sz w:val="24"/>
          <w:szCs w:val="24"/>
        </w:rPr>
        <w:t>occupancy</w:t>
      </w:r>
      <w:r w:rsidRPr="00A07D09">
        <w:rPr>
          <w:rFonts w:ascii="Times New Roman" w:eastAsia="Arial" w:hAnsi="Times New Roman" w:cs="Times New Roman"/>
          <w:spacing w:val="2"/>
          <w:w w:val="102"/>
          <w:sz w:val="24"/>
          <w:szCs w:val="24"/>
        </w:rPr>
        <w:t xml:space="preserve"> </w:t>
      </w:r>
      <w:r w:rsidRPr="00A07D09">
        <w:rPr>
          <w:rFonts w:ascii="Times New Roman" w:eastAsia="Arial" w:hAnsi="Times New Roman" w:cs="Times New Roman"/>
          <w:w w:val="105"/>
          <w:sz w:val="24"/>
          <w:szCs w:val="24"/>
        </w:rPr>
        <w:t xml:space="preserve">categories and their compliance </w:t>
      </w:r>
      <w:r w:rsidRPr="00A07D09">
        <w:rPr>
          <w:rFonts w:ascii="Times New Roman" w:eastAsia="Arial" w:hAnsi="Times New Roman" w:cs="Times New Roman"/>
          <w:noProof/>
          <w:w w:val="105"/>
          <w:sz w:val="24"/>
          <w:szCs w:val="24"/>
        </w:rPr>
        <w:t>with</w:t>
      </w:r>
      <w:r w:rsidRPr="00A07D09">
        <w:rPr>
          <w:rFonts w:ascii="Times New Roman" w:eastAsia="Arial" w:hAnsi="Times New Roman" w:cs="Times New Roman"/>
          <w:w w:val="105"/>
          <w:sz w:val="24"/>
          <w:szCs w:val="24"/>
        </w:rPr>
        <w:t xml:space="preserve"> the ABA</w:t>
      </w:r>
      <w:r w:rsidRPr="00A07D09">
        <w:rPr>
          <w:rFonts w:ascii="Times New Roman" w:eastAsia="Arial" w:hAnsi="Times New Roman" w:cs="Times New Roman"/>
          <w:spacing w:val="-26"/>
          <w:w w:val="105"/>
          <w:sz w:val="24"/>
          <w:szCs w:val="24"/>
        </w:rPr>
        <w:t xml:space="preserve"> </w:t>
      </w:r>
      <w:r w:rsidRPr="00A07D09">
        <w:rPr>
          <w:rFonts w:ascii="Times New Roman" w:eastAsia="Arial" w:hAnsi="Times New Roman" w:cs="Times New Roman"/>
          <w:w w:val="105"/>
          <w:sz w:val="24"/>
          <w:szCs w:val="24"/>
        </w:rPr>
        <w:t>Standards.</w:t>
      </w:r>
    </w:p>
    <w:p w14:paraId="1EE7C4DE" w14:textId="77777777" w:rsidR="005F12DB" w:rsidRPr="00A07D09" w:rsidRDefault="005F12DB" w:rsidP="005F12DB">
      <w:pPr>
        <w:widowControl w:val="0"/>
        <w:autoSpaceDE w:val="0"/>
        <w:autoSpaceDN w:val="0"/>
        <w:spacing w:beforeLines="1" w:before="2" w:afterLines="1" w:after="2" w:line="240" w:lineRule="auto"/>
        <w:ind w:right="449"/>
        <w:rPr>
          <w:rFonts w:ascii="Times New Roman" w:eastAsia="Arial" w:hAnsi="Times New Roman" w:cs="Times New Roman"/>
          <w:sz w:val="24"/>
          <w:szCs w:val="24"/>
        </w:rPr>
      </w:pPr>
    </w:p>
    <w:p w14:paraId="3C7842C1"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r w:rsidRPr="00A07D09">
        <w:rPr>
          <w:rFonts w:ascii="Times New Roman" w:eastAsia="Calibri" w:hAnsi="Times New Roman" w:cs="Times New Roman"/>
          <w:sz w:val="24"/>
          <w:szCs w:val="24"/>
        </w:rPr>
        <w:t>ORF continued to work on</w:t>
      </w:r>
      <w:r w:rsidRPr="00A07D09">
        <w:rPr>
          <w:rFonts w:ascii="Times New Roman" w:eastAsia="Calibri" w:hAnsi="Times New Roman" w:cs="Times New Roman"/>
          <w:noProof/>
          <w:sz w:val="24"/>
          <w:szCs w:val="24"/>
        </w:rPr>
        <w:t xml:space="preserve"> ABA</w:t>
      </w:r>
      <w:r w:rsidRPr="00A07D09">
        <w:rPr>
          <w:rFonts w:ascii="Times New Roman" w:eastAsia="Calibri" w:hAnsi="Times New Roman" w:cs="Times New Roman"/>
          <w:sz w:val="24"/>
          <w:szCs w:val="24"/>
        </w:rPr>
        <w:t xml:space="preserve"> rights and complaints process on their website. The name and telephone number of the ORF ABA POC/SME is listed.</w:t>
      </w:r>
    </w:p>
    <w:p w14:paraId="6CA5B23D" w14:textId="77777777" w:rsidR="005F12DB" w:rsidRPr="00A07D09" w:rsidRDefault="005F12DB" w:rsidP="005F12DB">
      <w:pPr>
        <w:widowControl w:val="0"/>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p>
    <w:p w14:paraId="2BB3BCFB"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r w:rsidRPr="00A07D09">
        <w:rPr>
          <w:rFonts w:ascii="Times New Roman" w:eastAsia="Calibri" w:hAnsi="Times New Roman" w:cs="Times New Roman"/>
          <w:w w:val="105"/>
          <w:sz w:val="24"/>
          <w:szCs w:val="24"/>
        </w:rPr>
        <w:t xml:space="preserve">In 2019, ORF had complaints about lack of larger operation signages that includes Braille. The Braille larger operation signages are installed at the project site in 2020. We are </w:t>
      </w:r>
      <w:proofErr w:type="gramStart"/>
      <w:r w:rsidRPr="00A07D09">
        <w:rPr>
          <w:rFonts w:ascii="Times New Roman" w:eastAsia="Calibri" w:hAnsi="Times New Roman" w:cs="Times New Roman"/>
          <w:w w:val="105"/>
          <w:sz w:val="24"/>
          <w:szCs w:val="24"/>
        </w:rPr>
        <w:t>making an effort</w:t>
      </w:r>
      <w:proofErr w:type="gramEnd"/>
      <w:r w:rsidRPr="00A07D09">
        <w:rPr>
          <w:rFonts w:ascii="Times New Roman" w:eastAsia="Calibri" w:hAnsi="Times New Roman" w:cs="Times New Roman"/>
          <w:w w:val="105"/>
          <w:sz w:val="24"/>
          <w:szCs w:val="24"/>
        </w:rPr>
        <w:t xml:space="preserve"> to include Braille in our new related projects.</w:t>
      </w:r>
    </w:p>
    <w:p w14:paraId="2965B58A" w14:textId="77777777" w:rsidR="005F12DB" w:rsidRPr="00A07D09" w:rsidRDefault="005F12DB" w:rsidP="005F12DB">
      <w:pPr>
        <w:widowControl w:val="0"/>
        <w:tabs>
          <w:tab w:val="left" w:pos="866"/>
        </w:tabs>
        <w:autoSpaceDE w:val="0"/>
        <w:autoSpaceDN w:val="0"/>
        <w:spacing w:beforeLines="1" w:before="2" w:afterLines="1" w:after="2" w:line="240" w:lineRule="auto"/>
        <w:ind w:right="901"/>
        <w:rPr>
          <w:rFonts w:ascii="Times New Roman" w:eastAsia="Calibri" w:hAnsi="Times New Roman" w:cs="Times New Roman"/>
          <w:sz w:val="24"/>
          <w:szCs w:val="24"/>
        </w:rPr>
      </w:pPr>
    </w:p>
    <w:p w14:paraId="3DF22621"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r w:rsidRPr="00A07D09">
        <w:rPr>
          <w:rFonts w:ascii="Times New Roman" w:eastAsia="Calibri" w:hAnsi="Times New Roman" w:cs="Times New Roman"/>
          <w:w w:val="105"/>
          <w:sz w:val="24"/>
          <w:szCs w:val="24"/>
        </w:rPr>
        <w:t>C105070 - Bldg. 31B H/C Lift at B1 Level: This project is to install a H/C lift to accommodate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an</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elderly</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employee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to</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be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able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to</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conduct</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her</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work</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in</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a</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safe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 xml:space="preserve">manner which includes transporting boxes of paper records from storage to her office. The project </w:t>
      </w:r>
      <w:r w:rsidRPr="00A07D09">
        <w:rPr>
          <w:rFonts w:ascii="Times New Roman" w:eastAsia="Calibri" w:hAnsi="Times New Roman" w:cs="Times New Roman"/>
          <w:noProof/>
          <w:w w:val="105"/>
          <w:sz w:val="24"/>
          <w:szCs w:val="24"/>
        </w:rPr>
        <w:t>is assigned</w:t>
      </w:r>
      <w:r w:rsidRPr="00A07D09">
        <w:rPr>
          <w:rFonts w:ascii="Times New Roman" w:eastAsia="Calibri" w:hAnsi="Times New Roman" w:cs="Times New Roman"/>
          <w:w w:val="105"/>
          <w:sz w:val="24"/>
          <w:szCs w:val="24"/>
        </w:rPr>
        <w:t xml:space="preserve"> to a project officer, </w:t>
      </w:r>
      <w:r w:rsidRPr="00A07D09">
        <w:rPr>
          <w:rFonts w:ascii="Times New Roman" w:eastAsia="Calibri" w:hAnsi="Times New Roman" w:cs="Times New Roman"/>
          <w:noProof/>
          <w:w w:val="105"/>
          <w:sz w:val="24"/>
          <w:szCs w:val="24"/>
        </w:rPr>
        <w:t>and</w:t>
      </w:r>
      <w:r w:rsidRPr="00A07D09">
        <w:rPr>
          <w:rFonts w:ascii="Times New Roman" w:eastAsia="Calibri" w:hAnsi="Times New Roman" w:cs="Times New Roman"/>
          <w:w w:val="105"/>
          <w:sz w:val="24"/>
          <w:szCs w:val="24"/>
        </w:rPr>
        <w:t xml:space="preserve"> the project is going through a </w:t>
      </w:r>
      <w:r w:rsidRPr="00A07D09">
        <w:rPr>
          <w:rFonts w:ascii="Times New Roman" w:eastAsia="Calibri" w:hAnsi="Times New Roman" w:cs="Times New Roman"/>
          <w:noProof/>
          <w:w w:val="105"/>
          <w:sz w:val="24"/>
          <w:szCs w:val="24"/>
        </w:rPr>
        <w:t>design</w:t>
      </w:r>
      <w:r w:rsidRPr="00A07D09">
        <w:rPr>
          <w:rFonts w:ascii="Times New Roman" w:eastAsia="Calibri" w:hAnsi="Times New Roman" w:cs="Times New Roman"/>
          <w:w w:val="105"/>
          <w:sz w:val="24"/>
          <w:szCs w:val="24"/>
        </w:rPr>
        <w:t xml:space="preserve"> architect selection contract. Due to lack of R&amp;I funding in the 2019 fiscal year, the project officer was informed by the ORF Fiscal Authority that this project will be funded in 2020. This project was funded in 2020, contract is </w:t>
      </w:r>
      <w:proofErr w:type="gramStart"/>
      <w:r w:rsidRPr="00A07D09">
        <w:rPr>
          <w:rFonts w:ascii="Times New Roman" w:eastAsia="Calibri" w:hAnsi="Times New Roman" w:cs="Times New Roman"/>
          <w:w w:val="105"/>
          <w:sz w:val="24"/>
          <w:szCs w:val="24"/>
        </w:rPr>
        <w:t>finalized</w:t>
      </w:r>
      <w:proofErr w:type="gramEnd"/>
      <w:r w:rsidRPr="00A07D09">
        <w:rPr>
          <w:rFonts w:ascii="Times New Roman" w:eastAsia="Calibri" w:hAnsi="Times New Roman" w:cs="Times New Roman"/>
          <w:w w:val="105"/>
          <w:sz w:val="24"/>
          <w:szCs w:val="24"/>
        </w:rPr>
        <w:t xml:space="preserve"> and it is going through design phase.</w:t>
      </w:r>
    </w:p>
    <w:p w14:paraId="0DADA645" w14:textId="77777777" w:rsidR="005F12DB" w:rsidRPr="00A07D09" w:rsidRDefault="005F12DB" w:rsidP="005F12DB">
      <w:pPr>
        <w:widowControl w:val="0"/>
        <w:tabs>
          <w:tab w:val="left" w:pos="866"/>
        </w:tabs>
        <w:autoSpaceDE w:val="0"/>
        <w:autoSpaceDN w:val="0"/>
        <w:spacing w:beforeLines="1" w:before="2" w:afterLines="1" w:after="2" w:line="240" w:lineRule="auto"/>
        <w:ind w:right="901"/>
        <w:rPr>
          <w:rFonts w:ascii="Times New Roman" w:eastAsia="Calibri" w:hAnsi="Times New Roman" w:cs="Times New Roman"/>
          <w:sz w:val="24"/>
          <w:szCs w:val="24"/>
        </w:rPr>
      </w:pPr>
    </w:p>
    <w:p w14:paraId="59D05638"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349"/>
        <w:rPr>
          <w:rFonts w:ascii="Times New Roman" w:eastAsia="Calibri" w:hAnsi="Times New Roman" w:cs="Times New Roman"/>
          <w:sz w:val="24"/>
          <w:szCs w:val="24"/>
        </w:rPr>
      </w:pPr>
      <w:r w:rsidRPr="00A07D09">
        <w:rPr>
          <w:rFonts w:ascii="Times New Roman" w:eastAsia="Calibri" w:hAnsi="Times New Roman" w:cs="Times New Roman"/>
          <w:w w:val="105"/>
          <w:sz w:val="24"/>
          <w:szCs w:val="24"/>
        </w:rPr>
        <w:t>C102788</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Mid-Block</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Crosswalks: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This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project</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focus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is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on</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improving</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safety</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measures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 xml:space="preserve">for pedestrians on the Bethesda Campus. The project includes adding a few HC curb cuts and detectable warning surfaces. </w:t>
      </w:r>
      <w:r w:rsidRPr="00A07D09">
        <w:rPr>
          <w:rFonts w:ascii="Times New Roman" w:eastAsia="Calibri" w:hAnsi="Times New Roman" w:cs="Times New Roman"/>
          <w:noProof/>
          <w:w w:val="105"/>
          <w:sz w:val="24"/>
          <w:szCs w:val="24"/>
        </w:rPr>
        <w:t>The design</w:t>
      </w:r>
      <w:r w:rsidRPr="00A07D09">
        <w:rPr>
          <w:rFonts w:ascii="Times New Roman" w:eastAsia="Calibri" w:hAnsi="Times New Roman" w:cs="Times New Roman"/>
          <w:w w:val="105"/>
          <w:sz w:val="24"/>
          <w:szCs w:val="24"/>
        </w:rPr>
        <w:t xml:space="preserve"> has </w:t>
      </w:r>
      <w:r w:rsidRPr="00A07D09">
        <w:rPr>
          <w:rFonts w:ascii="Times New Roman" w:eastAsia="Calibri" w:hAnsi="Times New Roman" w:cs="Times New Roman"/>
          <w:noProof/>
          <w:w w:val="105"/>
          <w:sz w:val="24"/>
          <w:szCs w:val="24"/>
        </w:rPr>
        <w:t>been completed</w:t>
      </w:r>
      <w:r w:rsidRPr="00A07D09">
        <w:rPr>
          <w:rFonts w:ascii="Times New Roman" w:eastAsia="Calibri" w:hAnsi="Times New Roman" w:cs="Times New Roman"/>
          <w:w w:val="105"/>
          <w:sz w:val="24"/>
          <w:szCs w:val="24"/>
        </w:rPr>
        <w:t xml:space="preserve">. A construction contract has </w:t>
      </w:r>
      <w:r w:rsidRPr="00A07D09">
        <w:rPr>
          <w:rFonts w:ascii="Times New Roman" w:eastAsia="Calibri" w:hAnsi="Times New Roman" w:cs="Times New Roman"/>
          <w:noProof/>
          <w:w w:val="105"/>
          <w:sz w:val="24"/>
          <w:szCs w:val="24"/>
        </w:rPr>
        <w:t>been awarded</w:t>
      </w:r>
      <w:r w:rsidRPr="00A07D09">
        <w:rPr>
          <w:rFonts w:ascii="Times New Roman" w:eastAsia="Calibri" w:hAnsi="Times New Roman" w:cs="Times New Roman"/>
          <w:w w:val="105"/>
          <w:sz w:val="24"/>
          <w:szCs w:val="24"/>
        </w:rPr>
        <w:t xml:space="preserve"> in 2017. Project scope covers twenty (20) crosswalks. There are eight (8) crosswalks in operating condition and in different stages of full completion with minor Q/A items to address. During 2019 fiscal year, the contractor has completed most of the remaining items. Pre-final inspection for project Substantial Inspection to be scheduled in late October. The project continued to have issues with the installed fixtures and concrete trenches at several locations. Punchlist items and warranty issues had been discussed with the contractor to fix many items in need of repair in2020. Repairs by contractor is ongoing.</w:t>
      </w:r>
    </w:p>
    <w:p w14:paraId="2888822E" w14:textId="77777777" w:rsidR="005F12DB" w:rsidRPr="00A07D09" w:rsidRDefault="005F12DB" w:rsidP="005F12DB">
      <w:pPr>
        <w:widowControl w:val="0"/>
        <w:tabs>
          <w:tab w:val="left" w:pos="866"/>
        </w:tabs>
        <w:autoSpaceDE w:val="0"/>
        <w:autoSpaceDN w:val="0"/>
        <w:spacing w:beforeLines="1" w:before="2" w:afterLines="1" w:after="2" w:line="240" w:lineRule="auto"/>
        <w:ind w:right="349"/>
        <w:rPr>
          <w:rFonts w:ascii="Times New Roman" w:eastAsia="Calibri" w:hAnsi="Times New Roman" w:cs="Times New Roman"/>
          <w:sz w:val="24"/>
          <w:szCs w:val="24"/>
        </w:rPr>
      </w:pPr>
    </w:p>
    <w:p w14:paraId="17F6DE67"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349"/>
        <w:rPr>
          <w:rFonts w:ascii="Times New Roman" w:eastAsia="Calibri" w:hAnsi="Times New Roman" w:cs="Times New Roman"/>
          <w:sz w:val="24"/>
          <w:szCs w:val="24"/>
        </w:rPr>
      </w:pPr>
      <w:r w:rsidRPr="00A07D09">
        <w:rPr>
          <w:rFonts w:ascii="Times New Roman" w:eastAsia="Calibri" w:hAnsi="Times New Roman" w:cs="Times New Roman"/>
          <w:w w:val="105"/>
          <w:sz w:val="24"/>
          <w:szCs w:val="24"/>
        </w:rPr>
        <w:t>C101156 – Children’s Inn, Bldg. 62 Exterior Envelope Renovation: This project is providing</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noProof/>
          <w:w w:val="105"/>
          <w:sz w:val="24"/>
          <w:szCs w:val="24"/>
        </w:rPr>
        <w:t>an</w:t>
      </w:r>
      <w:r w:rsidRPr="00A07D09">
        <w:rPr>
          <w:rFonts w:ascii="Times New Roman" w:eastAsia="Calibri" w:hAnsi="Times New Roman" w:cs="Times New Roman"/>
          <w:noProof/>
          <w:spacing w:val="-4"/>
          <w:w w:val="105"/>
          <w:sz w:val="24"/>
          <w:szCs w:val="24"/>
        </w:rPr>
        <w:t xml:space="preserve"> </w:t>
      </w:r>
      <w:r w:rsidRPr="00A07D09">
        <w:rPr>
          <w:rFonts w:ascii="Times New Roman" w:eastAsia="Calibri" w:hAnsi="Times New Roman" w:cs="Times New Roman"/>
          <w:noProof/>
          <w:w w:val="105"/>
          <w:sz w:val="24"/>
          <w:szCs w:val="24"/>
        </w:rPr>
        <w:t>accessible exterior</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ramp</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at</w:t>
      </w:r>
      <w:r w:rsidRPr="00A07D09">
        <w:rPr>
          <w:rFonts w:ascii="Times New Roman" w:eastAsia="Calibri" w:hAnsi="Times New Roman" w:cs="Times New Roman"/>
          <w:spacing w:val="-5"/>
          <w:w w:val="105"/>
          <w:sz w:val="24"/>
          <w:szCs w:val="24"/>
        </w:rPr>
        <w:t xml:space="preserve"> the </w:t>
      </w:r>
      <w:r w:rsidRPr="00A07D09">
        <w:rPr>
          <w:rFonts w:ascii="Times New Roman" w:eastAsia="Calibri" w:hAnsi="Times New Roman" w:cs="Times New Roman"/>
          <w:noProof/>
          <w:w w:val="105"/>
          <w:sz w:val="24"/>
          <w:szCs w:val="24"/>
        </w:rPr>
        <w:t>southwest</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corner</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of</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the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bldg.</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noProof/>
          <w:w w:val="105"/>
          <w:sz w:val="24"/>
          <w:szCs w:val="24"/>
        </w:rPr>
        <w:t>Complex</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noProof/>
          <w:w w:val="105"/>
          <w:sz w:val="24"/>
          <w:szCs w:val="24"/>
        </w:rPr>
        <w:t>to</w:t>
      </w:r>
      <w:r w:rsidRPr="00A07D09">
        <w:rPr>
          <w:rFonts w:ascii="Times New Roman" w:eastAsia="Calibri" w:hAnsi="Times New Roman" w:cs="Times New Roman"/>
          <w:w w:val="105"/>
          <w:sz w:val="24"/>
          <w:szCs w:val="24"/>
        </w:rPr>
        <w:t xml:space="preserve"> provide a secondary wheelchair exit from the building rear exit to the surface parking area. The</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design</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and</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construction</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documents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delivery</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were</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in</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2016.</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w w:val="105"/>
          <w:sz w:val="24"/>
          <w:szCs w:val="24"/>
        </w:rPr>
        <w:t>Project</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w w:val="105"/>
          <w:sz w:val="24"/>
          <w:szCs w:val="24"/>
        </w:rPr>
        <w:t xml:space="preserve">construction </w:t>
      </w:r>
      <w:r w:rsidRPr="00A07D09">
        <w:rPr>
          <w:rFonts w:ascii="Times New Roman" w:eastAsia="Calibri" w:hAnsi="Times New Roman" w:cs="Times New Roman"/>
          <w:noProof/>
          <w:w w:val="105"/>
          <w:sz w:val="24"/>
          <w:szCs w:val="24"/>
        </w:rPr>
        <w:t>is awarded</w:t>
      </w:r>
      <w:r w:rsidRPr="00A07D09">
        <w:rPr>
          <w:rFonts w:ascii="Times New Roman" w:eastAsia="Calibri" w:hAnsi="Times New Roman" w:cs="Times New Roman"/>
          <w:w w:val="105"/>
          <w:sz w:val="24"/>
          <w:szCs w:val="24"/>
        </w:rPr>
        <w:t xml:space="preserve"> in 2018. Phasing plans </w:t>
      </w:r>
      <w:r w:rsidRPr="00A07D09">
        <w:rPr>
          <w:rFonts w:ascii="Times New Roman" w:eastAsia="Calibri" w:hAnsi="Times New Roman" w:cs="Times New Roman"/>
          <w:noProof/>
          <w:w w:val="105"/>
          <w:sz w:val="24"/>
          <w:szCs w:val="24"/>
        </w:rPr>
        <w:t>are coordinated</w:t>
      </w:r>
      <w:r w:rsidRPr="00A07D09">
        <w:rPr>
          <w:rFonts w:ascii="Times New Roman" w:eastAsia="Calibri" w:hAnsi="Times New Roman" w:cs="Times New Roman"/>
          <w:w w:val="105"/>
          <w:sz w:val="24"/>
          <w:szCs w:val="24"/>
        </w:rPr>
        <w:t xml:space="preserve"> with the Inn and demolition efforts has started for phase one. The accessible exterior ramp that </w:t>
      </w:r>
      <w:r w:rsidRPr="00A07D09">
        <w:rPr>
          <w:rFonts w:ascii="Times New Roman" w:eastAsia="Calibri" w:hAnsi="Times New Roman" w:cs="Times New Roman"/>
          <w:w w:val="105"/>
          <w:sz w:val="24"/>
          <w:szCs w:val="24"/>
        </w:rPr>
        <w:lastRenderedPageBreak/>
        <w:t>requires earth removal and building a concrete retaining wall is planned to start in November 2019. Construction was continuing in 2020 and project construction as efforts was completed by Nov. 2020.</w:t>
      </w:r>
    </w:p>
    <w:p w14:paraId="74BED807" w14:textId="77777777" w:rsidR="005F12DB" w:rsidRPr="00A07D09" w:rsidRDefault="005F12DB" w:rsidP="005F12DB">
      <w:pPr>
        <w:widowControl w:val="0"/>
        <w:tabs>
          <w:tab w:val="left" w:pos="866"/>
        </w:tabs>
        <w:autoSpaceDE w:val="0"/>
        <w:autoSpaceDN w:val="0"/>
        <w:spacing w:beforeLines="1" w:before="2" w:afterLines="1" w:after="2" w:line="240" w:lineRule="auto"/>
        <w:ind w:right="349"/>
        <w:rPr>
          <w:rFonts w:ascii="Times New Roman" w:eastAsia="Calibri" w:hAnsi="Times New Roman" w:cs="Times New Roman"/>
          <w:sz w:val="24"/>
          <w:szCs w:val="24"/>
        </w:rPr>
      </w:pPr>
    </w:p>
    <w:p w14:paraId="587270BD"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364"/>
        <w:rPr>
          <w:rFonts w:ascii="Times New Roman" w:eastAsia="Calibri" w:hAnsi="Times New Roman" w:cs="Times New Roman"/>
          <w:sz w:val="24"/>
          <w:szCs w:val="24"/>
        </w:rPr>
      </w:pPr>
      <w:r w:rsidRPr="00A07D09">
        <w:rPr>
          <w:rFonts w:ascii="Times New Roman" w:eastAsia="Calibri" w:hAnsi="Times New Roman" w:cs="Times New Roman"/>
          <w:w w:val="105"/>
          <w:sz w:val="24"/>
          <w:szCs w:val="24"/>
        </w:rPr>
        <w:t>C102246, Bldg. 66 Gateway Center Sallyports wheelchair Access: This project provides automatic door openers for three locations in the Bethesda Campus Sallyports for HC employees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and</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visitors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entries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and</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exits.</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w w:val="105"/>
          <w:sz w:val="24"/>
          <w:szCs w:val="24"/>
        </w:rPr>
        <w:t>Due</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to</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security</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requirements,</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w w:val="105"/>
          <w:sz w:val="24"/>
          <w:szCs w:val="24"/>
        </w:rPr>
        <w:t xml:space="preserve">implementation of this project has been going through many revisions. </w:t>
      </w:r>
      <w:r w:rsidRPr="00A07D09">
        <w:rPr>
          <w:rFonts w:ascii="Times New Roman" w:eastAsia="Calibri" w:hAnsi="Times New Roman" w:cs="Times New Roman"/>
          <w:noProof/>
          <w:w w:val="105"/>
          <w:sz w:val="24"/>
          <w:szCs w:val="24"/>
        </w:rPr>
        <w:t>The project</w:t>
      </w:r>
      <w:r w:rsidRPr="00A07D09">
        <w:rPr>
          <w:rFonts w:ascii="Times New Roman" w:eastAsia="Calibri" w:hAnsi="Times New Roman" w:cs="Times New Roman"/>
          <w:w w:val="105"/>
          <w:sz w:val="24"/>
          <w:szCs w:val="24"/>
        </w:rPr>
        <w:t xml:space="preserve"> started in 2015 and </w:t>
      </w:r>
      <w:r w:rsidRPr="00A07D09">
        <w:rPr>
          <w:rFonts w:ascii="Times New Roman" w:eastAsia="Calibri" w:hAnsi="Times New Roman" w:cs="Times New Roman"/>
          <w:noProof/>
          <w:w w:val="105"/>
          <w:sz w:val="24"/>
          <w:szCs w:val="24"/>
        </w:rPr>
        <w:t>had</w:t>
      </w:r>
      <w:r w:rsidRPr="00A07D09">
        <w:rPr>
          <w:rFonts w:ascii="Times New Roman" w:eastAsia="Calibri" w:hAnsi="Times New Roman" w:cs="Times New Roman"/>
          <w:w w:val="105"/>
          <w:sz w:val="24"/>
          <w:szCs w:val="24"/>
        </w:rPr>
        <w:t xml:space="preserve"> been going through final phases of the design and construction documentation due to stringent security requirements that required custom made stands. Recently construction permit has been issued. </w:t>
      </w:r>
      <w:r w:rsidRPr="00A07D09">
        <w:rPr>
          <w:rFonts w:ascii="Times New Roman" w:eastAsia="Calibri" w:hAnsi="Times New Roman" w:cs="Times New Roman"/>
          <w:noProof/>
          <w:w w:val="105"/>
          <w:sz w:val="24"/>
          <w:szCs w:val="24"/>
        </w:rPr>
        <w:t>Project</w:t>
      </w:r>
      <w:r w:rsidRPr="00A07D09">
        <w:rPr>
          <w:rFonts w:ascii="Times New Roman" w:eastAsia="Calibri" w:hAnsi="Times New Roman" w:cs="Times New Roman"/>
          <w:w w:val="105"/>
          <w:sz w:val="24"/>
          <w:szCs w:val="24"/>
        </w:rPr>
        <w:t xml:space="preserve"> was planned to start construction contract bidding in early 2019 fiscal year. Due to lack of R&amp;I funding in the 2019 fiscal year, the project officer was informed by the ORF Fiscal Authority that this project was funded in 2020.The ORF project architect responsible for the construction documents had left and a new PA is assigned. Due to custom made access poles and security requirements, the project requires not only architectural design but also industrial design of the custom pole that is an object which requires careful coordination of parts and pieces at micro (machined) level. The existing construction documents can be used as a bridging document for a Design/Build contract. The new contract was awarded and the </w:t>
      </w:r>
      <w:proofErr w:type="gramStart"/>
      <w:r w:rsidRPr="00A07D09">
        <w:rPr>
          <w:rFonts w:ascii="Times New Roman" w:eastAsia="Calibri" w:hAnsi="Times New Roman" w:cs="Times New Roman"/>
          <w:w w:val="105"/>
          <w:sz w:val="24"/>
          <w:szCs w:val="24"/>
        </w:rPr>
        <w:t>custom made</w:t>
      </w:r>
      <w:proofErr w:type="gramEnd"/>
      <w:r w:rsidRPr="00A07D09">
        <w:rPr>
          <w:rFonts w:ascii="Times New Roman" w:eastAsia="Calibri" w:hAnsi="Times New Roman" w:cs="Times New Roman"/>
          <w:w w:val="105"/>
          <w:sz w:val="24"/>
          <w:szCs w:val="24"/>
        </w:rPr>
        <w:t xml:space="preserve"> stands were replaced with off the shelf stand that functionally was acceptable to the NIH SPSM (Division of Physical Security Management). This was reducing the project costs and future maintenance. The project is in design and documentation phase.</w:t>
      </w:r>
    </w:p>
    <w:p w14:paraId="395BE797" w14:textId="77777777" w:rsidR="005F12DB" w:rsidRPr="00A07D09" w:rsidRDefault="005F12DB" w:rsidP="005F12DB">
      <w:pPr>
        <w:widowControl w:val="0"/>
        <w:tabs>
          <w:tab w:val="left" w:pos="866"/>
        </w:tabs>
        <w:autoSpaceDE w:val="0"/>
        <w:autoSpaceDN w:val="0"/>
        <w:spacing w:beforeLines="1" w:before="2" w:afterLines="1" w:after="2" w:line="240" w:lineRule="auto"/>
        <w:ind w:left="360" w:right="364"/>
        <w:rPr>
          <w:rFonts w:ascii="Times New Roman" w:eastAsia="Calibri" w:hAnsi="Times New Roman" w:cs="Times New Roman"/>
          <w:sz w:val="24"/>
          <w:szCs w:val="24"/>
        </w:rPr>
      </w:pPr>
    </w:p>
    <w:p w14:paraId="15D05909"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390"/>
        <w:rPr>
          <w:rFonts w:ascii="Times New Roman" w:eastAsia="Calibri" w:hAnsi="Times New Roman" w:cs="Times New Roman"/>
          <w:w w:val="105"/>
          <w:sz w:val="24"/>
          <w:szCs w:val="24"/>
        </w:rPr>
      </w:pPr>
      <w:r w:rsidRPr="00A07D09">
        <w:rPr>
          <w:rFonts w:ascii="Times New Roman" w:eastAsia="Calibri" w:hAnsi="Times New Roman" w:cs="Times New Roman"/>
          <w:w w:val="105"/>
          <w:sz w:val="24"/>
          <w:szCs w:val="24"/>
        </w:rPr>
        <w:t>C105241 Bldg. 31C Restrooms Renovation: Full renovation of Bldg. 31C remaining restrooms at B1, B2, B3, 1</w:t>
      </w:r>
      <w:r w:rsidRPr="00A07D09">
        <w:rPr>
          <w:rFonts w:ascii="Times New Roman" w:eastAsia="Calibri" w:hAnsi="Times New Roman" w:cs="Times New Roman"/>
          <w:w w:val="105"/>
          <w:sz w:val="24"/>
          <w:szCs w:val="24"/>
          <w:vertAlign w:val="superscript"/>
        </w:rPr>
        <w:t>st</w:t>
      </w:r>
      <w:r w:rsidRPr="00A07D09">
        <w:rPr>
          <w:rFonts w:ascii="Times New Roman" w:eastAsia="Calibri" w:hAnsi="Times New Roman" w:cs="Times New Roman"/>
          <w:w w:val="105"/>
          <w:sz w:val="24"/>
          <w:szCs w:val="24"/>
        </w:rPr>
        <w:t>, 3</w:t>
      </w:r>
      <w:r w:rsidRPr="00A07D09">
        <w:rPr>
          <w:rFonts w:ascii="Times New Roman" w:eastAsia="Calibri" w:hAnsi="Times New Roman" w:cs="Times New Roman"/>
          <w:w w:val="105"/>
          <w:sz w:val="24"/>
          <w:szCs w:val="24"/>
          <w:vertAlign w:val="superscript"/>
        </w:rPr>
        <w:t>rd</w:t>
      </w:r>
      <w:r w:rsidRPr="00A07D09">
        <w:rPr>
          <w:rFonts w:ascii="Times New Roman" w:eastAsia="Calibri" w:hAnsi="Times New Roman" w:cs="Times New Roman"/>
          <w:w w:val="105"/>
          <w:sz w:val="24"/>
          <w:szCs w:val="24"/>
        </w:rPr>
        <w:t xml:space="preserve"> floors, a total of 10 restrooms and level B4 Unisex restroom</w:t>
      </w:r>
      <w:r w:rsidRPr="00A07D09">
        <w:rPr>
          <w:rFonts w:ascii="Times New Roman" w:eastAsia="Calibri" w:hAnsi="Times New Roman" w:cs="Times New Roman"/>
          <w:spacing w:val="-3"/>
          <w:w w:val="105"/>
          <w:sz w:val="24"/>
          <w:szCs w:val="24"/>
        </w:rPr>
        <w:t xml:space="preserve"> </w:t>
      </w:r>
      <w:r w:rsidRPr="00A07D09">
        <w:rPr>
          <w:rFonts w:ascii="Times New Roman" w:eastAsia="Calibri" w:hAnsi="Times New Roman" w:cs="Times New Roman"/>
          <w:w w:val="105"/>
          <w:sz w:val="24"/>
          <w:szCs w:val="24"/>
        </w:rPr>
        <w:t>modifications</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for</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the</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wheelchair</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access.</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noProof/>
          <w:w w:val="105"/>
          <w:sz w:val="24"/>
          <w:szCs w:val="24"/>
        </w:rPr>
        <w:t>The project</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noProof/>
          <w:w w:val="105"/>
          <w:sz w:val="24"/>
          <w:szCs w:val="24"/>
        </w:rPr>
        <w:t>was</w:t>
      </w:r>
      <w:r w:rsidRPr="00A07D09">
        <w:rPr>
          <w:rFonts w:ascii="Times New Roman" w:eastAsia="Calibri" w:hAnsi="Times New Roman" w:cs="Times New Roman"/>
          <w:noProof/>
          <w:spacing w:val="-5"/>
          <w:w w:val="105"/>
          <w:sz w:val="24"/>
          <w:szCs w:val="24"/>
        </w:rPr>
        <w:t xml:space="preserve"> </w:t>
      </w:r>
      <w:r w:rsidRPr="00A07D09">
        <w:rPr>
          <w:rFonts w:ascii="Times New Roman" w:eastAsia="Calibri" w:hAnsi="Times New Roman" w:cs="Times New Roman"/>
          <w:noProof/>
          <w:w w:val="105"/>
          <w:sz w:val="24"/>
          <w:szCs w:val="24"/>
        </w:rPr>
        <w:t>recommended</w:t>
      </w:r>
      <w:r w:rsidRPr="00A07D09">
        <w:rPr>
          <w:rFonts w:ascii="Times New Roman" w:eastAsia="Calibri" w:hAnsi="Times New Roman" w:cs="Times New Roman"/>
          <w:spacing w:val="-3"/>
          <w:w w:val="105"/>
          <w:sz w:val="24"/>
          <w:szCs w:val="24"/>
        </w:rPr>
        <w:t xml:space="preserve"> </w:t>
      </w:r>
      <w:r w:rsidRPr="00A07D09">
        <w:rPr>
          <w:rFonts w:ascii="Times New Roman" w:eastAsia="Calibri" w:hAnsi="Times New Roman" w:cs="Times New Roman"/>
          <w:w w:val="105"/>
          <w:sz w:val="24"/>
          <w:szCs w:val="24"/>
        </w:rPr>
        <w:t>for</w:t>
      </w:r>
      <w:r w:rsidRPr="00A07D09">
        <w:rPr>
          <w:rFonts w:ascii="Times New Roman" w:eastAsia="Calibri" w:hAnsi="Times New Roman" w:cs="Times New Roman"/>
          <w:spacing w:val="-6"/>
          <w:w w:val="105"/>
          <w:sz w:val="24"/>
          <w:szCs w:val="24"/>
        </w:rPr>
        <w:t xml:space="preserve"> </w:t>
      </w:r>
      <w:r w:rsidRPr="00A07D09">
        <w:rPr>
          <w:rFonts w:ascii="Times New Roman" w:eastAsia="Calibri" w:hAnsi="Times New Roman" w:cs="Times New Roman"/>
          <w:w w:val="105"/>
          <w:sz w:val="24"/>
          <w:szCs w:val="24"/>
        </w:rPr>
        <w:t>the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 xml:space="preserve">B&amp;F Board review for the 2018 R&amp;I funding for design and construction. The project </w:t>
      </w:r>
      <w:r w:rsidRPr="00A07D09">
        <w:rPr>
          <w:rFonts w:ascii="Times New Roman" w:eastAsia="Calibri" w:hAnsi="Times New Roman" w:cs="Times New Roman"/>
          <w:noProof/>
          <w:w w:val="105"/>
          <w:sz w:val="24"/>
          <w:szCs w:val="24"/>
        </w:rPr>
        <w:t>was placed</w:t>
      </w:r>
      <w:r w:rsidRPr="00A07D09">
        <w:rPr>
          <w:rFonts w:ascii="Times New Roman" w:eastAsia="Calibri" w:hAnsi="Times New Roman" w:cs="Times New Roman"/>
          <w:w w:val="105"/>
          <w:sz w:val="24"/>
          <w:szCs w:val="24"/>
        </w:rPr>
        <w:t xml:space="preserve"> on hold, due to funding issues. </w:t>
      </w:r>
      <w:r w:rsidRPr="00A07D09">
        <w:rPr>
          <w:rFonts w:ascii="Times New Roman" w:eastAsia="Calibri" w:hAnsi="Times New Roman" w:cs="Times New Roman"/>
          <w:noProof/>
          <w:w w:val="105"/>
          <w:sz w:val="24"/>
          <w:szCs w:val="24"/>
        </w:rPr>
        <w:t>The project</w:t>
      </w:r>
      <w:r w:rsidRPr="00A07D09">
        <w:rPr>
          <w:rFonts w:ascii="Times New Roman" w:eastAsia="Calibri" w:hAnsi="Times New Roman" w:cs="Times New Roman"/>
          <w:w w:val="105"/>
          <w:sz w:val="24"/>
          <w:szCs w:val="24"/>
        </w:rPr>
        <w:t xml:space="preserve"> </w:t>
      </w:r>
      <w:r w:rsidRPr="00A07D09">
        <w:rPr>
          <w:rFonts w:ascii="Times New Roman" w:eastAsia="Calibri" w:hAnsi="Times New Roman" w:cs="Times New Roman"/>
          <w:noProof/>
          <w:w w:val="105"/>
          <w:sz w:val="24"/>
          <w:szCs w:val="24"/>
        </w:rPr>
        <w:t>was planned to</w:t>
      </w:r>
      <w:r w:rsidRPr="00A07D09">
        <w:rPr>
          <w:rFonts w:ascii="Times New Roman" w:eastAsia="Calibri" w:hAnsi="Times New Roman" w:cs="Times New Roman"/>
          <w:w w:val="105"/>
          <w:sz w:val="24"/>
          <w:szCs w:val="24"/>
        </w:rPr>
        <w:t xml:space="preserve"> </w:t>
      </w:r>
      <w:r w:rsidRPr="00A07D09">
        <w:rPr>
          <w:rFonts w:ascii="Times New Roman" w:eastAsia="Calibri" w:hAnsi="Times New Roman" w:cs="Times New Roman"/>
          <w:noProof/>
          <w:w w:val="105"/>
          <w:sz w:val="24"/>
          <w:szCs w:val="24"/>
        </w:rPr>
        <w:t>be funded</w:t>
      </w:r>
      <w:r w:rsidRPr="00A07D09">
        <w:rPr>
          <w:rFonts w:ascii="Times New Roman" w:eastAsia="Calibri" w:hAnsi="Times New Roman" w:cs="Times New Roman"/>
          <w:w w:val="105"/>
          <w:sz w:val="24"/>
          <w:szCs w:val="24"/>
        </w:rPr>
        <w:t xml:space="preserve"> in FY19. Due to lack of R&amp;I funding in the 2019 fiscal year, the project officer was informed by the ORF Fiscal Authority that this project will be funded in 2020.Unfortunately funding for this project is moved to 2021fiscal year.</w:t>
      </w:r>
    </w:p>
    <w:p w14:paraId="74F46530" w14:textId="77777777" w:rsidR="005F12DB" w:rsidRPr="00A07D09" w:rsidRDefault="005F12DB" w:rsidP="005F12DB">
      <w:pPr>
        <w:widowControl w:val="0"/>
        <w:tabs>
          <w:tab w:val="left" w:pos="866"/>
        </w:tabs>
        <w:autoSpaceDE w:val="0"/>
        <w:autoSpaceDN w:val="0"/>
        <w:spacing w:beforeLines="1" w:before="2" w:afterLines="1" w:after="2" w:line="240" w:lineRule="auto"/>
        <w:ind w:right="390"/>
        <w:rPr>
          <w:rFonts w:ascii="Times New Roman" w:eastAsia="Calibri" w:hAnsi="Times New Roman" w:cs="Times New Roman"/>
          <w:w w:val="105"/>
          <w:sz w:val="24"/>
          <w:szCs w:val="24"/>
        </w:rPr>
      </w:pPr>
    </w:p>
    <w:p w14:paraId="5EDAE81C"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390"/>
        <w:rPr>
          <w:rFonts w:ascii="Times New Roman" w:eastAsia="Calibri" w:hAnsi="Times New Roman" w:cs="Times New Roman"/>
          <w:sz w:val="24"/>
          <w:szCs w:val="24"/>
        </w:rPr>
      </w:pPr>
      <w:r w:rsidRPr="00A07D09">
        <w:rPr>
          <w:rFonts w:ascii="Times New Roman" w:eastAsia="Calibri" w:hAnsi="Times New Roman" w:cs="Times New Roman"/>
          <w:w w:val="105"/>
          <w:sz w:val="24"/>
          <w:szCs w:val="24"/>
        </w:rPr>
        <w:t xml:space="preserve">C104848 Bldg. 16 and 16A Wheelchair Access for Entrances and Restrooms: This project is related to the above project in Bldg. 31C. The new veteran employee is assigned to work in Bldgs. 16 and 16A one day per week. An ORF Project Officer is developing a renovation contract to accommodate the employee’s need for easier access. </w:t>
      </w:r>
      <w:r w:rsidRPr="00A07D09">
        <w:rPr>
          <w:rFonts w:ascii="Times New Roman" w:eastAsia="Calibri" w:hAnsi="Times New Roman" w:cs="Times New Roman"/>
          <w:noProof/>
          <w:w w:val="105"/>
          <w:sz w:val="24"/>
          <w:szCs w:val="24"/>
        </w:rPr>
        <w:t>The bathrooms</w:t>
      </w:r>
      <w:r w:rsidRPr="00A07D09">
        <w:rPr>
          <w:rFonts w:ascii="Times New Roman" w:eastAsia="Calibri" w:hAnsi="Times New Roman" w:cs="Times New Roman"/>
          <w:w w:val="105"/>
          <w:sz w:val="24"/>
          <w:szCs w:val="24"/>
        </w:rPr>
        <w:t xml:space="preserve"> in Bldg. 16A are within reasonable distance from Bldg. 16 are wheelchair accessible. The employee is comfortable using the restroom in Bldg. 16A while working</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in</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Bldg.16.</w:t>
      </w:r>
      <w:r w:rsidRPr="00A07D09">
        <w:rPr>
          <w:rFonts w:ascii="Times New Roman" w:eastAsia="Calibri" w:hAnsi="Times New Roman" w:cs="Times New Roman"/>
          <w:spacing w:val="-5"/>
          <w:w w:val="105"/>
          <w:sz w:val="24"/>
          <w:szCs w:val="24"/>
        </w:rPr>
        <w:t xml:space="preserve"> </w:t>
      </w:r>
      <w:r w:rsidRPr="00A07D09">
        <w:rPr>
          <w:rFonts w:ascii="Times New Roman" w:eastAsia="Calibri" w:hAnsi="Times New Roman" w:cs="Times New Roman"/>
          <w:w w:val="105"/>
          <w:sz w:val="24"/>
          <w:szCs w:val="24"/>
        </w:rPr>
        <w:t>The</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project</w:t>
      </w:r>
      <w:r w:rsidRPr="00A07D09">
        <w:rPr>
          <w:rFonts w:ascii="Times New Roman" w:eastAsia="Calibri" w:hAnsi="Times New Roman" w:cs="Times New Roman"/>
          <w:spacing w:val="-5"/>
          <w:w w:val="105"/>
          <w:sz w:val="24"/>
          <w:szCs w:val="24"/>
        </w:rPr>
        <w:t xml:space="preserve"> was</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projected</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to</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noProof/>
          <w:w w:val="105"/>
          <w:sz w:val="24"/>
          <w:szCs w:val="24"/>
        </w:rPr>
        <w:t>be</w:t>
      </w:r>
      <w:r w:rsidRPr="00A07D09">
        <w:rPr>
          <w:rFonts w:ascii="Times New Roman" w:eastAsia="Calibri" w:hAnsi="Times New Roman" w:cs="Times New Roman"/>
          <w:noProof/>
          <w:spacing w:val="-4"/>
          <w:w w:val="105"/>
          <w:sz w:val="24"/>
          <w:szCs w:val="24"/>
        </w:rPr>
        <w:t xml:space="preserve"> </w:t>
      </w:r>
      <w:r w:rsidRPr="00A07D09">
        <w:rPr>
          <w:rFonts w:ascii="Times New Roman" w:eastAsia="Calibri" w:hAnsi="Times New Roman" w:cs="Times New Roman"/>
          <w:noProof/>
          <w:w w:val="105"/>
          <w:sz w:val="24"/>
          <w:szCs w:val="24"/>
        </w:rPr>
        <w:t>completed</w:t>
      </w:r>
      <w:r w:rsidRPr="00A07D09">
        <w:rPr>
          <w:rFonts w:ascii="Times New Roman" w:eastAsia="Calibri" w:hAnsi="Times New Roman" w:cs="Times New Roman"/>
          <w:spacing w:val="-4"/>
          <w:w w:val="105"/>
          <w:sz w:val="24"/>
          <w:szCs w:val="24"/>
        </w:rPr>
        <w:t xml:space="preserve"> </w:t>
      </w:r>
      <w:r w:rsidRPr="00A07D09">
        <w:rPr>
          <w:rFonts w:ascii="Times New Roman" w:eastAsia="Calibri" w:hAnsi="Times New Roman" w:cs="Times New Roman"/>
          <w:w w:val="105"/>
          <w:sz w:val="24"/>
          <w:szCs w:val="24"/>
        </w:rPr>
        <w:t xml:space="preserve">in 2017. Due to difficulties in finding and ordering suitable hardware, the project is in the </w:t>
      </w:r>
      <w:r w:rsidRPr="00A07D09">
        <w:rPr>
          <w:rFonts w:ascii="Times New Roman" w:eastAsia="Calibri" w:hAnsi="Times New Roman" w:cs="Times New Roman"/>
          <w:noProof/>
          <w:w w:val="105"/>
          <w:sz w:val="24"/>
          <w:szCs w:val="24"/>
        </w:rPr>
        <w:t>final</w:t>
      </w:r>
      <w:r w:rsidRPr="00A07D09">
        <w:rPr>
          <w:rFonts w:ascii="Times New Roman" w:eastAsia="Calibri" w:hAnsi="Times New Roman" w:cs="Times New Roman"/>
          <w:w w:val="105"/>
          <w:sz w:val="24"/>
          <w:szCs w:val="24"/>
        </w:rPr>
        <w:t xml:space="preserve"> stages of construction and was planned to </w:t>
      </w:r>
      <w:r w:rsidRPr="00A07D09">
        <w:rPr>
          <w:rFonts w:ascii="Times New Roman" w:eastAsia="Calibri" w:hAnsi="Times New Roman" w:cs="Times New Roman"/>
          <w:noProof/>
          <w:w w:val="105"/>
          <w:sz w:val="24"/>
          <w:szCs w:val="24"/>
        </w:rPr>
        <w:t>be completed</w:t>
      </w:r>
      <w:r w:rsidRPr="00A07D09">
        <w:rPr>
          <w:rFonts w:ascii="Times New Roman" w:eastAsia="Calibri" w:hAnsi="Times New Roman" w:cs="Times New Roman"/>
          <w:w w:val="105"/>
          <w:sz w:val="24"/>
          <w:szCs w:val="24"/>
        </w:rPr>
        <w:t xml:space="preserve"> in 2018. After project delivery, the user groups had many complaints regarding the operation of the entry doors automatic openers. The timing of the door getting open and closed had to be adjusted to all the user groups employees and visitors whether they were ability challenged or not. This adjustment was ongoing in the 2019 fiscal year and project successfully finished construction in 2020.</w:t>
      </w:r>
    </w:p>
    <w:p w14:paraId="0F0755D0" w14:textId="77777777" w:rsidR="005F12DB" w:rsidRPr="00A07D09" w:rsidRDefault="005F12DB" w:rsidP="005F12DB">
      <w:pPr>
        <w:widowControl w:val="0"/>
        <w:tabs>
          <w:tab w:val="left" w:pos="866"/>
        </w:tabs>
        <w:autoSpaceDE w:val="0"/>
        <w:autoSpaceDN w:val="0"/>
        <w:spacing w:beforeLines="1" w:before="2" w:afterLines="1" w:after="2" w:line="240" w:lineRule="auto"/>
        <w:ind w:right="390"/>
        <w:rPr>
          <w:rFonts w:ascii="Times New Roman" w:eastAsia="Calibri" w:hAnsi="Times New Roman" w:cs="Times New Roman"/>
          <w:sz w:val="24"/>
          <w:szCs w:val="24"/>
        </w:rPr>
      </w:pPr>
    </w:p>
    <w:p w14:paraId="2773C5A9"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lastRenderedPageBreak/>
        <w:t>C105223 Convert Bldg.15E2 to Offices, this bldg.is a historic structure. The project includes enlargement of the existing 1st floor restrooms to make them accessible. The project is funded in 2019 fiscal year. This Design/Build contract is in final design review process.</w:t>
      </w:r>
    </w:p>
    <w:p w14:paraId="1F72A79C"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0C94BC87"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C106591 Convert Bldg.15E1to Offices, </w:t>
      </w:r>
      <w:proofErr w:type="gramStart"/>
      <w:r w:rsidRPr="00A07D09">
        <w:rPr>
          <w:rFonts w:ascii="Times New Roman" w:eastAsia="Calibri" w:hAnsi="Times New Roman" w:cs="Times New Roman"/>
          <w:sz w:val="24"/>
          <w:szCs w:val="24"/>
        </w:rPr>
        <w:t>This</w:t>
      </w:r>
      <w:proofErr w:type="gramEnd"/>
      <w:r w:rsidRPr="00A07D09">
        <w:rPr>
          <w:rFonts w:ascii="Times New Roman" w:eastAsia="Calibri" w:hAnsi="Times New Roman" w:cs="Times New Roman"/>
          <w:sz w:val="24"/>
          <w:szCs w:val="24"/>
        </w:rPr>
        <w:t xml:space="preserve"> is a historic residential structure. The project includes enlargement of the existing 1st floor restrooms to make them accessible. The project is funded in 2019 fiscal year. This Design/Build contract is in final design review process.</w:t>
      </w:r>
    </w:p>
    <w:p w14:paraId="41114B01"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4F773589"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C102060 Exercise and Wellness Center project is funded in 2018 </w:t>
      </w:r>
      <w:proofErr w:type="gramStart"/>
      <w:r w:rsidRPr="00A07D09">
        <w:rPr>
          <w:rFonts w:ascii="Times New Roman" w:eastAsia="Calibri" w:hAnsi="Times New Roman" w:cs="Times New Roman"/>
          <w:sz w:val="24"/>
          <w:szCs w:val="24"/>
        </w:rPr>
        <w:t>in order to</w:t>
      </w:r>
      <w:proofErr w:type="gramEnd"/>
      <w:r w:rsidRPr="00A07D09">
        <w:rPr>
          <w:rFonts w:ascii="Times New Roman" w:eastAsia="Calibri" w:hAnsi="Times New Roman" w:cs="Times New Roman"/>
          <w:sz w:val="24"/>
          <w:szCs w:val="24"/>
        </w:rPr>
        <w:t xml:space="preserve"> renovate a large storage space to a fitness center. This small building adjacent to bldg. 13 provides two Unisex Accessible Restrooms and Adjacent Locker Rooms. This project is completed in early 2020 and has been in use.</w:t>
      </w:r>
    </w:p>
    <w:p w14:paraId="2B4DB03F"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5E6F34CE"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C109507 Bldg. 31A Toilet Renovations Floors 3, 10 and 11, This project is initiated in 2020 to upgrade bathrooms </w:t>
      </w:r>
      <w:proofErr w:type="gramStart"/>
      <w:r w:rsidRPr="00A07D09">
        <w:rPr>
          <w:rFonts w:ascii="Times New Roman" w:eastAsia="Calibri" w:hAnsi="Times New Roman" w:cs="Times New Roman"/>
          <w:sz w:val="24"/>
          <w:szCs w:val="24"/>
        </w:rPr>
        <w:t>in order to</w:t>
      </w:r>
      <w:proofErr w:type="gramEnd"/>
      <w:r w:rsidRPr="00A07D09">
        <w:rPr>
          <w:rFonts w:ascii="Times New Roman" w:eastAsia="Calibri" w:hAnsi="Times New Roman" w:cs="Times New Roman"/>
          <w:sz w:val="24"/>
          <w:szCs w:val="24"/>
        </w:rPr>
        <w:t xml:space="preserve"> bring them to ABA standards compliance. Currently, project is in the design review process. </w:t>
      </w:r>
    </w:p>
    <w:p w14:paraId="6B49AD75"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04904D8E"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C108449 Bldgs. 15G1 + G2 Quarters Renovation, </w:t>
      </w:r>
      <w:proofErr w:type="gramStart"/>
      <w:r w:rsidRPr="00A07D09">
        <w:rPr>
          <w:rFonts w:ascii="Times New Roman" w:eastAsia="Calibri" w:hAnsi="Times New Roman" w:cs="Times New Roman"/>
          <w:sz w:val="24"/>
          <w:szCs w:val="24"/>
        </w:rPr>
        <w:t>This</w:t>
      </w:r>
      <w:proofErr w:type="gramEnd"/>
      <w:r w:rsidRPr="00A07D09">
        <w:rPr>
          <w:rFonts w:ascii="Times New Roman" w:eastAsia="Calibri" w:hAnsi="Times New Roman" w:cs="Times New Roman"/>
          <w:sz w:val="24"/>
          <w:szCs w:val="24"/>
        </w:rPr>
        <w:t xml:space="preserve"> project is to convert existing residential 2 story with basement historic bldgs. into offices for NCI and NHLBI. The renovation included converting the kitchen to a kitchenette/</w:t>
      </w:r>
      <w:proofErr w:type="gramStart"/>
      <w:r w:rsidRPr="00A07D09">
        <w:rPr>
          <w:rFonts w:ascii="Times New Roman" w:eastAsia="Calibri" w:hAnsi="Times New Roman" w:cs="Times New Roman"/>
          <w:sz w:val="24"/>
          <w:szCs w:val="24"/>
        </w:rPr>
        <w:t>pantry;</w:t>
      </w:r>
      <w:proofErr w:type="gramEnd"/>
      <w:r w:rsidRPr="00A07D09">
        <w:rPr>
          <w:rFonts w:ascii="Times New Roman" w:eastAsia="Calibri" w:hAnsi="Times New Roman" w:cs="Times New Roman"/>
          <w:sz w:val="24"/>
          <w:szCs w:val="24"/>
        </w:rPr>
        <w:t xml:space="preserve"> making the First floor ABA accessible including bathrooms. This project is funded in 2020 and is in design review process.</w:t>
      </w:r>
    </w:p>
    <w:p w14:paraId="2EFBF15E"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12676025"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C105885 Bldg. 49 Public Areas Kitchenettes and Public Bathrooms Renovation, </w:t>
      </w:r>
      <w:proofErr w:type="gramStart"/>
      <w:r w:rsidRPr="00A07D09">
        <w:rPr>
          <w:rFonts w:ascii="Times New Roman" w:eastAsia="Calibri" w:hAnsi="Times New Roman" w:cs="Times New Roman"/>
          <w:sz w:val="24"/>
          <w:szCs w:val="24"/>
        </w:rPr>
        <w:t>The</w:t>
      </w:r>
      <w:proofErr w:type="gramEnd"/>
      <w:r w:rsidRPr="00A07D09">
        <w:rPr>
          <w:rFonts w:ascii="Times New Roman" w:eastAsia="Calibri" w:hAnsi="Times New Roman" w:cs="Times New Roman"/>
          <w:sz w:val="24"/>
          <w:szCs w:val="24"/>
        </w:rPr>
        <w:t xml:space="preserve"> first phase of this project to renovate the Public Areas Kitchenettes which is funded in 2020 and is in design review process. All kitchenettes are renovated to be accessible per ABA standards requirements.</w:t>
      </w:r>
    </w:p>
    <w:p w14:paraId="22E01960"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0A3A389E"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C104607 Bldg. 15B1 &amp; B2 Officers Quarters Renovation, These historic bldgs. are in Utility Feasibility Study and design in order to renovate them </w:t>
      </w:r>
      <w:proofErr w:type="gramStart"/>
      <w:r w:rsidRPr="00A07D09">
        <w:rPr>
          <w:rFonts w:ascii="Times New Roman" w:eastAsia="Calibri" w:hAnsi="Times New Roman" w:cs="Times New Roman"/>
          <w:sz w:val="24"/>
          <w:szCs w:val="24"/>
        </w:rPr>
        <w:t>for  Children’s</w:t>
      </w:r>
      <w:proofErr w:type="gramEnd"/>
      <w:r w:rsidRPr="00A07D09">
        <w:rPr>
          <w:rFonts w:ascii="Times New Roman" w:eastAsia="Calibri" w:hAnsi="Times New Roman" w:cs="Times New Roman"/>
          <w:sz w:val="24"/>
          <w:szCs w:val="24"/>
        </w:rPr>
        <w:t xml:space="preserve"> Inn use and provide the center with additional capacity. The renovated facility will be in full compliance with the ABA standards. The utility feasibility design documentation is in design review process.</w:t>
      </w:r>
    </w:p>
    <w:p w14:paraId="769AB679"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28573F30" w14:textId="77777777" w:rsidR="005F12DB" w:rsidRPr="00A07D09" w:rsidRDefault="005F12DB" w:rsidP="005F12DB">
      <w:pPr>
        <w:widowControl w:val="0"/>
        <w:numPr>
          <w:ilvl w:val="0"/>
          <w:numId w:val="64"/>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A07D09">
        <w:rPr>
          <w:rFonts w:ascii="Times New Roman" w:eastAsia="Calibri" w:hAnsi="Times New Roman" w:cs="Times New Roman"/>
          <w:sz w:val="24"/>
          <w:szCs w:val="24"/>
        </w:rPr>
        <w:t xml:space="preserve">C106564 Bldg. 31C Upgrade Showers and Dehumidify Shower Rooms, this project renovates the bathrooms, </w:t>
      </w:r>
      <w:proofErr w:type="gramStart"/>
      <w:r w:rsidRPr="00A07D09">
        <w:rPr>
          <w:rFonts w:ascii="Times New Roman" w:eastAsia="Calibri" w:hAnsi="Times New Roman" w:cs="Times New Roman"/>
          <w:sz w:val="24"/>
          <w:szCs w:val="24"/>
        </w:rPr>
        <w:t>showers</w:t>
      </w:r>
      <w:proofErr w:type="gramEnd"/>
      <w:r w:rsidRPr="00A07D09">
        <w:rPr>
          <w:rFonts w:ascii="Times New Roman" w:eastAsia="Calibri" w:hAnsi="Times New Roman" w:cs="Times New Roman"/>
          <w:sz w:val="24"/>
          <w:szCs w:val="24"/>
        </w:rPr>
        <w:t xml:space="preserve"> and locker room per the ABA standards. The project is in final design review process.</w:t>
      </w:r>
    </w:p>
    <w:p w14:paraId="361FD866" w14:textId="77777777" w:rsidR="005F12DB" w:rsidRPr="00A07D09" w:rsidRDefault="005F12DB" w:rsidP="005F12DB">
      <w:pPr>
        <w:widowControl w:val="0"/>
        <w:tabs>
          <w:tab w:val="left" w:pos="866"/>
        </w:tabs>
        <w:autoSpaceDE w:val="0"/>
        <w:autoSpaceDN w:val="0"/>
        <w:spacing w:beforeLines="1" w:before="2" w:afterLines="1" w:after="2" w:line="240" w:lineRule="auto"/>
        <w:ind w:right="262"/>
        <w:rPr>
          <w:rFonts w:ascii="Times New Roman" w:eastAsia="Calibri" w:hAnsi="Times New Roman" w:cs="Times New Roman"/>
          <w:sz w:val="24"/>
          <w:szCs w:val="24"/>
        </w:rPr>
      </w:pPr>
    </w:p>
    <w:p w14:paraId="7EBD9139" w14:textId="77777777" w:rsidR="005F12DB" w:rsidRPr="00A83E40" w:rsidRDefault="005F12DB" w:rsidP="005F12DB">
      <w:pPr>
        <w:widowControl w:val="0"/>
        <w:autoSpaceDE w:val="0"/>
        <w:autoSpaceDN w:val="0"/>
        <w:spacing w:before="10" w:after="0" w:line="240" w:lineRule="auto"/>
        <w:rPr>
          <w:rFonts w:ascii="Times New Roman" w:eastAsia="Arial" w:hAnsi="Times New Roman" w:cs="Times New Roman"/>
          <w:b/>
          <w:sz w:val="24"/>
          <w:szCs w:val="24"/>
        </w:rPr>
      </w:pPr>
      <w:r w:rsidRPr="00A07D09">
        <w:rPr>
          <w:rFonts w:ascii="Times New Roman" w:eastAsia="Calibri" w:hAnsi="Times New Roman" w:cs="Times New Roman"/>
          <w:sz w:val="24"/>
          <w:szCs w:val="24"/>
        </w:rPr>
        <w:t xml:space="preserve">There have been many small projects requested and completed in 2020 by the ORF DDCM SAT (Small Project Team) such as adding automatic door openers, changing door handles, etc. </w:t>
      </w:r>
      <w:proofErr w:type="gramStart"/>
      <w:r w:rsidRPr="00A07D09">
        <w:rPr>
          <w:rFonts w:ascii="Times New Roman" w:eastAsia="Calibri" w:hAnsi="Times New Roman" w:cs="Times New Roman"/>
          <w:sz w:val="24"/>
          <w:szCs w:val="24"/>
        </w:rPr>
        <w:t>in order to</w:t>
      </w:r>
      <w:proofErr w:type="gramEnd"/>
      <w:r w:rsidRPr="00A07D09">
        <w:rPr>
          <w:rFonts w:ascii="Times New Roman" w:eastAsia="Calibri" w:hAnsi="Times New Roman" w:cs="Times New Roman"/>
          <w:sz w:val="24"/>
          <w:szCs w:val="24"/>
        </w:rPr>
        <w:t xml:space="preserve"> address the ABA compliance issues. These projects are not listed above due to their small scope.</w:t>
      </w:r>
    </w:p>
    <w:p w14:paraId="4979458C" w14:textId="77777777" w:rsidR="005F12DB" w:rsidRPr="00A83E40" w:rsidRDefault="005F12DB" w:rsidP="005F12DB">
      <w:pPr>
        <w:spacing w:after="120" w:line="240" w:lineRule="auto"/>
        <w:rPr>
          <w:rFonts w:ascii="Times New Roman" w:eastAsia="Calibri" w:hAnsi="Times New Roman" w:cs="Times New Roman"/>
          <w:sz w:val="24"/>
          <w:szCs w:val="24"/>
        </w:rPr>
      </w:pPr>
    </w:p>
    <w:p w14:paraId="4C6DDFDB"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92" w:name="_Toc482867088"/>
      <w:r w:rsidRPr="00A83E40">
        <w:rPr>
          <w:rFonts w:ascii="Calibri Light" w:eastAsia="Times New Roman" w:hAnsi="Calibri Light" w:cs="Times New Roman"/>
          <w:iCs/>
          <w:color w:val="1F3763"/>
          <w:sz w:val="24"/>
          <w:szCs w:val="24"/>
        </w:rPr>
        <w:lastRenderedPageBreak/>
        <w:t>Reasonable Accommodation Program</w:t>
      </w:r>
      <w:bookmarkEnd w:id="192"/>
    </w:p>
    <w:p w14:paraId="2E319FCA" w14:textId="77777777" w:rsidR="005F12DB" w:rsidRPr="00A83E40" w:rsidRDefault="005F12DB" w:rsidP="005F12DB">
      <w:pPr>
        <w:spacing w:after="120" w:line="240" w:lineRule="auto"/>
        <w:rPr>
          <w:rFonts w:ascii="Times New Roman" w:eastAsia="Calibri" w:hAnsi="Times New Roman" w:cs="Times New Roman"/>
          <w:sz w:val="24"/>
          <w:szCs w:val="24"/>
        </w:rPr>
      </w:pPr>
      <w:bookmarkStart w:id="193" w:name="_Hlk489424209"/>
      <w:r w:rsidRPr="00A83E40">
        <w:rPr>
          <w:rFonts w:ascii="Times New Roman" w:eastAsia="Calibri" w:hAnsi="Times New Roman" w:cs="Times New Roman"/>
          <w:noProof/>
          <w:sz w:val="24"/>
          <w:szCs w:val="24"/>
        </w:rPr>
        <w:t>Pursuant to</w:t>
      </w:r>
      <w:r w:rsidRPr="00A83E40">
        <w:rPr>
          <w:rFonts w:ascii="Times New Roman" w:eastAsia="Calibri" w:hAnsi="Times New Roman" w:cs="Times New Roman"/>
          <w:sz w:val="24"/>
          <w:szCs w:val="24"/>
        </w:rPr>
        <w:t xml:space="preserve"> 29 C.F.R. § 1614.203(d)(3), agencies must adopt, post on their public website, and make available to all job applicants and employees, reasonable accommodation procedures.</w:t>
      </w:r>
    </w:p>
    <w:p w14:paraId="40CBC9F2"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94" w:name="_Hlk489872358"/>
      <w:bookmarkStart w:id="195" w:name="_Hlk489424305"/>
      <w:bookmarkEnd w:id="193"/>
      <w:r w:rsidRPr="00A83E40">
        <w:rPr>
          <w:rFonts w:ascii="Times New Roman" w:eastAsia="Calibri" w:hAnsi="Times New Roman" w:cs="Times New Roman"/>
          <w:sz w:val="24"/>
          <w:szCs w:val="24"/>
        </w:rPr>
        <w:t xml:space="preserve">Please provide the average time frame for </w:t>
      </w:r>
      <w:r w:rsidRPr="00A83E40">
        <w:rPr>
          <w:rFonts w:ascii="Times New Roman" w:eastAsia="Calibri" w:hAnsi="Times New Roman" w:cs="Times New Roman"/>
          <w:noProof/>
          <w:sz w:val="24"/>
          <w:szCs w:val="24"/>
        </w:rPr>
        <w:t>processing initial</w:t>
      </w:r>
      <w:r w:rsidRPr="00A83E40">
        <w:rPr>
          <w:rFonts w:ascii="Times New Roman" w:eastAsia="Calibri" w:hAnsi="Times New Roman" w:cs="Times New Roman"/>
          <w:sz w:val="24"/>
          <w:szCs w:val="24"/>
        </w:rPr>
        <w:t xml:space="preserve"> requests for reasonable accommodations during the reporting period. (Please do not include previously approved requests with repetitive accommodations, such as interpreting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532277FF" w14:textId="77777777" w:rsidTr="0061256D">
        <w:tc>
          <w:tcPr>
            <w:tcW w:w="9576" w:type="dxa"/>
            <w:shd w:val="clear" w:color="auto" w:fill="auto"/>
          </w:tcPr>
          <w:bookmarkEnd w:id="194"/>
          <w:p w14:paraId="650F2047" w14:textId="77777777" w:rsidR="005F12DB" w:rsidRPr="00A07D09" w:rsidRDefault="005F12DB" w:rsidP="0061256D">
            <w:pPr>
              <w:spacing w:beforeLines="1" w:before="2" w:afterLines="1" w:after="2" w:line="240" w:lineRule="auto"/>
              <w:rPr>
                <w:rFonts w:ascii="Times New Roman" w:eastAsia="Times New Roman" w:hAnsi="Times New Roman" w:cs="Times New Roman"/>
                <w:color w:val="0563C1" w:themeColor="hyperlink"/>
                <w:sz w:val="24"/>
                <w:szCs w:val="24"/>
                <w:u w:val="single"/>
              </w:rPr>
            </w:pPr>
            <w:r w:rsidRPr="00A07D09">
              <w:rPr>
                <w:rFonts w:ascii="Times New Roman" w:eastAsia="Times New Roman" w:hAnsi="Times New Roman" w:cs="Times New Roman"/>
                <w:sz w:val="24"/>
                <w:szCs w:val="24"/>
              </w:rPr>
              <w:t xml:space="preserve">NIH’s RA Policy and Procedures were published in NIH’s Manual Chapters-- MC 2204 Reasonable Accommodation on March 20, 2020. This is available on the NIH website at the following address, </w:t>
            </w:r>
            <w:hyperlink r:id="rId85" w:history="1">
              <w:r w:rsidRPr="00A07D09">
                <w:rPr>
                  <w:rFonts w:ascii="Times New Roman" w:eastAsia="Times New Roman" w:hAnsi="Times New Roman" w:cs="Times New Roman"/>
                  <w:color w:val="0563C1" w:themeColor="hyperlink"/>
                  <w:sz w:val="24"/>
                  <w:szCs w:val="24"/>
                  <w:u w:val="single"/>
                </w:rPr>
                <w:t>https://policymanual.nih.gov/2204</w:t>
              </w:r>
            </w:hyperlink>
          </w:p>
          <w:p w14:paraId="10563C0E"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574AAD04"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In FY 2020, the NIH primarily relied on its RA tracking system called Entellitrak to collect RA data. The average number of days it took to process RA requests (from initial receipt of the request to closure/provision) was 30 days. The average time it took to go from initial receipt of the request to a decision was 3 days. The average time it took from the approval of the request to provision of the accommodation was 5 days.</w:t>
            </w:r>
          </w:p>
          <w:p w14:paraId="66DC5AAD"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2E8F9217"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Source: Entellitrak</w:t>
            </w:r>
          </w:p>
          <w:p w14:paraId="54E43DC4" w14:textId="77777777" w:rsidR="005F12DB" w:rsidRPr="00A83E40" w:rsidRDefault="005F12DB" w:rsidP="0061256D">
            <w:pPr>
              <w:spacing w:after="200" w:line="240" w:lineRule="auto"/>
              <w:rPr>
                <w:rFonts w:ascii="Times New Roman" w:eastAsia="Times New Roman" w:hAnsi="Times New Roman" w:cs="Times New Roman"/>
                <w:iCs/>
                <w:sz w:val="24"/>
                <w:szCs w:val="24"/>
              </w:rPr>
            </w:pPr>
          </w:p>
        </w:tc>
      </w:tr>
    </w:tbl>
    <w:p w14:paraId="6C624BC6"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196" w:name="_Hlk489872403"/>
      <w:bookmarkStart w:id="197" w:name="_Hlk489424379"/>
      <w:bookmarkEnd w:id="195"/>
    </w:p>
    <w:p w14:paraId="1201D87A"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Describe the effectiveness of the policies, procedures, or practices to implement the agency’s reasonable accommodation program.  Some examples of an effective program include timely processing requests, timely providing approved accommodations, conducting training for managers and supervisors, and monitoring accommodation requests for trends</w:t>
      </w:r>
      <w:bookmarkEnd w:id="196"/>
      <w:r w:rsidRPr="00A83E40">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0D1C3CC3" w14:textId="77777777" w:rsidTr="0061256D">
        <w:tc>
          <w:tcPr>
            <w:tcW w:w="9350" w:type="dxa"/>
            <w:shd w:val="clear" w:color="auto" w:fill="auto"/>
          </w:tcPr>
          <w:bookmarkEnd w:id="197"/>
          <w:p w14:paraId="6BDA8960"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FY2020 was unique due to workplace adjustments related to the COVID-19 pandemic. Regarding Reasonable Accommodation, the primary impact was an overall decrease in requests.</w:t>
            </w:r>
          </w:p>
          <w:p w14:paraId="39D50589"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3C4234B5"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According to data collected on requests entered and processed via Entellitrak in FY 20, NIH processed a total of 206 individual requests. This represents slight decrease of 9 employees that EDI assisted in FY19. </w:t>
            </w:r>
          </w:p>
          <w:p w14:paraId="52ECD8B9"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p>
          <w:p w14:paraId="63430A4C"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In FY20, the average number of days it took to process RA requests (from initial receipt of the request to provision) was 30 business days. This is a decrease of 17 days from FY 19. EDI believes it is the result of the decrease is because the NIH RA procedures are better understood across NIH as we are officially in our second year as a program.</w:t>
            </w:r>
          </w:p>
          <w:p w14:paraId="1DEEDE54"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p>
          <w:p w14:paraId="6FD3F263"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r w:rsidRPr="00A07D09">
              <w:rPr>
                <w:rFonts w:ascii="Times New Roman" w:eastAsia="Times New Roman" w:hAnsi="Times New Roman" w:cs="Times New Roman"/>
                <w:sz w:val="24"/>
                <w:szCs w:val="24"/>
              </w:rPr>
              <w:t>Breaking this process into its sub-components, the average number of days it took to process RA requests in FY 20, from initial receipt of the request to decision was 20 business days. This is an improvement of 3 days from FY19.  This is likely due to the reduced overall requests due to COVID-19, allowing NIH’s Accessibility Consultants to be more responsive.</w:t>
            </w:r>
          </w:p>
          <w:p w14:paraId="3106B0CF"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The average number of days it took managers to reach a decision on an RA request upon receipt of EDI’s recommendation was 3 business days. An increase of 2 business days from FY19. </w:t>
            </w:r>
          </w:p>
          <w:p w14:paraId="68B9BDF4"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38B921CB"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lastRenderedPageBreak/>
              <w:t xml:space="preserve">The average time it took from the approval of the RA request to provision of the accommodation was 5 business days. This is a decrease of 12 business days from </w:t>
            </w:r>
            <w:proofErr w:type="gramStart"/>
            <w:r w:rsidRPr="00A07D09">
              <w:rPr>
                <w:rFonts w:ascii="Times New Roman" w:eastAsia="Times New Roman" w:hAnsi="Times New Roman" w:cs="Times New Roman"/>
                <w:sz w:val="24"/>
                <w:szCs w:val="24"/>
              </w:rPr>
              <w:t>FY19, and</w:t>
            </w:r>
            <w:proofErr w:type="gramEnd"/>
            <w:r w:rsidRPr="00A07D09">
              <w:rPr>
                <w:rFonts w:ascii="Times New Roman" w:eastAsia="Times New Roman" w:hAnsi="Times New Roman" w:cs="Times New Roman"/>
                <w:sz w:val="24"/>
                <w:szCs w:val="24"/>
              </w:rPr>
              <w:t xml:space="preserve"> represents an improvement.</w:t>
            </w:r>
          </w:p>
          <w:p w14:paraId="31522EA8"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p>
          <w:p w14:paraId="38D4A891"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In terms of the top RA requests received in FY 20, the most requested RA was for telework. It made up 35% of the </w:t>
            </w:r>
            <w:proofErr w:type="gramStart"/>
            <w:r w:rsidRPr="00A07D09">
              <w:rPr>
                <w:rFonts w:ascii="Times New Roman" w:eastAsia="Times New Roman" w:hAnsi="Times New Roman" w:cs="Times New Roman"/>
                <w:sz w:val="24"/>
                <w:szCs w:val="24"/>
              </w:rPr>
              <w:t>RA’s</w:t>
            </w:r>
            <w:proofErr w:type="gramEnd"/>
            <w:r w:rsidRPr="00A07D09">
              <w:rPr>
                <w:rFonts w:ascii="Times New Roman" w:eastAsia="Times New Roman" w:hAnsi="Times New Roman" w:cs="Times New Roman"/>
                <w:sz w:val="24"/>
                <w:szCs w:val="24"/>
              </w:rPr>
              <w:t xml:space="preserve"> requested. Following that, 22% of the requested RAs were for equipment, 9% were for modified schedule. </w:t>
            </w:r>
          </w:p>
          <w:p w14:paraId="51538BBB"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p>
          <w:p w14:paraId="0D246299"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In FY 20, a total of 1332 NIH staff were trained in Reasonable Accommodation (616 supervisors and managers and 716 employees). This includes Reasonable Accommodation training provided by David </w:t>
            </w:r>
            <w:proofErr w:type="spellStart"/>
            <w:r w:rsidRPr="00A07D09">
              <w:rPr>
                <w:rFonts w:ascii="Times New Roman" w:eastAsia="Times New Roman" w:hAnsi="Times New Roman" w:cs="Times New Roman"/>
                <w:sz w:val="24"/>
                <w:szCs w:val="24"/>
              </w:rPr>
              <w:t>Fram</w:t>
            </w:r>
            <w:proofErr w:type="spellEnd"/>
            <w:r w:rsidRPr="00A07D09">
              <w:rPr>
                <w:rFonts w:ascii="Times New Roman" w:eastAsia="Times New Roman" w:hAnsi="Times New Roman" w:cs="Times New Roman"/>
                <w:sz w:val="24"/>
                <w:szCs w:val="24"/>
              </w:rPr>
              <w:t xml:space="preserve"> from the National Employment Law Institute.</w:t>
            </w:r>
          </w:p>
          <w:p w14:paraId="47E73D01" w14:textId="77777777" w:rsidR="005F12DB" w:rsidRPr="00A83E40" w:rsidRDefault="005F12DB" w:rsidP="0061256D">
            <w:pPr>
              <w:spacing w:after="200" w:line="240" w:lineRule="auto"/>
              <w:rPr>
                <w:rFonts w:ascii="Times New Roman" w:eastAsia="Times New Roman" w:hAnsi="Times New Roman" w:cs="Times New Roman"/>
                <w:iCs/>
                <w:sz w:val="24"/>
                <w:szCs w:val="24"/>
              </w:rPr>
            </w:pPr>
          </w:p>
        </w:tc>
      </w:tr>
    </w:tbl>
    <w:p w14:paraId="0F53BFD0" w14:textId="77777777" w:rsidR="005F12DB" w:rsidRPr="00A83E40" w:rsidRDefault="005F12DB" w:rsidP="005F12DB">
      <w:pPr>
        <w:spacing w:after="120" w:line="240" w:lineRule="auto"/>
        <w:rPr>
          <w:rFonts w:ascii="Times New Roman" w:eastAsia="Calibri" w:hAnsi="Times New Roman" w:cs="Times New Roman"/>
          <w:sz w:val="24"/>
          <w:szCs w:val="24"/>
        </w:rPr>
      </w:pPr>
    </w:p>
    <w:p w14:paraId="1AF2402B"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198" w:name="_Toc482867089"/>
      <w:r w:rsidRPr="00A83E40">
        <w:rPr>
          <w:rFonts w:ascii="Calibri Light" w:eastAsia="Times New Roman" w:hAnsi="Calibri Light" w:cs="Times New Roman"/>
          <w:iCs/>
          <w:color w:val="1F3763"/>
          <w:sz w:val="24"/>
          <w:szCs w:val="24"/>
        </w:rPr>
        <w:t>Personal Assistance Services Allowing Employees to Participate in the Workplace</w:t>
      </w:r>
      <w:bookmarkEnd w:id="198"/>
    </w:p>
    <w:p w14:paraId="5A946E89" w14:textId="77777777" w:rsidR="005F12DB" w:rsidRPr="00A83E40" w:rsidRDefault="005F12DB" w:rsidP="005F12DB">
      <w:pPr>
        <w:spacing w:after="0" w:line="240" w:lineRule="auto"/>
        <w:rPr>
          <w:rFonts w:ascii="Times New Roman" w:eastAsia="Calibri" w:hAnsi="Times New Roman" w:cs="Times New Roman"/>
          <w:sz w:val="24"/>
          <w:szCs w:val="24"/>
        </w:rPr>
      </w:pPr>
      <w:bookmarkStart w:id="199" w:name="_Hlk494803043"/>
      <w:r w:rsidRPr="00A83E40">
        <w:rPr>
          <w:rFonts w:ascii="Times New Roman" w:eastAsia="Calibri" w:hAnsi="Times New Roman" w:cs="Times New Roman"/>
          <w:noProof/>
          <w:sz w:val="24"/>
          <w:szCs w:val="24"/>
        </w:rPr>
        <w:t xml:space="preserve">Pursuant </w:t>
      </w:r>
      <w:bookmarkStart w:id="200" w:name="_Hlk493659447"/>
      <w:r w:rsidRPr="00A83E40">
        <w:rPr>
          <w:rFonts w:ascii="Times New Roman" w:eastAsia="Calibri" w:hAnsi="Times New Roman" w:cs="Times New Roman"/>
          <w:noProof/>
          <w:sz w:val="24"/>
          <w:szCs w:val="24"/>
        </w:rPr>
        <w:t>to</w:t>
      </w:r>
      <w:r w:rsidRPr="00A83E40">
        <w:rPr>
          <w:rFonts w:ascii="Times New Roman" w:eastAsia="Calibri" w:hAnsi="Times New Roman" w:cs="Times New Roman"/>
          <w:sz w:val="24"/>
          <w:szCs w:val="24"/>
        </w:rPr>
        <w:t xml:space="preserve"> 29 C.F.R. § 1614.203(d)(5), federal agencies, as an aspect of affirmative action, are required to provide personal assistance services (PAS) to employees who need them because of a targeted disability, unless doing so would impose an undue hardship on the agency. </w:t>
      </w:r>
      <w:bookmarkStart w:id="201" w:name="_Hlk489424838"/>
      <w:bookmarkEnd w:id="199"/>
    </w:p>
    <w:p w14:paraId="0B617176" w14:textId="77777777" w:rsidR="005F12DB" w:rsidRPr="00A83E40" w:rsidRDefault="005F12DB" w:rsidP="005F12DB">
      <w:pPr>
        <w:spacing w:after="0" w:line="240" w:lineRule="auto"/>
        <w:rPr>
          <w:rFonts w:ascii="Times New Roman" w:eastAsia="Calibri" w:hAnsi="Times New Roman" w:cs="Times New Roman"/>
          <w:sz w:val="24"/>
          <w:szCs w:val="24"/>
        </w:rPr>
      </w:pPr>
    </w:p>
    <w:p w14:paraId="344A80BA" w14:textId="77777777" w:rsidR="005F12DB" w:rsidRPr="00A83E40" w:rsidRDefault="005F12DB" w:rsidP="005F12DB">
      <w:pPr>
        <w:spacing w:after="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Describe the effectiveness of the policies, procedures, or practices to implement the PAS requirement. </w:t>
      </w:r>
      <w:bookmarkStart w:id="202" w:name="_Hlk489872550"/>
      <w:r w:rsidRPr="00A83E40">
        <w:rPr>
          <w:rFonts w:ascii="Times New Roman" w:eastAsia="Calibri" w:hAnsi="Times New Roman" w:cs="Times New Roman"/>
          <w:sz w:val="24"/>
          <w:szCs w:val="24"/>
        </w:rPr>
        <w:t xml:space="preserve">Some examples of an effective program include timely processing requests for PAS, timely providing approved services, conducting training for managers and supervisors, and monitoring PAS requests for </w:t>
      </w:r>
      <w:bookmarkEnd w:id="200"/>
      <w:r w:rsidRPr="00A83E40">
        <w:rPr>
          <w:rFonts w:ascii="Times New Roman" w:eastAsia="Calibri" w:hAnsi="Times New Roman" w:cs="Times New Roman"/>
          <w:sz w:val="24"/>
          <w:szCs w:val="24"/>
        </w:rPr>
        <w:t>trends.</w:t>
      </w:r>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12864BC5" w14:textId="77777777" w:rsidTr="0061256D">
        <w:trPr>
          <w:trHeight w:val="60"/>
        </w:trPr>
        <w:tc>
          <w:tcPr>
            <w:tcW w:w="9576" w:type="dxa"/>
            <w:shd w:val="clear" w:color="auto" w:fill="auto"/>
          </w:tcPr>
          <w:bookmarkEnd w:id="201"/>
          <w:p w14:paraId="293936A4"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In FY 20 EDI returned to working with the Department of Health and Human Services (HHS) on establishing an inter-agency agreement (IAA) to utilize HHS’s established PAS contract. As of the close of FY 20, EDI and HHS reached an IAA agreement for implementation in FY21.</w:t>
            </w:r>
          </w:p>
          <w:p w14:paraId="12F1E79B" w14:textId="77777777" w:rsidR="005F12DB" w:rsidRPr="00A07D09" w:rsidRDefault="005F12DB" w:rsidP="0061256D">
            <w:pPr>
              <w:spacing w:beforeLines="1" w:before="2" w:afterLines="1" w:after="2" w:line="240" w:lineRule="auto"/>
              <w:rPr>
                <w:rFonts w:ascii="Times New Roman" w:eastAsia="Times New Roman" w:hAnsi="Times New Roman" w:cs="Times New Roman"/>
                <w:iCs/>
                <w:sz w:val="24"/>
                <w:szCs w:val="24"/>
              </w:rPr>
            </w:pPr>
          </w:p>
          <w:p w14:paraId="654ED75C" w14:textId="77777777" w:rsidR="005F12DB" w:rsidRPr="00A83E40"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In FY 20, NIH received no new requests for PAS but reported processing 4 requests for PAS as an accommodation. Two of these requests were ultimately approved and provided. </w:t>
            </w:r>
            <w:proofErr w:type="gramStart"/>
            <w:r w:rsidRPr="00A07D09">
              <w:rPr>
                <w:rFonts w:ascii="Times New Roman" w:eastAsia="Times New Roman" w:hAnsi="Times New Roman" w:cs="Times New Roman"/>
                <w:sz w:val="24"/>
                <w:szCs w:val="24"/>
              </w:rPr>
              <w:t>Both of the approved</w:t>
            </w:r>
            <w:proofErr w:type="gramEnd"/>
            <w:r w:rsidRPr="00A07D09">
              <w:rPr>
                <w:rFonts w:ascii="Times New Roman" w:eastAsia="Times New Roman" w:hAnsi="Times New Roman" w:cs="Times New Roman"/>
                <w:sz w:val="24"/>
                <w:szCs w:val="24"/>
              </w:rPr>
              <w:t xml:space="preserve"> requests were received prior to the COVID-19 pandemic.  NIH received no requests from employees who previously received on-site PAS to have PAS provided to a telework location.</w:t>
            </w:r>
          </w:p>
          <w:p w14:paraId="1CA8CB27" w14:textId="77777777" w:rsidR="005F12DB" w:rsidRPr="00A83E40" w:rsidRDefault="005F12DB" w:rsidP="0061256D">
            <w:pPr>
              <w:spacing w:after="200" w:line="240" w:lineRule="auto"/>
              <w:rPr>
                <w:rFonts w:ascii="Times New Roman" w:eastAsia="Times New Roman" w:hAnsi="Times New Roman" w:cs="Times New Roman"/>
                <w:iCs/>
                <w:sz w:val="24"/>
                <w:szCs w:val="24"/>
              </w:rPr>
            </w:pPr>
          </w:p>
        </w:tc>
      </w:tr>
    </w:tbl>
    <w:p w14:paraId="45158BAC"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bookmarkStart w:id="203" w:name="_Toc482867090"/>
      <w:r w:rsidRPr="00A83E40">
        <w:rPr>
          <w:rFonts w:ascii="Calibri Light" w:eastAsia="Times New Roman" w:hAnsi="Calibri Light" w:cs="Times New Roman"/>
          <w:iCs/>
          <w:color w:val="2F5496"/>
          <w:sz w:val="24"/>
          <w:szCs w:val="24"/>
        </w:rPr>
        <w:br/>
        <w:t>Section VI: EEO Complaint and Findings Data</w:t>
      </w:r>
      <w:bookmarkEnd w:id="203"/>
    </w:p>
    <w:p w14:paraId="669C2DC8" w14:textId="77777777" w:rsidR="005F12DB" w:rsidRPr="00A83E40" w:rsidRDefault="005F12DB" w:rsidP="005F12DB">
      <w:pPr>
        <w:keepNext/>
        <w:keepLines/>
        <w:spacing w:after="120" w:line="240" w:lineRule="auto"/>
        <w:outlineLvl w:val="1"/>
        <w:rPr>
          <w:rFonts w:ascii="Times New Roman" w:eastAsia="Times New Roman" w:hAnsi="Times New Roman" w:cs="Times New Roman"/>
          <w:b/>
          <w:smallCaps/>
          <w:sz w:val="24"/>
          <w:szCs w:val="24"/>
          <w:u w:val="single"/>
        </w:rPr>
      </w:pPr>
      <w:bookmarkStart w:id="204" w:name="_Toc482867092"/>
    </w:p>
    <w:p w14:paraId="10954BDE"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205" w:name="_Hlk503270875"/>
      <w:r w:rsidRPr="00A83E40">
        <w:rPr>
          <w:rFonts w:ascii="Calibri Light" w:eastAsia="Times New Roman" w:hAnsi="Calibri Light" w:cs="Times New Roman"/>
          <w:iCs/>
          <w:color w:val="1F3763"/>
          <w:sz w:val="24"/>
          <w:szCs w:val="24"/>
        </w:rPr>
        <w:t>EEO Complaint data involving Harassment</w:t>
      </w:r>
      <w:bookmarkEnd w:id="204"/>
    </w:p>
    <w:p w14:paraId="4A8C40F1"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206" w:name="_Hlk493659558"/>
      <w:bookmarkStart w:id="207" w:name="_Hlk493602041"/>
      <w:bookmarkStart w:id="208" w:name="_Hlk489425469"/>
      <w:r w:rsidRPr="00A83E40">
        <w:rPr>
          <w:rFonts w:ascii="Times New Roman" w:eastAsia="Calibri" w:hAnsi="Times New Roman" w:cs="Times New Roman"/>
          <w:sz w:val="24"/>
          <w:szCs w:val="24"/>
        </w:rPr>
        <w:t xml:space="preserve">During the last fiscal year, did a higher percentage of PWD file a formal EEO complaint alleging harassment, as compared to the government-wide average? </w:t>
      </w:r>
    </w:p>
    <w:p w14:paraId="01A4275C" w14:textId="77777777" w:rsidR="005F12DB" w:rsidRPr="00A83E40" w:rsidRDefault="005F12DB" w:rsidP="005F12DB">
      <w:pPr>
        <w:spacing w:after="120" w:line="240" w:lineRule="auto"/>
        <w:ind w:left="1440" w:firstLine="720"/>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No  X</w:t>
      </w:r>
      <w:proofErr w:type="gramEnd"/>
    </w:p>
    <w:p w14:paraId="1186A4AE" w14:textId="77777777" w:rsidR="005F12DB" w:rsidRPr="00A07D09" w:rsidRDefault="005F12DB" w:rsidP="005F12DB">
      <w:pPr>
        <w:numPr>
          <w:ilvl w:val="0"/>
          <w:numId w:val="63"/>
        </w:numPr>
        <w:spacing w:beforeLines="1" w:before="2" w:afterLines="1" w:after="2" w:line="240" w:lineRule="auto"/>
        <w:contextualSpacing/>
        <w:rPr>
          <w:rFonts w:ascii="Times New Roman" w:eastAsia="Times New Roman" w:hAnsi="Times New Roman" w:cs="Times New Roman"/>
          <w:sz w:val="24"/>
          <w:szCs w:val="24"/>
        </w:rPr>
      </w:pPr>
      <w:r w:rsidRPr="00A07D09">
        <w:rPr>
          <w:rFonts w:ascii="Times New Roman" w:eastAsia="Calibri" w:hAnsi="Times New Roman" w:cs="Times New Roman"/>
          <w:sz w:val="24"/>
          <w:szCs w:val="24"/>
        </w:rPr>
        <w:t xml:space="preserve">Government wide average for </w:t>
      </w:r>
      <w:r w:rsidRPr="00A07D09">
        <w:rPr>
          <w:rFonts w:ascii="Times New Roman" w:eastAsia="Times New Roman" w:hAnsi="Times New Roman" w:cs="Times New Roman"/>
          <w:sz w:val="24"/>
          <w:szCs w:val="24"/>
        </w:rPr>
        <w:t xml:space="preserve">Harassment = 20.8% </w:t>
      </w:r>
    </w:p>
    <w:p w14:paraId="756859C9" w14:textId="77777777" w:rsidR="005F12DB" w:rsidRPr="00A83E40" w:rsidRDefault="005F12DB" w:rsidP="005F12DB">
      <w:pPr>
        <w:spacing w:after="120" w:line="240" w:lineRule="auto"/>
        <w:ind w:left="1440" w:firstLine="720"/>
        <w:rPr>
          <w:rFonts w:ascii="Times New Roman" w:eastAsia="Calibri" w:hAnsi="Times New Roman" w:cs="Times New Roman"/>
          <w:sz w:val="24"/>
          <w:szCs w:val="24"/>
        </w:rPr>
      </w:pPr>
    </w:p>
    <w:p w14:paraId="3F4970AA"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lastRenderedPageBreak/>
        <w:t>During the last fiscal year, did any complaints alleging harassment based on disability status result in a finding of discrimination or a settlement agreement?</w:t>
      </w:r>
    </w:p>
    <w:p w14:paraId="7F73F68E" w14:textId="77777777" w:rsidR="005F12DB" w:rsidRPr="00A83E40" w:rsidRDefault="005F12DB" w:rsidP="005F12DB">
      <w:pPr>
        <w:spacing w:after="120" w:line="240" w:lineRule="auto"/>
        <w:ind w:left="1440" w:firstLine="720"/>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No  X</w:t>
      </w:r>
      <w:proofErr w:type="gramEnd"/>
      <w:r w:rsidRPr="00A83E40">
        <w:rPr>
          <w:rFonts w:ascii="Times New Roman" w:eastAsia="Calibri" w:hAnsi="Times New Roman" w:cs="Times New Roman"/>
          <w:sz w:val="24"/>
          <w:szCs w:val="24"/>
        </w:rPr>
        <w:t xml:space="preserve"> </w:t>
      </w:r>
    </w:p>
    <w:p w14:paraId="1EC6ACC2"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If the agency had one or more findings of discrimination alleging harassment based on disability status during the last fiscal year,</w:t>
      </w:r>
      <w:r w:rsidRPr="00A83E40">
        <w:rPr>
          <w:rFonts w:ascii="Times New Roman" w:eastAsia="Calibri" w:hAnsi="Times New Roman" w:cs="Times New Roman"/>
          <w:b/>
          <w:sz w:val="24"/>
          <w:szCs w:val="24"/>
        </w:rPr>
        <w:t xml:space="preserve"> </w:t>
      </w:r>
      <w:r w:rsidRPr="00A83E40">
        <w:rPr>
          <w:rFonts w:ascii="Times New Roman" w:eastAsia="Calibri" w:hAnsi="Times New Roman" w:cs="Times New Roman"/>
          <w:sz w:val="24"/>
          <w:szCs w:val="24"/>
        </w:rPr>
        <w:t xml:space="preserve">please describe the corrective measures taken by the </w:t>
      </w:r>
      <w:bookmarkEnd w:id="206"/>
      <w:r w:rsidRPr="00A83E40">
        <w:rPr>
          <w:rFonts w:ascii="Times New Roman" w:eastAsia="Calibri" w:hAnsi="Times New Roman" w:cs="Times New Roman"/>
          <w:sz w:val="24"/>
          <w:szCs w:val="24"/>
        </w:rPr>
        <w:t>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64692756" w14:textId="77777777" w:rsidTr="0061256D">
        <w:tc>
          <w:tcPr>
            <w:tcW w:w="9576" w:type="dxa"/>
            <w:shd w:val="clear" w:color="auto" w:fill="auto"/>
          </w:tcPr>
          <w:bookmarkEnd w:id="207"/>
          <w:p w14:paraId="46DE5C07"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The NIH had one finding of discrimination in FY 2020 alleging harassment based on disability status.</w:t>
            </w:r>
          </w:p>
          <w:p w14:paraId="5B7D524E"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71CB6B66"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Compensatory Damages; Leave Compensation, Training for the Responsible Management Officials; Attorney’s Fees; Posting of Order – Status: The Agency is in Full Compliance and received the Case release on 12/18/2020 from OFO.  </w:t>
            </w:r>
          </w:p>
          <w:p w14:paraId="23E42BEE"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03761751"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A07D09">
              <w:rPr>
                <w:rFonts w:ascii="Times New Roman" w:eastAsia="Times New Roman" w:hAnsi="Times New Roman" w:cs="Times New Roman"/>
                <w:sz w:val="24"/>
                <w:szCs w:val="24"/>
              </w:rPr>
              <w:t>Source: (</w:t>
            </w:r>
            <w:r w:rsidRPr="00A07D09">
              <w:rPr>
                <w:rFonts w:ascii="Times New Roman" w:eastAsia="Times New Roman" w:hAnsi="Times New Roman" w:cs="Times New Roman"/>
                <w:b/>
                <w:bCs/>
                <w:sz w:val="24"/>
                <w:szCs w:val="24"/>
              </w:rPr>
              <w:t>Note, not reflected on 462 Report because it was a decision from OFO on Appeal based on disability and harassment in FY20.)</w:t>
            </w:r>
          </w:p>
        </w:tc>
      </w:tr>
      <w:bookmarkEnd w:id="205"/>
      <w:bookmarkEnd w:id="208"/>
    </w:tbl>
    <w:p w14:paraId="3116EED3" w14:textId="77777777" w:rsidR="005F12DB" w:rsidRPr="00A83E40" w:rsidRDefault="005F12DB" w:rsidP="005F12DB">
      <w:pPr>
        <w:keepNext/>
        <w:keepLines/>
        <w:spacing w:after="120" w:line="240" w:lineRule="auto"/>
        <w:ind w:left="360"/>
        <w:outlineLvl w:val="1"/>
        <w:rPr>
          <w:rFonts w:ascii="Times New Roman" w:eastAsia="Times New Roman" w:hAnsi="Times New Roman" w:cs="Times New Roman"/>
          <w:b/>
          <w:smallCaps/>
          <w:sz w:val="24"/>
          <w:szCs w:val="24"/>
          <w:u w:val="single"/>
        </w:rPr>
      </w:pPr>
    </w:p>
    <w:p w14:paraId="57D4F3A9" w14:textId="77777777" w:rsidR="005F12DB" w:rsidRPr="00A83E40" w:rsidRDefault="005F12DB" w:rsidP="005F12DB">
      <w:pPr>
        <w:keepNext/>
        <w:keepLines/>
        <w:spacing w:before="40" w:after="0" w:line="240" w:lineRule="auto"/>
        <w:outlineLvl w:val="2"/>
        <w:rPr>
          <w:rFonts w:ascii="Calibri Light" w:eastAsia="Times New Roman" w:hAnsi="Calibri Light" w:cs="Times New Roman"/>
          <w:iCs/>
          <w:color w:val="1F3763"/>
          <w:sz w:val="24"/>
          <w:szCs w:val="24"/>
        </w:rPr>
      </w:pPr>
      <w:bookmarkStart w:id="209" w:name="_Hlk503269587"/>
      <w:r w:rsidRPr="00A83E40">
        <w:rPr>
          <w:rFonts w:ascii="Calibri Light" w:eastAsia="Times New Roman" w:hAnsi="Calibri Light" w:cs="Times New Roman"/>
          <w:iCs/>
          <w:color w:val="1F3763"/>
          <w:sz w:val="24"/>
          <w:szCs w:val="24"/>
        </w:rPr>
        <w:t>EEO Complaint Data involving Reasonable Accommodation</w:t>
      </w:r>
    </w:p>
    <w:p w14:paraId="1F948086"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210" w:name="_Hlk493659518"/>
      <w:r w:rsidRPr="00A83E40">
        <w:rPr>
          <w:rFonts w:ascii="Times New Roman" w:eastAsia="Calibri" w:hAnsi="Times New Roman" w:cs="Times New Roman"/>
          <w:sz w:val="24"/>
          <w:szCs w:val="24"/>
        </w:rPr>
        <w:t xml:space="preserve">During the last fiscal year, did a higher percentage of PWD file a formal EEO complaint alleging failure to provide a reasonable accommodation, as compared to the government-wide average?  </w:t>
      </w:r>
    </w:p>
    <w:p w14:paraId="1F135E43"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r w:rsidRPr="00A83E40">
        <w:rPr>
          <w:rFonts w:ascii="Times New Roman" w:eastAsia="Calibri" w:hAnsi="Times New Roman" w:cs="Times New Roman"/>
          <w:sz w:val="24"/>
          <w:szCs w:val="24"/>
        </w:rPr>
        <w:tab/>
      </w:r>
      <w:proofErr w:type="gramStart"/>
      <w:r w:rsidRPr="00A83E40">
        <w:rPr>
          <w:rFonts w:ascii="Times New Roman" w:eastAsia="Calibri" w:hAnsi="Times New Roman" w:cs="Times New Roman"/>
          <w:sz w:val="24"/>
          <w:szCs w:val="24"/>
        </w:rPr>
        <w:t>No  X</w:t>
      </w:r>
      <w:proofErr w:type="gramEnd"/>
      <w:r w:rsidRPr="00A83E40">
        <w:rPr>
          <w:rFonts w:ascii="Times New Roman" w:eastAsia="Calibri" w:hAnsi="Times New Roman" w:cs="Times New Roman"/>
          <w:sz w:val="24"/>
          <w:szCs w:val="24"/>
        </w:rPr>
        <w:t xml:space="preserve"> </w:t>
      </w:r>
    </w:p>
    <w:p w14:paraId="4513F20D" w14:textId="77777777" w:rsidR="005F12DB" w:rsidRPr="00A07D09" w:rsidRDefault="005F12DB" w:rsidP="005F12DB">
      <w:pPr>
        <w:keepNext/>
        <w:keepLines/>
        <w:numPr>
          <w:ilvl w:val="0"/>
          <w:numId w:val="62"/>
        </w:numPr>
        <w:tabs>
          <w:tab w:val="left" w:pos="0"/>
        </w:tabs>
        <w:spacing w:beforeLines="1" w:before="2" w:afterLines="1" w:after="2" w:line="240" w:lineRule="auto"/>
        <w:contextualSpacing/>
        <w:outlineLvl w:val="2"/>
        <w:rPr>
          <w:rFonts w:ascii="Times New Roman" w:eastAsia="Calibri" w:hAnsi="Times New Roman" w:cs="Times New Roman"/>
          <w:sz w:val="24"/>
          <w:szCs w:val="24"/>
        </w:rPr>
      </w:pPr>
      <w:r w:rsidRPr="00A07D09">
        <w:rPr>
          <w:rFonts w:ascii="Times New Roman" w:eastAsia="Times New Roman" w:hAnsi="Times New Roman" w:cs="Times New Roman"/>
          <w:sz w:val="24"/>
          <w:szCs w:val="24"/>
        </w:rPr>
        <w:t>Government wide average for Reasonable Accommodation = 14.0%</w:t>
      </w:r>
    </w:p>
    <w:p w14:paraId="2939C207" w14:textId="77777777" w:rsidR="005F12DB" w:rsidRPr="00A07D09" w:rsidRDefault="005F12DB" w:rsidP="005F12DB">
      <w:pPr>
        <w:keepNext/>
        <w:keepLines/>
        <w:tabs>
          <w:tab w:val="left" w:pos="0"/>
        </w:tabs>
        <w:spacing w:beforeLines="1" w:before="2" w:afterLines="1" w:after="2" w:line="240" w:lineRule="auto"/>
        <w:ind w:left="720"/>
        <w:contextualSpacing/>
        <w:outlineLvl w:val="2"/>
        <w:rPr>
          <w:rFonts w:ascii="Times New Roman" w:eastAsia="Calibri" w:hAnsi="Times New Roman" w:cs="Times New Roman"/>
          <w:sz w:val="24"/>
          <w:szCs w:val="24"/>
        </w:rPr>
      </w:pPr>
    </w:p>
    <w:p w14:paraId="27D55033" w14:textId="77777777" w:rsidR="005F12DB" w:rsidRPr="00A83E40" w:rsidRDefault="005F12DB" w:rsidP="005F12DB">
      <w:pPr>
        <w:spacing w:after="120" w:line="240" w:lineRule="auto"/>
        <w:rPr>
          <w:rFonts w:ascii="Times New Roman" w:eastAsia="Calibri" w:hAnsi="Times New Roman" w:cs="Times New Roman"/>
          <w:sz w:val="24"/>
          <w:szCs w:val="24"/>
        </w:rPr>
      </w:pPr>
      <w:r w:rsidRPr="00A83E40">
        <w:rPr>
          <w:rFonts w:ascii="Times New Roman" w:eastAsia="Calibri" w:hAnsi="Times New Roman" w:cs="Times New Roman"/>
          <w:sz w:val="24"/>
          <w:szCs w:val="24"/>
        </w:rPr>
        <w:t>During the last fiscal year, did any complaints alleging failure to provide reasonable accommodation result in a finding of discrimination or a settlement agreement?</w:t>
      </w:r>
      <w:r w:rsidRPr="00A83E40">
        <w:rPr>
          <w:rFonts w:ascii="Times New Roman" w:eastAsia="Calibri" w:hAnsi="Times New Roman" w:cs="Times New Roman"/>
          <w:sz w:val="24"/>
          <w:szCs w:val="24"/>
        </w:rPr>
        <w:tab/>
      </w:r>
    </w:p>
    <w:p w14:paraId="3D727D35" w14:textId="77777777" w:rsidR="005F12DB" w:rsidRPr="00A83E40" w:rsidRDefault="005F12DB" w:rsidP="005F12DB">
      <w:pPr>
        <w:spacing w:after="120" w:line="240" w:lineRule="auto"/>
        <w:ind w:left="2880" w:firstLine="720"/>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Yes  X</w:t>
      </w:r>
      <w:proofErr w:type="gramEnd"/>
    </w:p>
    <w:p w14:paraId="6C3A3B6F"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r w:rsidRPr="00A83E40">
        <w:rPr>
          <w:rFonts w:ascii="Times New Roman" w:eastAsia="Calibri" w:hAnsi="Times New Roman" w:cs="Times New Roman"/>
          <w:sz w:val="24"/>
          <w:szCs w:val="24"/>
        </w:rPr>
        <w:t xml:space="preserve">If the agency had one or more findings of discrimination involving the failure to provide </w:t>
      </w:r>
      <w:r w:rsidRPr="00A83E40">
        <w:rPr>
          <w:rFonts w:ascii="Times New Roman" w:eastAsia="Calibri" w:hAnsi="Times New Roman" w:cs="Times New Roman"/>
          <w:noProof/>
          <w:sz w:val="24"/>
          <w:szCs w:val="24"/>
        </w:rPr>
        <w:t>a reasonable</w:t>
      </w:r>
      <w:r w:rsidRPr="00A83E40">
        <w:rPr>
          <w:rFonts w:ascii="Times New Roman" w:eastAsia="Calibri" w:hAnsi="Times New Roman" w:cs="Times New Roman"/>
          <w:sz w:val="24"/>
          <w:szCs w:val="24"/>
        </w:rPr>
        <w:t xml:space="preserve"> accommodation during the last fiscal year, please describe the corrective measures taken by the </w:t>
      </w:r>
      <w:bookmarkEnd w:id="210"/>
      <w:r w:rsidRPr="00A83E40">
        <w:rPr>
          <w:rFonts w:ascii="Times New Roman" w:eastAsia="Calibri" w:hAnsi="Times New Roman" w:cs="Times New Roman"/>
          <w:sz w:val="24"/>
          <w:szCs w:val="24"/>
        </w:rPr>
        <w:t>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12DB" w:rsidRPr="00A83E40" w14:paraId="563F2DBA" w14:textId="77777777" w:rsidTr="0061256D">
        <w:tc>
          <w:tcPr>
            <w:tcW w:w="9576" w:type="dxa"/>
            <w:shd w:val="clear" w:color="auto" w:fill="auto"/>
          </w:tcPr>
          <w:p w14:paraId="110701B8"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The NIH had one findings of discrimination in FY 2020 involving the failure to provide a reasonable accommodation. </w:t>
            </w:r>
          </w:p>
          <w:p w14:paraId="54D9B500" w14:textId="77777777" w:rsidR="005F12DB" w:rsidRPr="00A83E40" w:rsidRDefault="005F12DB" w:rsidP="0061256D">
            <w:pPr>
              <w:spacing w:beforeLines="1" w:before="2" w:afterLines="1" w:after="2" w:line="240" w:lineRule="auto"/>
              <w:rPr>
                <w:rFonts w:ascii="Times New Roman" w:eastAsia="Times New Roman" w:hAnsi="Times New Roman" w:cs="Times New Roman"/>
                <w:sz w:val="24"/>
                <w:szCs w:val="24"/>
                <w:highlight w:val="yellow"/>
              </w:rPr>
            </w:pPr>
          </w:p>
          <w:p w14:paraId="3F01B3F1"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r w:rsidRPr="00A07D09">
              <w:rPr>
                <w:rFonts w:ascii="Times New Roman" w:eastAsia="Times New Roman" w:hAnsi="Times New Roman" w:cs="Times New Roman"/>
                <w:sz w:val="24"/>
                <w:szCs w:val="24"/>
              </w:rPr>
              <w:t xml:space="preserve">Compensatory Damages; Leave Compensation, Training for the Responsible Management Officials; Attorney’s Fees; Posting of Order – Status: The Agency is in Full Compliance and received the Case release on 12/18/2020 from OFO.  </w:t>
            </w:r>
          </w:p>
          <w:p w14:paraId="3F60F074" w14:textId="77777777" w:rsidR="005F12DB" w:rsidRPr="00A07D09" w:rsidRDefault="005F12DB" w:rsidP="0061256D">
            <w:pPr>
              <w:spacing w:beforeLines="1" w:before="2" w:afterLines="1" w:after="2" w:line="240" w:lineRule="auto"/>
              <w:rPr>
                <w:rFonts w:ascii="Times New Roman" w:eastAsia="Times New Roman" w:hAnsi="Times New Roman" w:cs="Times New Roman"/>
                <w:sz w:val="24"/>
                <w:szCs w:val="24"/>
              </w:rPr>
            </w:pPr>
          </w:p>
          <w:p w14:paraId="04F56C0F"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A07D09">
              <w:rPr>
                <w:rFonts w:ascii="Times New Roman" w:eastAsia="Times New Roman" w:hAnsi="Times New Roman" w:cs="Times New Roman"/>
                <w:sz w:val="24"/>
                <w:szCs w:val="24"/>
              </w:rPr>
              <w:t>Source: (</w:t>
            </w:r>
            <w:r w:rsidRPr="00A07D09">
              <w:rPr>
                <w:rFonts w:ascii="Times New Roman" w:eastAsia="Times New Roman" w:hAnsi="Times New Roman" w:cs="Times New Roman"/>
                <w:b/>
                <w:bCs/>
                <w:sz w:val="24"/>
                <w:szCs w:val="24"/>
              </w:rPr>
              <w:t>Note, not reflected on 462 Report because they were decisions from OFO on Appeals involving the failure to provide a reasonable accommodation in FY 2020.)</w:t>
            </w:r>
          </w:p>
        </w:tc>
      </w:tr>
      <w:bookmarkEnd w:id="209"/>
    </w:tbl>
    <w:p w14:paraId="50CA0DD7" w14:textId="77777777" w:rsidR="005F12DB" w:rsidRPr="00A83E40" w:rsidRDefault="005F12DB" w:rsidP="005F12DB">
      <w:pPr>
        <w:spacing w:after="120" w:line="240" w:lineRule="auto"/>
        <w:rPr>
          <w:rFonts w:ascii="Times New Roman" w:eastAsia="Calibri" w:hAnsi="Times New Roman" w:cs="Times New Roman"/>
          <w:sz w:val="24"/>
          <w:szCs w:val="24"/>
        </w:rPr>
      </w:pPr>
    </w:p>
    <w:p w14:paraId="7281BFB4" w14:textId="77777777" w:rsidR="005F12DB" w:rsidRPr="00A83E40" w:rsidRDefault="005F12DB" w:rsidP="005F12DB">
      <w:pPr>
        <w:keepNext/>
        <w:keepLines/>
        <w:spacing w:before="40" w:after="0" w:line="240" w:lineRule="auto"/>
        <w:outlineLvl w:val="1"/>
        <w:rPr>
          <w:rFonts w:ascii="Calibri Light" w:eastAsia="Times New Roman" w:hAnsi="Calibri Light" w:cs="Times New Roman"/>
          <w:iCs/>
          <w:color w:val="2F5496"/>
          <w:sz w:val="24"/>
          <w:szCs w:val="24"/>
        </w:rPr>
      </w:pPr>
      <w:bookmarkStart w:id="211" w:name="_Toc482867093"/>
      <w:r w:rsidRPr="00A83E40">
        <w:rPr>
          <w:rFonts w:ascii="Calibri Light" w:eastAsia="Times New Roman" w:hAnsi="Calibri Light" w:cs="Times New Roman"/>
          <w:iCs/>
          <w:color w:val="2F5496"/>
          <w:sz w:val="24"/>
          <w:szCs w:val="24"/>
        </w:rPr>
        <w:lastRenderedPageBreak/>
        <w:t>Section VII: Identification and Removal of Barriers</w:t>
      </w:r>
      <w:bookmarkEnd w:id="211"/>
    </w:p>
    <w:p w14:paraId="76A44AFB" w14:textId="77777777" w:rsidR="005F12DB" w:rsidRPr="00A83E40" w:rsidRDefault="005F12DB" w:rsidP="005F12DB">
      <w:pPr>
        <w:spacing w:after="200" w:line="240" w:lineRule="auto"/>
        <w:rPr>
          <w:rFonts w:ascii="Times New Roman" w:eastAsia="Calibri" w:hAnsi="Times New Roman" w:cs="Times New Roman"/>
          <w:sz w:val="24"/>
          <w:szCs w:val="24"/>
        </w:rPr>
      </w:pPr>
      <w:bookmarkStart w:id="212" w:name="_Hlk489425679"/>
      <w:r w:rsidRPr="00A83E40">
        <w:rPr>
          <w:rFonts w:ascii="Times New Roman" w:eastAsia="Calibri" w:hAnsi="Times New Roman" w:cs="Times New Roman"/>
          <w:sz w:val="24"/>
          <w:szCs w:val="24"/>
        </w:rPr>
        <w:t xml:space="preserve">Element D of MD-715 requires agencies to conduct a barrier analysis when a trigger suggests that </w:t>
      </w:r>
      <w:r w:rsidRPr="00A83E40">
        <w:rPr>
          <w:rFonts w:ascii="Times New Roman" w:eastAsia="Calibri" w:hAnsi="Times New Roman" w:cs="Times New Roman"/>
          <w:noProof/>
          <w:sz w:val="24"/>
          <w:szCs w:val="24"/>
        </w:rPr>
        <w:t>a policy</w:t>
      </w:r>
      <w:r w:rsidRPr="00A83E40">
        <w:rPr>
          <w:rFonts w:ascii="Times New Roman" w:eastAsia="Calibri" w:hAnsi="Times New Roman" w:cs="Times New Roman"/>
          <w:sz w:val="24"/>
          <w:szCs w:val="24"/>
        </w:rPr>
        <w:t>, procedure, or practice may be impeding the employment opportunities of a protected EEO group.</w:t>
      </w:r>
    </w:p>
    <w:p w14:paraId="17DD8349"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213" w:name="_Hlk508112645"/>
      <w:bookmarkStart w:id="214" w:name="_Hlk489425665"/>
      <w:bookmarkEnd w:id="212"/>
      <w:r w:rsidRPr="00A83E40">
        <w:rPr>
          <w:rFonts w:ascii="Times New Roman" w:eastAsia="Calibri" w:hAnsi="Times New Roman" w:cs="Times New Roman"/>
          <w:sz w:val="24"/>
          <w:szCs w:val="24"/>
        </w:rPr>
        <w:t xml:space="preserve">Has the agency identified any barriers (policies, procedures,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practices) that affect employment opportunities for PWD and/or PWTD?  </w:t>
      </w:r>
    </w:p>
    <w:bookmarkEnd w:id="213"/>
    <w:p w14:paraId="280243FD" w14:textId="77777777" w:rsidR="005F12DB" w:rsidRPr="00A83E40" w:rsidRDefault="005F12DB" w:rsidP="005F12DB">
      <w:pPr>
        <w:spacing w:after="200" w:line="240" w:lineRule="auto"/>
        <w:ind w:left="2160" w:firstLine="720"/>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No  X</w:t>
      </w:r>
      <w:proofErr w:type="gramEnd"/>
      <w:r w:rsidRPr="00A83E40">
        <w:rPr>
          <w:rFonts w:ascii="Times New Roman" w:eastAsia="Calibri" w:hAnsi="Times New Roman" w:cs="Times New Roman"/>
          <w:sz w:val="24"/>
          <w:szCs w:val="24"/>
        </w:rPr>
        <w:tab/>
      </w:r>
    </w:p>
    <w:p w14:paraId="79F70AC9" w14:textId="77777777" w:rsidR="005F12DB" w:rsidRPr="00A83E40" w:rsidRDefault="005F12DB" w:rsidP="005F12DB">
      <w:pPr>
        <w:keepNext/>
        <w:keepLines/>
        <w:tabs>
          <w:tab w:val="left" w:pos="0"/>
        </w:tabs>
        <w:spacing w:after="120" w:line="240" w:lineRule="auto"/>
        <w:outlineLvl w:val="2"/>
        <w:rPr>
          <w:rFonts w:ascii="Times New Roman" w:eastAsia="Calibri" w:hAnsi="Times New Roman" w:cs="Times New Roman"/>
          <w:sz w:val="24"/>
          <w:szCs w:val="24"/>
        </w:rPr>
      </w:pPr>
      <w:bookmarkStart w:id="215" w:name="_Hlk489426514"/>
      <w:bookmarkEnd w:id="214"/>
      <w:r w:rsidRPr="00A83E40">
        <w:rPr>
          <w:rFonts w:ascii="Times New Roman" w:eastAsia="Calibri" w:hAnsi="Times New Roman" w:cs="Times New Roman"/>
          <w:sz w:val="24"/>
          <w:szCs w:val="24"/>
        </w:rPr>
        <w:t xml:space="preserve">Has the agency established a plan to correct the barrier(s) involving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w:t>
      </w:r>
    </w:p>
    <w:p w14:paraId="1565C4F9" w14:textId="77777777" w:rsidR="005F12DB" w:rsidRPr="00A83E40" w:rsidRDefault="005F12DB" w:rsidP="005F12DB">
      <w:pPr>
        <w:spacing w:after="120" w:line="240" w:lineRule="auto"/>
        <w:ind w:left="2160" w:firstLine="720"/>
        <w:rPr>
          <w:rFonts w:ascii="Times New Roman" w:eastAsia="Calibri" w:hAnsi="Times New Roman" w:cs="Times New Roman"/>
          <w:sz w:val="24"/>
          <w:szCs w:val="24"/>
        </w:rPr>
      </w:pPr>
      <w:proofErr w:type="gramStart"/>
      <w:r w:rsidRPr="00A83E40">
        <w:rPr>
          <w:rFonts w:ascii="Times New Roman" w:eastAsia="Calibri" w:hAnsi="Times New Roman" w:cs="Times New Roman"/>
          <w:sz w:val="24"/>
          <w:szCs w:val="24"/>
        </w:rPr>
        <w:t>No  X</w:t>
      </w:r>
      <w:proofErr w:type="gramEnd"/>
    </w:p>
    <w:p w14:paraId="7C4232FC" w14:textId="77777777" w:rsidR="005F12DB" w:rsidRPr="00A83E40" w:rsidRDefault="005F12DB" w:rsidP="005F12DB">
      <w:pPr>
        <w:spacing w:before="240" w:after="120" w:line="240" w:lineRule="auto"/>
        <w:contextualSpacing/>
        <w:rPr>
          <w:rFonts w:ascii="Times New Roman" w:eastAsia="Calibri" w:hAnsi="Times New Roman" w:cs="Times New Roman"/>
          <w:sz w:val="24"/>
          <w:szCs w:val="24"/>
        </w:rPr>
      </w:pPr>
      <w:bookmarkStart w:id="216" w:name="_Hlk489426543"/>
      <w:bookmarkStart w:id="217" w:name="_Hlk7533975"/>
      <w:bookmarkEnd w:id="215"/>
      <w:r w:rsidRPr="00A83E40">
        <w:rPr>
          <w:rFonts w:ascii="Times New Roman" w:eastAsia="Calibri" w:hAnsi="Times New Roman" w:cs="Times New Roman"/>
          <w:sz w:val="24"/>
          <w:szCs w:val="24"/>
        </w:rPr>
        <w:t xml:space="preserve">Identify each trigger and plan to remove the barrier(s), including the identified barrier(s), objective(s), responsible official(s), planned activities, and, where applicable, accomplishments. </w:t>
      </w:r>
    </w:p>
    <w:p w14:paraId="12AAE609" w14:textId="77777777" w:rsidR="005F12DB" w:rsidRPr="00A83E40" w:rsidRDefault="005F12DB" w:rsidP="005F12DB">
      <w:pPr>
        <w:spacing w:before="240" w:after="120" w:line="240" w:lineRule="auto"/>
        <w:contextualSpacing/>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8"/>
      </w:tblGrid>
      <w:tr w:rsidR="005F12DB" w:rsidRPr="00A83E40" w14:paraId="10D20185" w14:textId="77777777" w:rsidTr="0061256D">
        <w:trPr>
          <w:trHeight w:val="368"/>
          <w:jc w:val="center"/>
        </w:trPr>
        <w:tc>
          <w:tcPr>
            <w:tcW w:w="1548" w:type="dxa"/>
            <w:shd w:val="clear" w:color="auto" w:fill="auto"/>
            <w:vAlign w:val="center"/>
          </w:tcPr>
          <w:p w14:paraId="41479DBE" w14:textId="77777777" w:rsidR="005F12DB" w:rsidRPr="00A83E40" w:rsidRDefault="005F12DB" w:rsidP="0061256D">
            <w:pPr>
              <w:spacing w:after="200" w:line="240" w:lineRule="auto"/>
              <w:jc w:val="center"/>
              <w:rPr>
                <w:rFonts w:ascii="Times New Roman" w:eastAsia="Times New Roman" w:hAnsi="Times New Roman" w:cs="Times New Roman"/>
                <w:b/>
                <w:iCs/>
                <w:sz w:val="24"/>
                <w:szCs w:val="24"/>
              </w:rPr>
            </w:pPr>
            <w:r w:rsidRPr="00A83E40">
              <w:rPr>
                <w:rFonts w:ascii="Times New Roman" w:eastAsia="Times New Roman" w:hAnsi="Times New Roman" w:cs="Times New Roman"/>
                <w:b/>
                <w:iCs/>
                <w:sz w:val="24"/>
                <w:szCs w:val="24"/>
              </w:rPr>
              <w:br w:type="page"/>
            </w:r>
            <w:r w:rsidRPr="00A83E40">
              <w:rPr>
                <w:rFonts w:ascii="Times New Roman" w:eastAsia="Times New Roman" w:hAnsi="Times New Roman" w:cs="Times New Roman"/>
                <w:b/>
                <w:iCs/>
                <w:sz w:val="24"/>
                <w:szCs w:val="24"/>
              </w:rPr>
              <w:br w:type="page"/>
            </w:r>
            <w:bookmarkStart w:id="218" w:name="_Hlk493659669"/>
            <w:bookmarkEnd w:id="216"/>
            <w:r w:rsidRPr="00A83E40">
              <w:rPr>
                <w:rFonts w:ascii="Times New Roman" w:eastAsia="Times New Roman" w:hAnsi="Times New Roman" w:cs="Times New Roman"/>
                <w:b/>
                <w:iCs/>
                <w:sz w:val="24"/>
                <w:szCs w:val="24"/>
              </w:rPr>
              <w:t>Triggers</w:t>
            </w:r>
          </w:p>
        </w:tc>
        <w:tc>
          <w:tcPr>
            <w:tcW w:w="8028" w:type="dxa"/>
            <w:shd w:val="clear" w:color="auto" w:fill="auto"/>
            <w:vAlign w:val="center"/>
          </w:tcPr>
          <w:p w14:paraId="737B5DE2" w14:textId="77777777" w:rsidR="005F12DB" w:rsidRPr="00A07D09" w:rsidRDefault="005F12DB" w:rsidP="0061256D">
            <w:pPr>
              <w:keepNext/>
              <w:keepLines/>
              <w:tabs>
                <w:tab w:val="left" w:pos="0"/>
              </w:tabs>
              <w:spacing w:before="120" w:after="120" w:line="240" w:lineRule="auto"/>
              <w:rPr>
                <w:rFonts w:ascii="Times New Roman" w:eastAsia="Times New Roman" w:hAnsi="Times New Roman" w:cs="Times New Roman"/>
                <w:iCs/>
                <w:sz w:val="24"/>
                <w:szCs w:val="24"/>
                <w:lang w:val="en"/>
              </w:rPr>
            </w:pPr>
            <w:r w:rsidRPr="00A07D09">
              <w:rPr>
                <w:rFonts w:ascii="Times New Roman" w:eastAsia="Times New Roman" w:hAnsi="Times New Roman" w:cs="Times New Roman"/>
                <w:iCs/>
                <w:sz w:val="24"/>
                <w:szCs w:val="24"/>
              </w:rPr>
              <w:t xml:space="preserve">Considering instructions from the Equal Employment Opportunity Commission (EEOC), the Office of </w:t>
            </w:r>
            <w:r w:rsidRPr="00A07D09">
              <w:rPr>
                <w:rFonts w:ascii="Times New Roman" w:eastAsia="Times New Roman" w:hAnsi="Times New Roman" w:cs="Times New Roman"/>
                <w:iCs/>
                <w:sz w:val="24"/>
                <w:szCs w:val="24"/>
                <w:lang w:val="en"/>
              </w:rPr>
              <w:t xml:space="preserve">Equity, Diversity, and Inclusion (EDI) will </w:t>
            </w:r>
            <w:proofErr w:type="gramStart"/>
            <w:r w:rsidRPr="00A07D09">
              <w:rPr>
                <w:rFonts w:ascii="Times New Roman" w:eastAsia="Times New Roman" w:hAnsi="Times New Roman" w:cs="Times New Roman"/>
                <w:iCs/>
                <w:sz w:val="24"/>
                <w:szCs w:val="24"/>
                <w:lang w:val="en"/>
              </w:rPr>
              <w:t>continue  conducting</w:t>
            </w:r>
            <w:proofErr w:type="gramEnd"/>
            <w:r w:rsidRPr="00A07D09">
              <w:rPr>
                <w:rFonts w:ascii="Times New Roman" w:eastAsia="Times New Roman" w:hAnsi="Times New Roman" w:cs="Times New Roman"/>
                <w:iCs/>
                <w:sz w:val="24"/>
                <w:szCs w:val="24"/>
                <w:lang w:val="en"/>
              </w:rPr>
              <w:t xml:space="preserve"> a more focused barrier analysis in FY 2020 to identify triggers and potential barriers at the GS-11 through GS-15 and SES pay scales, as compared to the goal of 12% for employees with reportable disabilities and 2% for employees with targeted disabilities.</w:t>
            </w:r>
          </w:p>
          <w:p w14:paraId="5ECD9B77" w14:textId="77777777" w:rsidR="005F12DB" w:rsidRPr="00A83E40" w:rsidRDefault="005F12DB" w:rsidP="0061256D">
            <w:pPr>
              <w:keepNext/>
              <w:keepLines/>
              <w:tabs>
                <w:tab w:val="left" w:pos="0"/>
              </w:tabs>
              <w:spacing w:before="120" w:after="120" w:line="240" w:lineRule="auto"/>
              <w:rPr>
                <w:rFonts w:ascii="Times New Roman" w:eastAsia="Times New Roman" w:hAnsi="Times New Roman" w:cs="Times New Roman"/>
                <w:iCs/>
                <w:sz w:val="24"/>
                <w:szCs w:val="24"/>
              </w:rPr>
            </w:pPr>
            <w:r w:rsidRPr="00A07D09">
              <w:rPr>
                <w:rFonts w:ascii="Times New Roman" w:eastAsia="Times New Roman" w:hAnsi="Times New Roman" w:cs="Times New Roman"/>
                <w:iCs/>
                <w:sz w:val="24"/>
                <w:szCs w:val="24"/>
              </w:rPr>
              <w:t>The percentage of PWD in the GS-11 to SES cluster was 7.06% in FY 2020, which falls below the goal of 12.0%.</w:t>
            </w:r>
          </w:p>
        </w:tc>
      </w:tr>
      <w:tr w:rsidR="005F12DB" w:rsidRPr="00A83E40" w14:paraId="1151AB48" w14:textId="77777777" w:rsidTr="0061256D">
        <w:trPr>
          <w:trHeight w:val="368"/>
          <w:jc w:val="center"/>
        </w:trPr>
        <w:tc>
          <w:tcPr>
            <w:tcW w:w="1548" w:type="dxa"/>
            <w:shd w:val="clear" w:color="auto" w:fill="auto"/>
            <w:vAlign w:val="center"/>
          </w:tcPr>
          <w:p w14:paraId="63910443" w14:textId="77777777" w:rsidR="005F12DB" w:rsidRPr="00A83E40" w:rsidRDefault="005F12DB" w:rsidP="0061256D">
            <w:pPr>
              <w:spacing w:after="200" w:line="240" w:lineRule="auto"/>
              <w:jc w:val="center"/>
              <w:rPr>
                <w:rFonts w:ascii="Times New Roman" w:eastAsia="Times New Roman" w:hAnsi="Times New Roman" w:cs="Times New Roman"/>
                <w:b/>
                <w:iCs/>
                <w:sz w:val="24"/>
                <w:szCs w:val="24"/>
              </w:rPr>
            </w:pPr>
            <w:r w:rsidRPr="00A83E40">
              <w:rPr>
                <w:rFonts w:ascii="Times New Roman" w:eastAsia="Times New Roman" w:hAnsi="Times New Roman" w:cs="Times New Roman"/>
                <w:b/>
                <w:iCs/>
                <w:sz w:val="24"/>
                <w:szCs w:val="24"/>
              </w:rPr>
              <w:t>Barrier(s)</w:t>
            </w:r>
          </w:p>
        </w:tc>
        <w:tc>
          <w:tcPr>
            <w:tcW w:w="8028" w:type="dxa"/>
            <w:shd w:val="clear" w:color="auto" w:fill="auto"/>
            <w:vAlign w:val="center"/>
          </w:tcPr>
          <w:p w14:paraId="4D5D59FA" w14:textId="77777777" w:rsidR="005F12DB" w:rsidRPr="00A83E40" w:rsidRDefault="005F12DB" w:rsidP="0061256D">
            <w:pPr>
              <w:spacing w:after="200" w:line="240" w:lineRule="auto"/>
              <w:rPr>
                <w:rFonts w:ascii="Times New Roman" w:eastAsia="Times New Roman" w:hAnsi="Times New Roman" w:cs="Times New Roman"/>
                <w:iCs/>
                <w:sz w:val="24"/>
                <w:szCs w:val="24"/>
              </w:rPr>
            </w:pPr>
            <w:r w:rsidRPr="00A83E40">
              <w:rPr>
                <w:rFonts w:ascii="Times New Roman" w:eastAsia="Times New Roman" w:hAnsi="Times New Roman" w:cs="Times New Roman"/>
                <w:iCs/>
                <w:sz w:val="24"/>
                <w:szCs w:val="24"/>
              </w:rPr>
              <w:t xml:space="preserve">We have not completed the barrier analysis yet. </w:t>
            </w:r>
          </w:p>
        </w:tc>
      </w:tr>
      <w:tr w:rsidR="005F12DB" w:rsidRPr="00A83E40" w14:paraId="6BC51AE7" w14:textId="77777777" w:rsidTr="0061256D">
        <w:trPr>
          <w:trHeight w:val="368"/>
          <w:jc w:val="center"/>
        </w:trPr>
        <w:tc>
          <w:tcPr>
            <w:tcW w:w="1548" w:type="dxa"/>
            <w:shd w:val="clear" w:color="auto" w:fill="auto"/>
            <w:vAlign w:val="center"/>
          </w:tcPr>
          <w:p w14:paraId="0524AC5F" w14:textId="77777777" w:rsidR="005F12DB" w:rsidRPr="00A83E40" w:rsidRDefault="005F12DB" w:rsidP="0061256D">
            <w:pPr>
              <w:spacing w:after="200" w:line="240" w:lineRule="auto"/>
              <w:jc w:val="center"/>
              <w:rPr>
                <w:rFonts w:ascii="Times New Roman" w:eastAsia="Times New Roman" w:hAnsi="Times New Roman" w:cs="Times New Roman"/>
                <w:b/>
                <w:iCs/>
                <w:sz w:val="24"/>
                <w:szCs w:val="24"/>
              </w:rPr>
            </w:pPr>
            <w:r w:rsidRPr="00A83E40">
              <w:rPr>
                <w:rFonts w:ascii="Times New Roman" w:eastAsia="Times New Roman" w:hAnsi="Times New Roman" w:cs="Times New Roman"/>
                <w:b/>
                <w:iCs/>
                <w:sz w:val="24"/>
                <w:szCs w:val="24"/>
              </w:rPr>
              <w:t xml:space="preserve">Additional Information Available </w:t>
            </w:r>
            <w:proofErr w:type="gramStart"/>
            <w:r w:rsidRPr="00A83E40">
              <w:rPr>
                <w:rFonts w:ascii="Times New Roman" w:eastAsia="Times New Roman" w:hAnsi="Times New Roman" w:cs="Times New Roman"/>
                <w:b/>
                <w:iCs/>
                <w:sz w:val="24"/>
                <w:szCs w:val="24"/>
              </w:rPr>
              <w:t>at this Time</w:t>
            </w:r>
            <w:proofErr w:type="gramEnd"/>
          </w:p>
        </w:tc>
        <w:tc>
          <w:tcPr>
            <w:tcW w:w="8028" w:type="dxa"/>
            <w:shd w:val="clear" w:color="auto" w:fill="auto"/>
            <w:vAlign w:val="center"/>
          </w:tcPr>
          <w:p w14:paraId="6AF5695D" w14:textId="77777777" w:rsidR="005F12DB" w:rsidRPr="00A83E40" w:rsidRDefault="005F12DB" w:rsidP="0061256D">
            <w:pPr>
              <w:spacing w:before="240" w:after="200" w:line="240" w:lineRule="auto"/>
              <w:contextualSpacing/>
              <w:rPr>
                <w:rFonts w:ascii="Times New Roman" w:eastAsia="Times New Roman" w:hAnsi="Times New Roman" w:cs="Times New Roman"/>
                <w:sz w:val="24"/>
                <w:szCs w:val="24"/>
              </w:rPr>
            </w:pPr>
            <w:r w:rsidRPr="00A83E40">
              <w:rPr>
                <w:rFonts w:ascii="Times New Roman" w:eastAsia="Times New Roman" w:hAnsi="Times New Roman" w:cs="Times New Roman"/>
                <w:b/>
                <w:sz w:val="24"/>
                <w:szCs w:val="24"/>
              </w:rPr>
              <w:t>Responsible Official(s):</w:t>
            </w:r>
            <w:r w:rsidRPr="00A83E40">
              <w:rPr>
                <w:rFonts w:ascii="Times New Roman" w:eastAsia="Times New Roman" w:hAnsi="Times New Roman" w:cs="Times New Roman"/>
                <w:sz w:val="24"/>
                <w:szCs w:val="24"/>
              </w:rPr>
              <w:t xml:space="preserve"> David Rice, Disability Portfolio Strategist</w:t>
            </w:r>
          </w:p>
          <w:p w14:paraId="63D7FF1B" w14:textId="77777777" w:rsidR="005F12DB" w:rsidRPr="00A83E40" w:rsidRDefault="005F12DB" w:rsidP="0061256D">
            <w:pPr>
              <w:spacing w:before="240" w:after="200" w:line="240" w:lineRule="auto"/>
              <w:contextualSpacing/>
              <w:rPr>
                <w:rFonts w:ascii="Times New Roman" w:eastAsia="Times New Roman" w:hAnsi="Times New Roman" w:cs="Times New Roman"/>
                <w:sz w:val="24"/>
                <w:szCs w:val="24"/>
              </w:rPr>
            </w:pPr>
            <w:r w:rsidRPr="00A83E40">
              <w:rPr>
                <w:rFonts w:ascii="Times New Roman" w:eastAsia="Times New Roman" w:hAnsi="Times New Roman" w:cs="Times New Roman"/>
                <w:b/>
                <w:sz w:val="24"/>
                <w:szCs w:val="24"/>
              </w:rPr>
              <w:t>Barrier Analysis Process Completed?</w:t>
            </w:r>
            <w:r w:rsidRPr="00A83E40">
              <w:rPr>
                <w:rFonts w:ascii="Times New Roman" w:eastAsia="Times New Roman" w:hAnsi="Times New Roman" w:cs="Times New Roman"/>
                <w:sz w:val="24"/>
                <w:szCs w:val="24"/>
              </w:rPr>
              <w:t xml:space="preserve"> No</w:t>
            </w:r>
          </w:p>
          <w:p w14:paraId="7062A56B" w14:textId="77777777" w:rsidR="005F12DB" w:rsidRPr="00A83E40" w:rsidRDefault="005F12DB" w:rsidP="0061256D">
            <w:pPr>
              <w:spacing w:before="240" w:after="200" w:line="240" w:lineRule="auto"/>
              <w:contextualSpacing/>
              <w:rPr>
                <w:rFonts w:ascii="Times New Roman" w:eastAsia="Times New Roman" w:hAnsi="Times New Roman" w:cs="Times New Roman"/>
                <w:sz w:val="24"/>
                <w:szCs w:val="24"/>
              </w:rPr>
            </w:pPr>
            <w:r w:rsidRPr="00A83E40">
              <w:rPr>
                <w:rFonts w:ascii="Times New Roman" w:eastAsia="Times New Roman" w:hAnsi="Times New Roman" w:cs="Times New Roman"/>
                <w:b/>
                <w:sz w:val="24"/>
                <w:szCs w:val="24"/>
              </w:rPr>
              <w:t>Performance Standards Address the Plan?</w:t>
            </w:r>
            <w:r w:rsidRPr="00A83E40">
              <w:rPr>
                <w:rFonts w:ascii="Times New Roman" w:eastAsia="Times New Roman" w:hAnsi="Times New Roman" w:cs="Times New Roman"/>
                <w:sz w:val="24"/>
                <w:szCs w:val="24"/>
              </w:rPr>
              <w:t xml:space="preserve"> Yes</w:t>
            </w:r>
          </w:p>
          <w:p w14:paraId="1370E852" w14:textId="77777777" w:rsidR="005F12DB" w:rsidRPr="00A83E40" w:rsidRDefault="005F12DB" w:rsidP="0061256D">
            <w:pPr>
              <w:spacing w:before="240" w:after="200" w:line="240" w:lineRule="auto"/>
              <w:contextualSpacing/>
              <w:rPr>
                <w:rFonts w:ascii="Times New Roman" w:eastAsia="Times New Roman" w:hAnsi="Times New Roman" w:cs="Times New Roman"/>
                <w:sz w:val="24"/>
                <w:szCs w:val="24"/>
              </w:rPr>
            </w:pPr>
            <w:r w:rsidRPr="00A83E40">
              <w:rPr>
                <w:rFonts w:ascii="Times New Roman" w:eastAsia="Times New Roman" w:hAnsi="Times New Roman" w:cs="Times New Roman"/>
                <w:b/>
                <w:sz w:val="24"/>
                <w:szCs w:val="24"/>
              </w:rPr>
              <w:t>Barrier(s) Identified?</w:t>
            </w:r>
            <w:r w:rsidRPr="00A83E40">
              <w:rPr>
                <w:rFonts w:ascii="Times New Roman" w:eastAsia="Times New Roman" w:hAnsi="Times New Roman" w:cs="Times New Roman"/>
                <w:sz w:val="24"/>
                <w:szCs w:val="24"/>
              </w:rPr>
              <w:t xml:space="preserve"> No</w:t>
            </w:r>
          </w:p>
          <w:p w14:paraId="6D8D3B5F" w14:textId="77777777" w:rsidR="005F12DB" w:rsidRDefault="005F12DB" w:rsidP="0061256D">
            <w:pPr>
              <w:spacing w:before="240" w:after="200" w:line="240" w:lineRule="auto"/>
              <w:contextualSpacing/>
              <w:rPr>
                <w:rFonts w:ascii="Times New Roman" w:eastAsia="Times New Roman" w:hAnsi="Times New Roman" w:cs="Times New Roman"/>
                <w:iCs/>
                <w:sz w:val="24"/>
                <w:szCs w:val="24"/>
              </w:rPr>
            </w:pPr>
            <w:r w:rsidRPr="00A83E40">
              <w:rPr>
                <w:rFonts w:ascii="Times New Roman" w:eastAsia="Times New Roman" w:hAnsi="Times New Roman" w:cs="Times New Roman"/>
                <w:b/>
                <w:iCs/>
                <w:sz w:val="24"/>
                <w:szCs w:val="24"/>
              </w:rPr>
              <w:t xml:space="preserve">Sources of Data: Workforce Data </w:t>
            </w:r>
            <w:r w:rsidRPr="00A83E40">
              <w:rPr>
                <w:rFonts w:ascii="Times New Roman" w:eastAsia="Times New Roman" w:hAnsi="Times New Roman" w:cs="Times New Roman"/>
                <w:iCs/>
                <w:sz w:val="24"/>
                <w:szCs w:val="24"/>
              </w:rPr>
              <w:t xml:space="preserve">Table B-1, B-4, B-7, B-13; and Cognos Applicant flow data from OPM &amp; </w:t>
            </w:r>
            <w:proofErr w:type="spellStart"/>
            <w:r w:rsidRPr="00A83E40">
              <w:rPr>
                <w:rFonts w:ascii="Times New Roman" w:eastAsia="Times New Roman" w:hAnsi="Times New Roman" w:cs="Times New Roman"/>
                <w:iCs/>
                <w:sz w:val="24"/>
                <w:szCs w:val="24"/>
              </w:rPr>
              <w:t>nVISION</w:t>
            </w:r>
            <w:proofErr w:type="spellEnd"/>
            <w:r w:rsidRPr="00A83E40">
              <w:rPr>
                <w:rFonts w:ascii="Times New Roman" w:eastAsia="Times New Roman" w:hAnsi="Times New Roman" w:cs="Times New Roman"/>
                <w:iCs/>
                <w:sz w:val="24"/>
                <w:szCs w:val="24"/>
              </w:rPr>
              <w:t xml:space="preserve"> data</w:t>
            </w:r>
          </w:p>
          <w:p w14:paraId="5E2BA472" w14:textId="77777777" w:rsidR="005F12DB" w:rsidRPr="00357DBE" w:rsidRDefault="005F12DB" w:rsidP="0061256D">
            <w:pPr>
              <w:spacing w:beforeLines="1" w:before="2" w:afterLines="1" w:after="2" w:line="240" w:lineRule="auto"/>
              <w:outlineLvl w:val="2"/>
              <w:rPr>
                <w:rFonts w:ascii="Times New Roman" w:eastAsia="Times New Roman" w:hAnsi="Times New Roman" w:cs="Times New Roman"/>
                <w:b/>
                <w:sz w:val="24"/>
                <w:szCs w:val="24"/>
              </w:rPr>
            </w:pPr>
            <w:r w:rsidRPr="0010499D">
              <w:rPr>
                <w:rFonts w:ascii="Times New Roman" w:eastAsia="Times New Roman" w:hAnsi="Times New Roman" w:cs="Times New Roman"/>
                <w:b/>
                <w:sz w:val="24"/>
                <w:szCs w:val="24"/>
                <w:highlight w:val="yellow"/>
              </w:rPr>
              <w:t xml:space="preserve">NOTE: The Applicant Flow data was not available </w:t>
            </w:r>
            <w:proofErr w:type="gramStart"/>
            <w:r w:rsidRPr="0010499D">
              <w:rPr>
                <w:rFonts w:ascii="Times New Roman" w:eastAsia="Times New Roman" w:hAnsi="Times New Roman" w:cs="Times New Roman"/>
                <w:b/>
                <w:sz w:val="24"/>
                <w:szCs w:val="24"/>
                <w:highlight w:val="yellow"/>
              </w:rPr>
              <w:t>at this time</w:t>
            </w:r>
            <w:proofErr w:type="gramEnd"/>
            <w:r w:rsidRPr="0010499D">
              <w:rPr>
                <w:rFonts w:ascii="Times New Roman" w:eastAsia="Times New Roman" w:hAnsi="Times New Roman" w:cs="Times New Roman"/>
                <w:b/>
                <w:sz w:val="24"/>
                <w:szCs w:val="24"/>
                <w:highlight w:val="yellow"/>
              </w:rPr>
              <w:t>.</w:t>
            </w:r>
          </w:p>
          <w:p w14:paraId="4B5089D9" w14:textId="77777777" w:rsidR="005F12DB" w:rsidRPr="00A83E40" w:rsidRDefault="005F12DB" w:rsidP="0061256D">
            <w:pPr>
              <w:spacing w:before="240" w:after="200" w:line="240" w:lineRule="auto"/>
              <w:contextualSpacing/>
              <w:rPr>
                <w:rFonts w:ascii="Times New Roman" w:eastAsia="Times New Roman" w:hAnsi="Times New Roman" w:cs="Times New Roman"/>
                <w:sz w:val="24"/>
                <w:szCs w:val="24"/>
              </w:rPr>
            </w:pPr>
          </w:p>
        </w:tc>
      </w:tr>
    </w:tbl>
    <w:p w14:paraId="03A5FE4B" w14:textId="77777777" w:rsidR="005F12DB" w:rsidRPr="00A83E40" w:rsidRDefault="005F12DB" w:rsidP="005F12DB">
      <w:pPr>
        <w:spacing w:before="240" w:after="200" w:line="240" w:lineRule="auto"/>
        <w:contextualSpacing/>
        <w:rPr>
          <w:rFonts w:ascii="Times New Roman" w:eastAsia="Calibri" w:hAnsi="Times New Roman" w:cs="Times New Roman"/>
          <w:sz w:val="24"/>
          <w:szCs w:val="24"/>
        </w:rPr>
      </w:pPr>
      <w:bookmarkStart w:id="219" w:name="_Hlk493659725"/>
      <w:bookmarkStart w:id="220" w:name="_Hlk489426577"/>
      <w:bookmarkEnd w:id="218"/>
    </w:p>
    <w:p w14:paraId="121925CB" w14:textId="77777777" w:rsidR="005F12DB" w:rsidRPr="00A83E40" w:rsidRDefault="005F12DB" w:rsidP="005F12DB">
      <w:pPr>
        <w:spacing w:before="240" w:after="200" w:line="240" w:lineRule="auto"/>
        <w:contextualSpacing/>
        <w:rPr>
          <w:rFonts w:ascii="Times New Roman" w:eastAsia="Calibri" w:hAnsi="Times New Roman" w:cs="Times New Roman"/>
          <w:sz w:val="24"/>
          <w:szCs w:val="24"/>
        </w:rPr>
      </w:pPr>
      <w:r w:rsidRPr="00A83E40">
        <w:rPr>
          <w:rFonts w:ascii="Times New Roman" w:eastAsia="Calibri" w:hAnsi="Times New Roman" w:cs="Times New Roman"/>
          <w:sz w:val="24"/>
          <w:szCs w:val="24"/>
        </w:rPr>
        <w:t>Please explain the factor(s) that prevented the agency from timely completing any of the planned activities</w:t>
      </w:r>
      <w:bookmarkEnd w:id="219"/>
      <w:r w:rsidRPr="00A83E40">
        <w:rPr>
          <w:rFonts w:ascii="Times New Roman" w:eastAsia="Calibri" w:hAnsi="Times New Roman" w:cs="Times New Roman"/>
          <w:sz w:val="24"/>
          <w:szCs w:val="24"/>
        </w:rPr>
        <w:t>.</w:t>
      </w:r>
      <w:r w:rsidRPr="00A83E40">
        <w:rPr>
          <w:rFonts w:ascii="Times New Roman" w:eastAsia="Calibri" w:hAnsi="Times New Roman" w:cs="Times New Roman"/>
          <w:sz w:val="24"/>
          <w:szCs w:val="24"/>
        </w:rPr>
        <w:br/>
      </w:r>
    </w:p>
    <w:p w14:paraId="69CB861B" w14:textId="77777777" w:rsidR="005F12DB" w:rsidRPr="00A83E40" w:rsidRDefault="005F12DB" w:rsidP="005F12DB">
      <w:pPr>
        <w:spacing w:before="240" w:after="200" w:line="240" w:lineRule="auto"/>
        <w:contextualSpacing/>
        <w:rPr>
          <w:rFonts w:ascii="Times" w:eastAsia="Times New Roman" w:hAnsi="Times" w:cs="Times New Roman"/>
          <w:sz w:val="20"/>
          <w:szCs w:val="24"/>
        </w:rPr>
      </w:pPr>
      <w:r w:rsidRPr="00A83E40">
        <w:rPr>
          <w:rFonts w:ascii="Times New Roman" w:eastAsia="Calibri" w:hAnsi="Times New Roman" w:cs="Times New Roman"/>
          <w:sz w:val="24"/>
          <w:szCs w:val="24"/>
        </w:rPr>
        <w:t xml:space="preserve">The NIH </w:t>
      </w:r>
      <w:r>
        <w:rPr>
          <w:rFonts w:ascii="Times New Roman" w:eastAsia="Calibri" w:hAnsi="Times New Roman" w:cs="Times New Roman"/>
          <w:sz w:val="24"/>
          <w:szCs w:val="24"/>
        </w:rPr>
        <w:t xml:space="preserve">has </w:t>
      </w:r>
      <w:r w:rsidRPr="00A83E40">
        <w:rPr>
          <w:rFonts w:ascii="Times New Roman" w:eastAsia="Calibri" w:hAnsi="Times New Roman" w:cs="Times New Roman"/>
          <w:sz w:val="24"/>
          <w:szCs w:val="24"/>
        </w:rPr>
        <w:t xml:space="preserve">initiating a plan to conduct the barrier analysis involving PWD </w:t>
      </w:r>
      <w:r w:rsidRPr="00A83E40">
        <w:rPr>
          <w:rFonts w:ascii="Times New Roman" w:eastAsia="Calibri" w:hAnsi="Times New Roman" w:cs="Times New Roman"/>
          <w:noProof/>
          <w:sz w:val="24"/>
          <w:szCs w:val="24"/>
        </w:rPr>
        <w:t>and/or</w:t>
      </w:r>
      <w:r w:rsidRPr="00A83E40">
        <w:rPr>
          <w:rFonts w:ascii="Times New Roman" w:eastAsia="Calibri" w:hAnsi="Times New Roman" w:cs="Times New Roman"/>
          <w:sz w:val="24"/>
          <w:szCs w:val="24"/>
        </w:rPr>
        <w:t xml:space="preserve"> PWTD. </w:t>
      </w:r>
      <w:bookmarkEnd w:id="217"/>
      <w:bookmarkEnd w:id="220"/>
    </w:p>
    <w:p w14:paraId="7E6DBCE9" w14:textId="77777777" w:rsidR="009C2187" w:rsidRPr="00357DBE" w:rsidRDefault="009C2187" w:rsidP="009C2187">
      <w:pPr>
        <w:spacing w:beforeLines="1" w:before="2" w:afterLines="1" w:after="2" w:line="240" w:lineRule="auto"/>
        <w:outlineLvl w:val="2"/>
        <w:rPr>
          <w:rFonts w:ascii="Times New Roman" w:eastAsia="Times New Roman" w:hAnsi="Times New Roman" w:cs="Times New Roman"/>
          <w:b/>
          <w:sz w:val="24"/>
          <w:szCs w:val="24"/>
        </w:rPr>
      </w:pPr>
    </w:p>
    <w:p w14:paraId="53B8DFF4" w14:textId="77777777" w:rsidR="009C2187" w:rsidRPr="00357DBE" w:rsidRDefault="009C2187" w:rsidP="009C2187">
      <w:pPr>
        <w:spacing w:line="240" w:lineRule="auto"/>
        <w:rPr>
          <w:rFonts w:ascii="Times New Roman" w:eastAsia="Times New Roman" w:hAnsi="Times New Roman" w:cs="Times New Roman"/>
          <w:b/>
          <w:sz w:val="24"/>
          <w:szCs w:val="24"/>
        </w:rPr>
      </w:pPr>
    </w:p>
    <w:p w14:paraId="45969624" w14:textId="767463E3" w:rsidR="00B66CEA" w:rsidRDefault="00B66CEA" w:rsidP="00AB0895">
      <w:pPr>
        <w:spacing w:line="240" w:lineRule="auto"/>
        <w:rPr>
          <w:rFonts w:ascii="Times New Roman" w:hAnsi="Times New Roman" w:cs="Times New Roman"/>
          <w:sz w:val="24"/>
          <w:szCs w:val="24"/>
        </w:rPr>
      </w:pPr>
    </w:p>
    <w:sectPr w:rsidR="00B66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EBB1" w14:textId="77777777" w:rsidR="00073A9E" w:rsidRDefault="00073A9E" w:rsidP="00173FD5">
      <w:pPr>
        <w:spacing w:after="0" w:line="240" w:lineRule="auto"/>
      </w:pPr>
      <w:r>
        <w:separator/>
      </w:r>
    </w:p>
  </w:endnote>
  <w:endnote w:type="continuationSeparator" w:id="0">
    <w:p w14:paraId="1E6483DB" w14:textId="77777777" w:rsidR="00073A9E" w:rsidRDefault="00073A9E" w:rsidP="00173FD5">
      <w:pPr>
        <w:spacing w:after="0" w:line="240" w:lineRule="auto"/>
      </w:pPr>
      <w:r>
        <w:continuationSeparator/>
      </w:r>
    </w:p>
  </w:endnote>
  <w:endnote w:type="continuationNotice" w:id="1">
    <w:p w14:paraId="0E13931F" w14:textId="77777777" w:rsidR="00073A9E" w:rsidRDefault="00073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F UI Text">
    <w:panose1 w:val="020B0604020202020204"/>
    <w:charset w:val="00"/>
    <w:family w:val="auto"/>
    <w:pitch w:val="default"/>
  </w:font>
  <w:font w:name=".SFUIText">
    <w:panose1 w:val="020B0604020202020204"/>
    <w:charset w:val="00"/>
    <w:family w:val="auto"/>
    <w:pitch w:val="variable"/>
    <w:sig w:usb0="E00002FF" w:usb1="5000785B" w:usb2="00000000" w:usb3="00000000" w:csb0="0000019F" w:csb1="00000000"/>
  </w:font>
  <w:font w:name="Helvetica Light">
    <w:panose1 w:val="020B0403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2FD6" w14:textId="77777777" w:rsidR="00073A9E" w:rsidRDefault="00073A9E" w:rsidP="00173FD5">
      <w:pPr>
        <w:spacing w:after="0" w:line="240" w:lineRule="auto"/>
      </w:pPr>
      <w:r>
        <w:separator/>
      </w:r>
    </w:p>
  </w:footnote>
  <w:footnote w:type="continuationSeparator" w:id="0">
    <w:p w14:paraId="1847E717" w14:textId="77777777" w:rsidR="00073A9E" w:rsidRDefault="00073A9E" w:rsidP="00173FD5">
      <w:pPr>
        <w:spacing w:after="0" w:line="240" w:lineRule="auto"/>
      </w:pPr>
      <w:r>
        <w:continuationSeparator/>
      </w:r>
    </w:p>
  </w:footnote>
  <w:footnote w:type="continuationNotice" w:id="1">
    <w:p w14:paraId="584A81BA" w14:textId="77777777" w:rsidR="00073A9E" w:rsidRDefault="00073A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C05C8F"/>
    <w:multiLevelType w:val="hybridMultilevel"/>
    <w:tmpl w:val="591F5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611C"/>
    <w:multiLevelType w:val="hybridMultilevel"/>
    <w:tmpl w:val="6880910E"/>
    <w:lvl w:ilvl="0" w:tplc="558092C4">
      <w:start w:val="1"/>
      <w:numFmt w:val="bullet"/>
      <w:lvlText w:val="·"/>
      <w:lvlJc w:val="left"/>
      <w:pPr>
        <w:ind w:left="720" w:hanging="360"/>
      </w:pPr>
      <w:rPr>
        <w:rFonts w:ascii="Symbol" w:hAnsi="Symbol" w:hint="default"/>
      </w:rPr>
    </w:lvl>
    <w:lvl w:ilvl="1" w:tplc="F952891C">
      <w:start w:val="1"/>
      <w:numFmt w:val="bullet"/>
      <w:lvlText w:val="o"/>
      <w:lvlJc w:val="left"/>
      <w:pPr>
        <w:ind w:left="1440" w:hanging="360"/>
      </w:pPr>
      <w:rPr>
        <w:rFonts w:ascii="Courier New" w:hAnsi="Courier New" w:hint="default"/>
      </w:rPr>
    </w:lvl>
    <w:lvl w:ilvl="2" w:tplc="78E0B244">
      <w:start w:val="1"/>
      <w:numFmt w:val="bullet"/>
      <w:lvlText w:val=""/>
      <w:lvlJc w:val="left"/>
      <w:pPr>
        <w:ind w:left="2160" w:hanging="360"/>
      </w:pPr>
      <w:rPr>
        <w:rFonts w:ascii="Wingdings" w:hAnsi="Wingdings" w:hint="default"/>
      </w:rPr>
    </w:lvl>
    <w:lvl w:ilvl="3" w:tplc="873A6186">
      <w:start w:val="1"/>
      <w:numFmt w:val="bullet"/>
      <w:lvlText w:val=""/>
      <w:lvlJc w:val="left"/>
      <w:pPr>
        <w:ind w:left="2880" w:hanging="360"/>
      </w:pPr>
      <w:rPr>
        <w:rFonts w:ascii="Symbol" w:hAnsi="Symbol" w:hint="default"/>
      </w:rPr>
    </w:lvl>
    <w:lvl w:ilvl="4" w:tplc="ABE857D2">
      <w:start w:val="1"/>
      <w:numFmt w:val="bullet"/>
      <w:lvlText w:val="o"/>
      <w:lvlJc w:val="left"/>
      <w:pPr>
        <w:ind w:left="3600" w:hanging="360"/>
      </w:pPr>
      <w:rPr>
        <w:rFonts w:ascii="Courier New" w:hAnsi="Courier New" w:hint="default"/>
      </w:rPr>
    </w:lvl>
    <w:lvl w:ilvl="5" w:tplc="92B82DC0">
      <w:start w:val="1"/>
      <w:numFmt w:val="bullet"/>
      <w:lvlText w:val=""/>
      <w:lvlJc w:val="left"/>
      <w:pPr>
        <w:ind w:left="4320" w:hanging="360"/>
      </w:pPr>
      <w:rPr>
        <w:rFonts w:ascii="Wingdings" w:hAnsi="Wingdings" w:hint="default"/>
      </w:rPr>
    </w:lvl>
    <w:lvl w:ilvl="6" w:tplc="9836D0D0">
      <w:start w:val="1"/>
      <w:numFmt w:val="bullet"/>
      <w:lvlText w:val=""/>
      <w:lvlJc w:val="left"/>
      <w:pPr>
        <w:ind w:left="5040" w:hanging="360"/>
      </w:pPr>
      <w:rPr>
        <w:rFonts w:ascii="Symbol" w:hAnsi="Symbol" w:hint="default"/>
      </w:rPr>
    </w:lvl>
    <w:lvl w:ilvl="7" w:tplc="6F9EA0F0">
      <w:start w:val="1"/>
      <w:numFmt w:val="bullet"/>
      <w:lvlText w:val="o"/>
      <w:lvlJc w:val="left"/>
      <w:pPr>
        <w:ind w:left="5760" w:hanging="360"/>
      </w:pPr>
      <w:rPr>
        <w:rFonts w:ascii="Courier New" w:hAnsi="Courier New" w:hint="default"/>
      </w:rPr>
    </w:lvl>
    <w:lvl w:ilvl="8" w:tplc="84AC3FBC">
      <w:start w:val="1"/>
      <w:numFmt w:val="bullet"/>
      <w:lvlText w:val=""/>
      <w:lvlJc w:val="left"/>
      <w:pPr>
        <w:ind w:left="6480" w:hanging="360"/>
      </w:pPr>
      <w:rPr>
        <w:rFonts w:ascii="Wingdings" w:hAnsi="Wingdings" w:hint="default"/>
      </w:rPr>
    </w:lvl>
  </w:abstractNum>
  <w:abstractNum w:abstractNumId="2" w15:restartNumberingAfterBreak="0">
    <w:nsid w:val="00CD6569"/>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5467"/>
    <w:multiLevelType w:val="hybridMultilevel"/>
    <w:tmpl w:val="92D0C688"/>
    <w:lvl w:ilvl="0" w:tplc="5ABC6A5E">
      <w:start w:val="1"/>
      <w:numFmt w:val="lowerLetter"/>
      <w:lvlText w:val="%1."/>
      <w:lvlJc w:val="left"/>
      <w:pPr>
        <w:ind w:left="144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206EB"/>
    <w:multiLevelType w:val="hybridMultilevel"/>
    <w:tmpl w:val="0C6CEC76"/>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40FAE"/>
    <w:multiLevelType w:val="hybridMultilevel"/>
    <w:tmpl w:val="1AF8F3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72282"/>
    <w:multiLevelType w:val="hybridMultilevel"/>
    <w:tmpl w:val="0494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76807"/>
    <w:multiLevelType w:val="hybridMultilevel"/>
    <w:tmpl w:val="5570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F6CA6"/>
    <w:multiLevelType w:val="hybridMultilevel"/>
    <w:tmpl w:val="EC04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C7724"/>
    <w:multiLevelType w:val="hybridMultilevel"/>
    <w:tmpl w:val="F2FAF576"/>
    <w:lvl w:ilvl="0" w:tplc="469E71B0">
      <w:start w:val="1"/>
      <w:numFmt w:val="decimal"/>
      <w:lvlText w:val="%1."/>
      <w:lvlJc w:val="left"/>
      <w:pPr>
        <w:ind w:left="720" w:hanging="360"/>
      </w:pPr>
    </w:lvl>
    <w:lvl w:ilvl="1" w:tplc="0AAE0C5A">
      <w:start w:val="1"/>
      <w:numFmt w:val="lowerLetter"/>
      <w:lvlText w:val="%2."/>
      <w:lvlJc w:val="left"/>
      <w:pPr>
        <w:ind w:left="1440" w:hanging="360"/>
      </w:pPr>
    </w:lvl>
    <w:lvl w:ilvl="2" w:tplc="43C8E0CA">
      <w:start w:val="1"/>
      <w:numFmt w:val="lowerRoman"/>
      <w:lvlText w:val="%3."/>
      <w:lvlJc w:val="right"/>
      <w:pPr>
        <w:ind w:left="2160" w:hanging="180"/>
      </w:pPr>
    </w:lvl>
    <w:lvl w:ilvl="3" w:tplc="4DC600F6">
      <w:start w:val="1"/>
      <w:numFmt w:val="decimal"/>
      <w:lvlText w:val="%4."/>
      <w:lvlJc w:val="left"/>
      <w:pPr>
        <w:ind w:left="2880" w:hanging="360"/>
      </w:pPr>
    </w:lvl>
    <w:lvl w:ilvl="4" w:tplc="3D984974">
      <w:start w:val="1"/>
      <w:numFmt w:val="lowerLetter"/>
      <w:lvlText w:val="%5."/>
      <w:lvlJc w:val="left"/>
      <w:pPr>
        <w:ind w:left="3600" w:hanging="360"/>
      </w:pPr>
    </w:lvl>
    <w:lvl w:ilvl="5" w:tplc="3A74CCBC">
      <w:start w:val="1"/>
      <w:numFmt w:val="lowerRoman"/>
      <w:lvlText w:val="%6."/>
      <w:lvlJc w:val="right"/>
      <w:pPr>
        <w:ind w:left="4320" w:hanging="180"/>
      </w:pPr>
    </w:lvl>
    <w:lvl w:ilvl="6" w:tplc="F39A18CA">
      <w:start w:val="1"/>
      <w:numFmt w:val="decimal"/>
      <w:lvlText w:val="%7."/>
      <w:lvlJc w:val="left"/>
      <w:pPr>
        <w:ind w:left="5040" w:hanging="360"/>
      </w:pPr>
    </w:lvl>
    <w:lvl w:ilvl="7" w:tplc="62A610EE">
      <w:start w:val="1"/>
      <w:numFmt w:val="lowerLetter"/>
      <w:lvlText w:val="%8."/>
      <w:lvlJc w:val="left"/>
      <w:pPr>
        <w:ind w:left="5760" w:hanging="360"/>
      </w:pPr>
    </w:lvl>
    <w:lvl w:ilvl="8" w:tplc="DF2E9230">
      <w:start w:val="1"/>
      <w:numFmt w:val="lowerRoman"/>
      <w:lvlText w:val="%9."/>
      <w:lvlJc w:val="right"/>
      <w:pPr>
        <w:ind w:left="6480" w:hanging="180"/>
      </w:pPr>
    </w:lvl>
  </w:abstractNum>
  <w:abstractNum w:abstractNumId="10" w15:restartNumberingAfterBreak="0">
    <w:nsid w:val="12921DC7"/>
    <w:multiLevelType w:val="hybridMultilevel"/>
    <w:tmpl w:val="2850CB58"/>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32E2B3"/>
    <w:multiLevelType w:val="hybridMultilevel"/>
    <w:tmpl w:val="ABF3D7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415F7A"/>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3770309"/>
    <w:multiLevelType w:val="hybridMultilevel"/>
    <w:tmpl w:val="4508D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246A81"/>
    <w:multiLevelType w:val="hybridMultilevel"/>
    <w:tmpl w:val="51BE791E"/>
    <w:lvl w:ilvl="0" w:tplc="BFE440C0">
      <w:start w:val="1"/>
      <w:numFmt w:val="decimal"/>
      <w:lvlText w:val="%1."/>
      <w:lvlJc w:val="left"/>
      <w:pPr>
        <w:ind w:left="540" w:hanging="360"/>
      </w:pPr>
      <w:rPr>
        <w:rFonts w:ascii="Arial" w:eastAsia="Calibri" w:hAnsi="Arial" w:cs="Times New Roman"/>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5CD131F"/>
    <w:multiLevelType w:val="hybridMultilevel"/>
    <w:tmpl w:val="8A16F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83C78C1"/>
    <w:multiLevelType w:val="hybridMultilevel"/>
    <w:tmpl w:val="B122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0043F"/>
    <w:multiLevelType w:val="hybridMultilevel"/>
    <w:tmpl w:val="23A61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5A1CF7"/>
    <w:multiLevelType w:val="hybridMultilevel"/>
    <w:tmpl w:val="8F54F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B51505"/>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017A4D"/>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871270"/>
    <w:multiLevelType w:val="hybridMultilevel"/>
    <w:tmpl w:val="F014C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04D75"/>
    <w:multiLevelType w:val="hybridMultilevel"/>
    <w:tmpl w:val="42A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CF6C4F"/>
    <w:multiLevelType w:val="hybridMultilevel"/>
    <w:tmpl w:val="E63C3DDA"/>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F469E8"/>
    <w:multiLevelType w:val="hybridMultilevel"/>
    <w:tmpl w:val="C2C0B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047C77"/>
    <w:multiLevelType w:val="hybridMultilevel"/>
    <w:tmpl w:val="5798D5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40612"/>
    <w:multiLevelType w:val="hybridMultilevel"/>
    <w:tmpl w:val="004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756860"/>
    <w:multiLevelType w:val="hybridMultilevel"/>
    <w:tmpl w:val="D31093FC"/>
    <w:lvl w:ilvl="0" w:tplc="C7941038">
      <w:start w:val="1"/>
      <w:numFmt w:val="bullet"/>
      <w:lvlText w:val="·"/>
      <w:lvlJc w:val="left"/>
      <w:pPr>
        <w:ind w:left="720" w:hanging="360"/>
      </w:pPr>
      <w:rPr>
        <w:rFonts w:ascii="Symbol" w:hAnsi="Symbol" w:hint="default"/>
      </w:rPr>
    </w:lvl>
    <w:lvl w:ilvl="1" w:tplc="789A31F6">
      <w:start w:val="1"/>
      <w:numFmt w:val="bullet"/>
      <w:lvlText w:val="o"/>
      <w:lvlJc w:val="left"/>
      <w:pPr>
        <w:ind w:left="1440" w:hanging="360"/>
      </w:pPr>
      <w:rPr>
        <w:rFonts w:ascii="Courier New" w:hAnsi="Courier New" w:hint="default"/>
      </w:rPr>
    </w:lvl>
    <w:lvl w:ilvl="2" w:tplc="1EBC5274">
      <w:start w:val="1"/>
      <w:numFmt w:val="bullet"/>
      <w:lvlText w:val=""/>
      <w:lvlJc w:val="left"/>
      <w:pPr>
        <w:ind w:left="2160" w:hanging="360"/>
      </w:pPr>
      <w:rPr>
        <w:rFonts w:ascii="Wingdings" w:hAnsi="Wingdings" w:hint="default"/>
      </w:rPr>
    </w:lvl>
    <w:lvl w:ilvl="3" w:tplc="8510545E">
      <w:start w:val="1"/>
      <w:numFmt w:val="bullet"/>
      <w:lvlText w:val=""/>
      <w:lvlJc w:val="left"/>
      <w:pPr>
        <w:ind w:left="2880" w:hanging="360"/>
      </w:pPr>
      <w:rPr>
        <w:rFonts w:ascii="Symbol" w:hAnsi="Symbol" w:hint="default"/>
      </w:rPr>
    </w:lvl>
    <w:lvl w:ilvl="4" w:tplc="F87A1910">
      <w:start w:val="1"/>
      <w:numFmt w:val="bullet"/>
      <w:lvlText w:val="o"/>
      <w:lvlJc w:val="left"/>
      <w:pPr>
        <w:ind w:left="3600" w:hanging="360"/>
      </w:pPr>
      <w:rPr>
        <w:rFonts w:ascii="Courier New" w:hAnsi="Courier New" w:hint="default"/>
      </w:rPr>
    </w:lvl>
    <w:lvl w:ilvl="5" w:tplc="C5F02B50">
      <w:start w:val="1"/>
      <w:numFmt w:val="bullet"/>
      <w:lvlText w:val=""/>
      <w:lvlJc w:val="left"/>
      <w:pPr>
        <w:ind w:left="4320" w:hanging="360"/>
      </w:pPr>
      <w:rPr>
        <w:rFonts w:ascii="Wingdings" w:hAnsi="Wingdings" w:hint="default"/>
      </w:rPr>
    </w:lvl>
    <w:lvl w:ilvl="6" w:tplc="1F684750">
      <w:start w:val="1"/>
      <w:numFmt w:val="bullet"/>
      <w:lvlText w:val=""/>
      <w:lvlJc w:val="left"/>
      <w:pPr>
        <w:ind w:left="5040" w:hanging="360"/>
      </w:pPr>
      <w:rPr>
        <w:rFonts w:ascii="Symbol" w:hAnsi="Symbol" w:hint="default"/>
      </w:rPr>
    </w:lvl>
    <w:lvl w:ilvl="7" w:tplc="32288176">
      <w:start w:val="1"/>
      <w:numFmt w:val="bullet"/>
      <w:lvlText w:val="o"/>
      <w:lvlJc w:val="left"/>
      <w:pPr>
        <w:ind w:left="5760" w:hanging="360"/>
      </w:pPr>
      <w:rPr>
        <w:rFonts w:ascii="Courier New" w:hAnsi="Courier New" w:hint="default"/>
      </w:rPr>
    </w:lvl>
    <w:lvl w:ilvl="8" w:tplc="280A609C">
      <w:start w:val="1"/>
      <w:numFmt w:val="bullet"/>
      <w:lvlText w:val=""/>
      <w:lvlJc w:val="left"/>
      <w:pPr>
        <w:ind w:left="6480" w:hanging="360"/>
      </w:pPr>
      <w:rPr>
        <w:rFonts w:ascii="Wingdings" w:hAnsi="Wingdings" w:hint="default"/>
      </w:rPr>
    </w:lvl>
  </w:abstractNum>
  <w:abstractNum w:abstractNumId="28" w15:restartNumberingAfterBreak="0">
    <w:nsid w:val="2A36096A"/>
    <w:multiLevelType w:val="hybridMultilevel"/>
    <w:tmpl w:val="A898695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2A901891"/>
    <w:multiLevelType w:val="hybridMultilevel"/>
    <w:tmpl w:val="B51C8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CA1A76"/>
    <w:multiLevelType w:val="hybridMultilevel"/>
    <w:tmpl w:val="8AF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177EBA"/>
    <w:multiLevelType w:val="hybridMultilevel"/>
    <w:tmpl w:val="934648BA"/>
    <w:lvl w:ilvl="0" w:tplc="6A82748C">
      <w:start w:val="1"/>
      <w:numFmt w:val="upp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EF77591"/>
    <w:multiLevelType w:val="hybridMultilevel"/>
    <w:tmpl w:val="0B62259E"/>
    <w:lvl w:ilvl="0" w:tplc="6888B534">
      <w:start w:val="1"/>
      <w:numFmt w:val="decimal"/>
      <w:lvlText w:val="%1."/>
      <w:lvlJc w:val="left"/>
      <w:pPr>
        <w:ind w:left="1080" w:hanging="360"/>
      </w:pPr>
    </w:lvl>
    <w:lvl w:ilvl="1" w:tplc="1700A4E2">
      <w:start w:val="1"/>
      <w:numFmt w:val="lowerLetter"/>
      <w:lvlText w:val="%2."/>
      <w:lvlJc w:val="left"/>
      <w:pPr>
        <w:ind w:left="1800" w:hanging="360"/>
      </w:pPr>
    </w:lvl>
    <w:lvl w:ilvl="2" w:tplc="07280CDC">
      <w:start w:val="1"/>
      <w:numFmt w:val="lowerRoman"/>
      <w:lvlText w:val="%3."/>
      <w:lvlJc w:val="right"/>
      <w:pPr>
        <w:ind w:left="2520" w:hanging="180"/>
      </w:pPr>
    </w:lvl>
    <w:lvl w:ilvl="3" w:tplc="B0A64242">
      <w:start w:val="1"/>
      <w:numFmt w:val="decimal"/>
      <w:lvlText w:val="%4."/>
      <w:lvlJc w:val="left"/>
      <w:pPr>
        <w:ind w:left="3240" w:hanging="360"/>
      </w:pPr>
    </w:lvl>
    <w:lvl w:ilvl="4" w:tplc="66346862">
      <w:start w:val="1"/>
      <w:numFmt w:val="lowerLetter"/>
      <w:lvlText w:val="%5."/>
      <w:lvlJc w:val="left"/>
      <w:pPr>
        <w:ind w:left="3960" w:hanging="360"/>
      </w:pPr>
    </w:lvl>
    <w:lvl w:ilvl="5" w:tplc="EC2859B0">
      <w:start w:val="1"/>
      <w:numFmt w:val="lowerRoman"/>
      <w:lvlText w:val="%6."/>
      <w:lvlJc w:val="right"/>
      <w:pPr>
        <w:ind w:left="4680" w:hanging="180"/>
      </w:pPr>
    </w:lvl>
    <w:lvl w:ilvl="6" w:tplc="4C500616">
      <w:start w:val="1"/>
      <w:numFmt w:val="decimal"/>
      <w:lvlText w:val="%7."/>
      <w:lvlJc w:val="left"/>
      <w:pPr>
        <w:ind w:left="5400" w:hanging="360"/>
      </w:pPr>
    </w:lvl>
    <w:lvl w:ilvl="7" w:tplc="C4021A00">
      <w:start w:val="1"/>
      <w:numFmt w:val="lowerLetter"/>
      <w:lvlText w:val="%8."/>
      <w:lvlJc w:val="left"/>
      <w:pPr>
        <w:ind w:left="6120" w:hanging="360"/>
      </w:pPr>
    </w:lvl>
    <w:lvl w:ilvl="8" w:tplc="E6FE2AF0">
      <w:start w:val="1"/>
      <w:numFmt w:val="lowerRoman"/>
      <w:lvlText w:val="%9."/>
      <w:lvlJc w:val="right"/>
      <w:pPr>
        <w:ind w:left="6840" w:hanging="180"/>
      </w:pPr>
    </w:lvl>
  </w:abstractNum>
  <w:abstractNum w:abstractNumId="33" w15:restartNumberingAfterBreak="0">
    <w:nsid w:val="2F0D3A9F"/>
    <w:multiLevelType w:val="hybridMultilevel"/>
    <w:tmpl w:val="442A61DA"/>
    <w:lvl w:ilvl="0" w:tplc="5C6C0E7A">
      <w:start w:val="1"/>
      <w:numFmt w:val="decimal"/>
      <w:lvlText w:val="%1."/>
      <w:lvlJc w:val="left"/>
      <w:pPr>
        <w:ind w:left="1080" w:hanging="360"/>
      </w:pPr>
    </w:lvl>
    <w:lvl w:ilvl="1" w:tplc="B1022C4C">
      <w:start w:val="1"/>
      <w:numFmt w:val="lowerLetter"/>
      <w:lvlText w:val="%2."/>
      <w:lvlJc w:val="left"/>
      <w:pPr>
        <w:ind w:left="1800" w:hanging="360"/>
      </w:pPr>
    </w:lvl>
    <w:lvl w:ilvl="2" w:tplc="EB4EB346">
      <w:start w:val="1"/>
      <w:numFmt w:val="lowerRoman"/>
      <w:lvlText w:val="%3."/>
      <w:lvlJc w:val="right"/>
      <w:pPr>
        <w:ind w:left="2520" w:hanging="180"/>
      </w:pPr>
    </w:lvl>
    <w:lvl w:ilvl="3" w:tplc="FE98C4DA">
      <w:start w:val="1"/>
      <w:numFmt w:val="decimal"/>
      <w:lvlText w:val="%4."/>
      <w:lvlJc w:val="left"/>
      <w:pPr>
        <w:ind w:left="3240" w:hanging="360"/>
      </w:pPr>
    </w:lvl>
    <w:lvl w:ilvl="4" w:tplc="7B2605C0">
      <w:start w:val="1"/>
      <w:numFmt w:val="lowerLetter"/>
      <w:lvlText w:val="%5."/>
      <w:lvlJc w:val="left"/>
      <w:pPr>
        <w:ind w:left="3960" w:hanging="360"/>
      </w:pPr>
    </w:lvl>
    <w:lvl w:ilvl="5" w:tplc="E54645B8">
      <w:start w:val="1"/>
      <w:numFmt w:val="lowerRoman"/>
      <w:lvlText w:val="%6."/>
      <w:lvlJc w:val="right"/>
      <w:pPr>
        <w:ind w:left="4680" w:hanging="180"/>
      </w:pPr>
    </w:lvl>
    <w:lvl w:ilvl="6" w:tplc="10D0551A">
      <w:start w:val="1"/>
      <w:numFmt w:val="decimal"/>
      <w:lvlText w:val="%7."/>
      <w:lvlJc w:val="left"/>
      <w:pPr>
        <w:ind w:left="5400" w:hanging="360"/>
      </w:pPr>
    </w:lvl>
    <w:lvl w:ilvl="7" w:tplc="54CEF034">
      <w:start w:val="1"/>
      <w:numFmt w:val="lowerLetter"/>
      <w:lvlText w:val="%8."/>
      <w:lvlJc w:val="left"/>
      <w:pPr>
        <w:ind w:left="6120" w:hanging="360"/>
      </w:pPr>
    </w:lvl>
    <w:lvl w:ilvl="8" w:tplc="BD6C7E6C">
      <w:start w:val="1"/>
      <w:numFmt w:val="lowerRoman"/>
      <w:lvlText w:val="%9."/>
      <w:lvlJc w:val="right"/>
      <w:pPr>
        <w:ind w:left="6840" w:hanging="180"/>
      </w:pPr>
    </w:lvl>
  </w:abstractNum>
  <w:abstractNum w:abstractNumId="34" w15:restartNumberingAfterBreak="0">
    <w:nsid w:val="2F9C226C"/>
    <w:multiLevelType w:val="hybridMultilevel"/>
    <w:tmpl w:val="A90A70E8"/>
    <w:lvl w:ilvl="0" w:tplc="FD8C97AA">
      <w:start w:val="1"/>
      <w:numFmt w:val="bullet"/>
      <w:lvlText w:val="·"/>
      <w:lvlJc w:val="left"/>
      <w:pPr>
        <w:ind w:left="720" w:hanging="360"/>
      </w:pPr>
      <w:rPr>
        <w:rFonts w:ascii="Symbol" w:hAnsi="Symbol" w:hint="default"/>
      </w:rPr>
    </w:lvl>
    <w:lvl w:ilvl="1" w:tplc="EFBA5838">
      <w:start w:val="1"/>
      <w:numFmt w:val="bullet"/>
      <w:lvlText w:val="o"/>
      <w:lvlJc w:val="left"/>
      <w:pPr>
        <w:ind w:left="1440" w:hanging="360"/>
      </w:pPr>
      <w:rPr>
        <w:rFonts w:ascii="Courier New" w:hAnsi="Courier New" w:hint="default"/>
      </w:rPr>
    </w:lvl>
    <w:lvl w:ilvl="2" w:tplc="F47AAA5C">
      <w:start w:val="1"/>
      <w:numFmt w:val="bullet"/>
      <w:lvlText w:val=""/>
      <w:lvlJc w:val="left"/>
      <w:pPr>
        <w:ind w:left="2160" w:hanging="360"/>
      </w:pPr>
      <w:rPr>
        <w:rFonts w:ascii="Wingdings" w:hAnsi="Wingdings" w:hint="default"/>
      </w:rPr>
    </w:lvl>
    <w:lvl w:ilvl="3" w:tplc="FC40D400">
      <w:start w:val="1"/>
      <w:numFmt w:val="bullet"/>
      <w:lvlText w:val=""/>
      <w:lvlJc w:val="left"/>
      <w:pPr>
        <w:ind w:left="2880" w:hanging="360"/>
      </w:pPr>
      <w:rPr>
        <w:rFonts w:ascii="Symbol" w:hAnsi="Symbol" w:hint="default"/>
      </w:rPr>
    </w:lvl>
    <w:lvl w:ilvl="4" w:tplc="8A6AB014">
      <w:start w:val="1"/>
      <w:numFmt w:val="bullet"/>
      <w:lvlText w:val="o"/>
      <w:lvlJc w:val="left"/>
      <w:pPr>
        <w:ind w:left="3600" w:hanging="360"/>
      </w:pPr>
      <w:rPr>
        <w:rFonts w:ascii="Courier New" w:hAnsi="Courier New" w:hint="default"/>
      </w:rPr>
    </w:lvl>
    <w:lvl w:ilvl="5" w:tplc="5E043A70">
      <w:start w:val="1"/>
      <w:numFmt w:val="bullet"/>
      <w:lvlText w:val=""/>
      <w:lvlJc w:val="left"/>
      <w:pPr>
        <w:ind w:left="4320" w:hanging="360"/>
      </w:pPr>
      <w:rPr>
        <w:rFonts w:ascii="Wingdings" w:hAnsi="Wingdings" w:hint="default"/>
      </w:rPr>
    </w:lvl>
    <w:lvl w:ilvl="6" w:tplc="4072CA0A">
      <w:start w:val="1"/>
      <w:numFmt w:val="bullet"/>
      <w:lvlText w:val=""/>
      <w:lvlJc w:val="left"/>
      <w:pPr>
        <w:ind w:left="5040" w:hanging="360"/>
      </w:pPr>
      <w:rPr>
        <w:rFonts w:ascii="Symbol" w:hAnsi="Symbol" w:hint="default"/>
      </w:rPr>
    </w:lvl>
    <w:lvl w:ilvl="7" w:tplc="6ECCEF36">
      <w:start w:val="1"/>
      <w:numFmt w:val="bullet"/>
      <w:lvlText w:val="o"/>
      <w:lvlJc w:val="left"/>
      <w:pPr>
        <w:ind w:left="5760" w:hanging="360"/>
      </w:pPr>
      <w:rPr>
        <w:rFonts w:ascii="Courier New" w:hAnsi="Courier New" w:hint="default"/>
      </w:rPr>
    </w:lvl>
    <w:lvl w:ilvl="8" w:tplc="820C7E1C">
      <w:start w:val="1"/>
      <w:numFmt w:val="bullet"/>
      <w:lvlText w:val=""/>
      <w:lvlJc w:val="left"/>
      <w:pPr>
        <w:ind w:left="6480" w:hanging="360"/>
      </w:pPr>
      <w:rPr>
        <w:rFonts w:ascii="Wingdings" w:hAnsi="Wingdings" w:hint="default"/>
      </w:rPr>
    </w:lvl>
  </w:abstractNum>
  <w:abstractNum w:abstractNumId="35" w15:restartNumberingAfterBreak="0">
    <w:nsid w:val="317A3F4C"/>
    <w:multiLevelType w:val="hybridMultilevel"/>
    <w:tmpl w:val="F7786C2A"/>
    <w:lvl w:ilvl="0" w:tplc="EB826F1A">
      <w:start w:val="1"/>
      <w:numFmt w:val="bullet"/>
      <w:lvlText w:val="·"/>
      <w:lvlJc w:val="left"/>
      <w:pPr>
        <w:ind w:left="720" w:hanging="360"/>
      </w:pPr>
      <w:rPr>
        <w:rFonts w:ascii="Symbol" w:hAnsi="Symbol" w:hint="default"/>
      </w:rPr>
    </w:lvl>
    <w:lvl w:ilvl="1" w:tplc="96F0E72A">
      <w:start w:val="1"/>
      <w:numFmt w:val="bullet"/>
      <w:lvlText w:val="o"/>
      <w:lvlJc w:val="left"/>
      <w:pPr>
        <w:ind w:left="1440" w:hanging="360"/>
      </w:pPr>
      <w:rPr>
        <w:rFonts w:ascii="Courier New" w:hAnsi="Courier New" w:hint="default"/>
      </w:rPr>
    </w:lvl>
    <w:lvl w:ilvl="2" w:tplc="FBD028C4">
      <w:start w:val="1"/>
      <w:numFmt w:val="bullet"/>
      <w:lvlText w:val=""/>
      <w:lvlJc w:val="left"/>
      <w:pPr>
        <w:ind w:left="2160" w:hanging="360"/>
      </w:pPr>
      <w:rPr>
        <w:rFonts w:ascii="Wingdings" w:hAnsi="Wingdings" w:hint="default"/>
      </w:rPr>
    </w:lvl>
    <w:lvl w:ilvl="3" w:tplc="2DD6F456">
      <w:start w:val="1"/>
      <w:numFmt w:val="bullet"/>
      <w:lvlText w:val=""/>
      <w:lvlJc w:val="left"/>
      <w:pPr>
        <w:ind w:left="2880" w:hanging="360"/>
      </w:pPr>
      <w:rPr>
        <w:rFonts w:ascii="Symbol" w:hAnsi="Symbol" w:hint="default"/>
      </w:rPr>
    </w:lvl>
    <w:lvl w:ilvl="4" w:tplc="1F6CFA62">
      <w:start w:val="1"/>
      <w:numFmt w:val="bullet"/>
      <w:lvlText w:val="o"/>
      <w:lvlJc w:val="left"/>
      <w:pPr>
        <w:ind w:left="3600" w:hanging="360"/>
      </w:pPr>
      <w:rPr>
        <w:rFonts w:ascii="Courier New" w:hAnsi="Courier New" w:hint="default"/>
      </w:rPr>
    </w:lvl>
    <w:lvl w:ilvl="5" w:tplc="0DCC962C">
      <w:start w:val="1"/>
      <w:numFmt w:val="bullet"/>
      <w:lvlText w:val=""/>
      <w:lvlJc w:val="left"/>
      <w:pPr>
        <w:ind w:left="4320" w:hanging="360"/>
      </w:pPr>
      <w:rPr>
        <w:rFonts w:ascii="Wingdings" w:hAnsi="Wingdings" w:hint="default"/>
      </w:rPr>
    </w:lvl>
    <w:lvl w:ilvl="6" w:tplc="AFB2C484">
      <w:start w:val="1"/>
      <w:numFmt w:val="bullet"/>
      <w:lvlText w:val=""/>
      <w:lvlJc w:val="left"/>
      <w:pPr>
        <w:ind w:left="5040" w:hanging="360"/>
      </w:pPr>
      <w:rPr>
        <w:rFonts w:ascii="Symbol" w:hAnsi="Symbol" w:hint="default"/>
      </w:rPr>
    </w:lvl>
    <w:lvl w:ilvl="7" w:tplc="A71EBBCC">
      <w:start w:val="1"/>
      <w:numFmt w:val="bullet"/>
      <w:lvlText w:val="o"/>
      <w:lvlJc w:val="left"/>
      <w:pPr>
        <w:ind w:left="5760" w:hanging="360"/>
      </w:pPr>
      <w:rPr>
        <w:rFonts w:ascii="Courier New" w:hAnsi="Courier New" w:hint="default"/>
      </w:rPr>
    </w:lvl>
    <w:lvl w:ilvl="8" w:tplc="0C4ABC76">
      <w:start w:val="1"/>
      <w:numFmt w:val="bullet"/>
      <w:lvlText w:val=""/>
      <w:lvlJc w:val="left"/>
      <w:pPr>
        <w:ind w:left="6480" w:hanging="360"/>
      </w:pPr>
      <w:rPr>
        <w:rFonts w:ascii="Wingdings" w:hAnsi="Wingdings" w:hint="default"/>
      </w:rPr>
    </w:lvl>
  </w:abstractNum>
  <w:abstractNum w:abstractNumId="36" w15:restartNumberingAfterBreak="0">
    <w:nsid w:val="342703CD"/>
    <w:multiLevelType w:val="hybridMultilevel"/>
    <w:tmpl w:val="9B3CF666"/>
    <w:lvl w:ilvl="0" w:tplc="46A80AA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35105B60"/>
    <w:multiLevelType w:val="hybridMultilevel"/>
    <w:tmpl w:val="5FE8BBA2"/>
    <w:lvl w:ilvl="0" w:tplc="D91E05FA">
      <w:start w:val="1"/>
      <w:numFmt w:val="bullet"/>
      <w:lvlText w:val="•"/>
      <w:lvlJc w:val="left"/>
      <w:pPr>
        <w:ind w:left="1080" w:hanging="360"/>
      </w:pPr>
      <w:rPr>
        <w:rFonts w:ascii="Arial"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5583F25"/>
    <w:multiLevelType w:val="hybridMultilevel"/>
    <w:tmpl w:val="538CAB18"/>
    <w:lvl w:ilvl="0" w:tplc="604E2420">
      <w:start w:val="1"/>
      <w:numFmt w:val="upperLetter"/>
      <w:lvlText w:val="%1."/>
      <w:lvlJc w:val="left"/>
      <w:pPr>
        <w:ind w:left="720" w:hanging="360"/>
      </w:pPr>
    </w:lvl>
    <w:lvl w:ilvl="1" w:tplc="5A60A5B4">
      <w:start w:val="1"/>
      <w:numFmt w:val="lowerLetter"/>
      <w:lvlText w:val="%2."/>
      <w:lvlJc w:val="left"/>
      <w:pPr>
        <w:ind w:left="1440" w:hanging="360"/>
      </w:pPr>
    </w:lvl>
    <w:lvl w:ilvl="2" w:tplc="76E0DA18">
      <w:start w:val="1"/>
      <w:numFmt w:val="lowerRoman"/>
      <w:lvlText w:val="%3."/>
      <w:lvlJc w:val="right"/>
      <w:pPr>
        <w:ind w:left="2160" w:hanging="180"/>
      </w:pPr>
    </w:lvl>
    <w:lvl w:ilvl="3" w:tplc="851277BA">
      <w:start w:val="1"/>
      <w:numFmt w:val="decimal"/>
      <w:lvlText w:val="%4."/>
      <w:lvlJc w:val="left"/>
      <w:pPr>
        <w:ind w:left="2880" w:hanging="360"/>
      </w:pPr>
    </w:lvl>
    <w:lvl w:ilvl="4" w:tplc="98F8E508">
      <w:start w:val="1"/>
      <w:numFmt w:val="lowerLetter"/>
      <w:lvlText w:val="%5."/>
      <w:lvlJc w:val="left"/>
      <w:pPr>
        <w:ind w:left="3600" w:hanging="360"/>
      </w:pPr>
    </w:lvl>
    <w:lvl w:ilvl="5" w:tplc="187CC4A4">
      <w:start w:val="1"/>
      <w:numFmt w:val="lowerRoman"/>
      <w:lvlText w:val="%6."/>
      <w:lvlJc w:val="right"/>
      <w:pPr>
        <w:ind w:left="4320" w:hanging="180"/>
      </w:pPr>
    </w:lvl>
    <w:lvl w:ilvl="6" w:tplc="40E88D5E">
      <w:start w:val="1"/>
      <w:numFmt w:val="decimal"/>
      <w:lvlText w:val="%7."/>
      <w:lvlJc w:val="left"/>
      <w:pPr>
        <w:ind w:left="5040" w:hanging="360"/>
      </w:pPr>
    </w:lvl>
    <w:lvl w:ilvl="7" w:tplc="DFDE0800">
      <w:start w:val="1"/>
      <w:numFmt w:val="lowerLetter"/>
      <w:lvlText w:val="%8."/>
      <w:lvlJc w:val="left"/>
      <w:pPr>
        <w:ind w:left="5760" w:hanging="360"/>
      </w:pPr>
    </w:lvl>
    <w:lvl w:ilvl="8" w:tplc="229061C2">
      <w:start w:val="1"/>
      <w:numFmt w:val="lowerRoman"/>
      <w:lvlText w:val="%9."/>
      <w:lvlJc w:val="right"/>
      <w:pPr>
        <w:ind w:left="6480" w:hanging="180"/>
      </w:pPr>
    </w:lvl>
  </w:abstractNum>
  <w:abstractNum w:abstractNumId="39" w15:restartNumberingAfterBreak="0">
    <w:nsid w:val="36C741BA"/>
    <w:multiLevelType w:val="hybridMultilevel"/>
    <w:tmpl w:val="96548328"/>
    <w:lvl w:ilvl="0" w:tplc="46A80AA8">
      <w:start w:val="1"/>
      <w:numFmt w:val="decimal"/>
      <w:lvlText w:val="%1."/>
      <w:lvlJc w:val="left"/>
      <w:pPr>
        <w:ind w:left="810" w:hanging="360"/>
      </w:pPr>
      <w:rPr>
        <w:rFonts w:hint="default"/>
        <w:b w:val="0"/>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76734D4"/>
    <w:multiLevelType w:val="hybridMultilevel"/>
    <w:tmpl w:val="C6206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77657C1"/>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A1466A"/>
    <w:multiLevelType w:val="hybridMultilevel"/>
    <w:tmpl w:val="202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D76306"/>
    <w:multiLevelType w:val="hybridMultilevel"/>
    <w:tmpl w:val="6600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7D661B"/>
    <w:multiLevelType w:val="hybridMultilevel"/>
    <w:tmpl w:val="AC8AC6DE"/>
    <w:lvl w:ilvl="0" w:tplc="BFE440C0">
      <w:start w:val="1"/>
      <w:numFmt w:val="decimal"/>
      <w:lvlText w:val="%1."/>
      <w:lvlJc w:val="left"/>
      <w:pPr>
        <w:ind w:left="540" w:hanging="360"/>
      </w:pPr>
      <w:rPr>
        <w:rFonts w:ascii="Arial" w:eastAsia="Calibri" w:hAnsi="Arial" w:cs="Times New Roman"/>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40815843"/>
    <w:multiLevelType w:val="hybridMultilevel"/>
    <w:tmpl w:val="95D4731C"/>
    <w:lvl w:ilvl="0" w:tplc="FE1C1154">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4BC2FA7"/>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479C5FDB"/>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843A7D"/>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4B3501FD"/>
    <w:multiLevelType w:val="hybridMultilevel"/>
    <w:tmpl w:val="EF38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A065B1"/>
    <w:multiLevelType w:val="hybridMultilevel"/>
    <w:tmpl w:val="EC401710"/>
    <w:lvl w:ilvl="0" w:tplc="4462DFFA">
      <w:start w:val="1"/>
      <w:numFmt w:val="bullet"/>
      <w:lvlText w:val="·"/>
      <w:lvlJc w:val="left"/>
      <w:pPr>
        <w:ind w:left="720" w:hanging="360"/>
      </w:pPr>
      <w:rPr>
        <w:rFonts w:ascii="Symbol" w:hAnsi="Symbol" w:hint="default"/>
      </w:rPr>
    </w:lvl>
    <w:lvl w:ilvl="1" w:tplc="016E14EC">
      <w:start w:val="1"/>
      <w:numFmt w:val="bullet"/>
      <w:lvlText w:val="o"/>
      <w:lvlJc w:val="left"/>
      <w:pPr>
        <w:ind w:left="1440" w:hanging="360"/>
      </w:pPr>
      <w:rPr>
        <w:rFonts w:ascii="Courier New" w:hAnsi="Courier New" w:hint="default"/>
      </w:rPr>
    </w:lvl>
    <w:lvl w:ilvl="2" w:tplc="1E948550">
      <w:start w:val="1"/>
      <w:numFmt w:val="bullet"/>
      <w:lvlText w:val=""/>
      <w:lvlJc w:val="left"/>
      <w:pPr>
        <w:ind w:left="2160" w:hanging="360"/>
      </w:pPr>
      <w:rPr>
        <w:rFonts w:ascii="Wingdings" w:hAnsi="Wingdings" w:hint="default"/>
      </w:rPr>
    </w:lvl>
    <w:lvl w:ilvl="3" w:tplc="E87ED850">
      <w:start w:val="1"/>
      <w:numFmt w:val="bullet"/>
      <w:lvlText w:val=""/>
      <w:lvlJc w:val="left"/>
      <w:pPr>
        <w:ind w:left="2880" w:hanging="360"/>
      </w:pPr>
      <w:rPr>
        <w:rFonts w:ascii="Symbol" w:hAnsi="Symbol" w:hint="default"/>
      </w:rPr>
    </w:lvl>
    <w:lvl w:ilvl="4" w:tplc="136C6ECC">
      <w:start w:val="1"/>
      <w:numFmt w:val="bullet"/>
      <w:lvlText w:val="o"/>
      <w:lvlJc w:val="left"/>
      <w:pPr>
        <w:ind w:left="3600" w:hanging="360"/>
      </w:pPr>
      <w:rPr>
        <w:rFonts w:ascii="Courier New" w:hAnsi="Courier New" w:hint="default"/>
      </w:rPr>
    </w:lvl>
    <w:lvl w:ilvl="5" w:tplc="2BF22E6A">
      <w:start w:val="1"/>
      <w:numFmt w:val="bullet"/>
      <w:lvlText w:val=""/>
      <w:lvlJc w:val="left"/>
      <w:pPr>
        <w:ind w:left="4320" w:hanging="360"/>
      </w:pPr>
      <w:rPr>
        <w:rFonts w:ascii="Wingdings" w:hAnsi="Wingdings" w:hint="default"/>
      </w:rPr>
    </w:lvl>
    <w:lvl w:ilvl="6" w:tplc="15AA8B68">
      <w:start w:val="1"/>
      <w:numFmt w:val="bullet"/>
      <w:lvlText w:val=""/>
      <w:lvlJc w:val="left"/>
      <w:pPr>
        <w:ind w:left="5040" w:hanging="360"/>
      </w:pPr>
      <w:rPr>
        <w:rFonts w:ascii="Symbol" w:hAnsi="Symbol" w:hint="default"/>
      </w:rPr>
    </w:lvl>
    <w:lvl w:ilvl="7" w:tplc="AA446AA4">
      <w:start w:val="1"/>
      <w:numFmt w:val="bullet"/>
      <w:lvlText w:val="o"/>
      <w:lvlJc w:val="left"/>
      <w:pPr>
        <w:ind w:left="5760" w:hanging="360"/>
      </w:pPr>
      <w:rPr>
        <w:rFonts w:ascii="Courier New" w:hAnsi="Courier New" w:hint="default"/>
      </w:rPr>
    </w:lvl>
    <w:lvl w:ilvl="8" w:tplc="9E8626AA">
      <w:start w:val="1"/>
      <w:numFmt w:val="bullet"/>
      <w:lvlText w:val=""/>
      <w:lvlJc w:val="left"/>
      <w:pPr>
        <w:ind w:left="6480" w:hanging="360"/>
      </w:pPr>
      <w:rPr>
        <w:rFonts w:ascii="Wingdings" w:hAnsi="Wingdings" w:hint="default"/>
      </w:rPr>
    </w:lvl>
  </w:abstractNum>
  <w:abstractNum w:abstractNumId="51" w15:restartNumberingAfterBreak="0">
    <w:nsid w:val="4F86173A"/>
    <w:multiLevelType w:val="multilevel"/>
    <w:tmpl w:val="CDA850AC"/>
    <w:styleLink w:val="1113"/>
    <w:lvl w:ilvl="0">
      <w:start w:val="1"/>
      <w:numFmt w:val="upperLetter"/>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50B734EB"/>
    <w:multiLevelType w:val="hybridMultilevel"/>
    <w:tmpl w:val="76BC9B90"/>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0F5667"/>
    <w:multiLevelType w:val="hybridMultilevel"/>
    <w:tmpl w:val="E77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E3410F"/>
    <w:multiLevelType w:val="hybridMultilevel"/>
    <w:tmpl w:val="0616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55847F5"/>
    <w:multiLevelType w:val="hybridMultilevel"/>
    <w:tmpl w:val="A38E2B62"/>
    <w:lvl w:ilvl="0" w:tplc="CC58E80C">
      <w:start w:val="1"/>
      <w:numFmt w:val="bullet"/>
      <w:lvlText w:val="·"/>
      <w:lvlJc w:val="left"/>
      <w:pPr>
        <w:ind w:left="720" w:hanging="360"/>
      </w:pPr>
      <w:rPr>
        <w:rFonts w:ascii="Symbol" w:hAnsi="Symbol" w:hint="default"/>
      </w:rPr>
    </w:lvl>
    <w:lvl w:ilvl="1" w:tplc="B91010D0">
      <w:start w:val="1"/>
      <w:numFmt w:val="bullet"/>
      <w:lvlText w:val="o"/>
      <w:lvlJc w:val="left"/>
      <w:pPr>
        <w:ind w:left="1440" w:hanging="360"/>
      </w:pPr>
      <w:rPr>
        <w:rFonts w:ascii="Courier New" w:hAnsi="Courier New" w:hint="default"/>
      </w:rPr>
    </w:lvl>
    <w:lvl w:ilvl="2" w:tplc="58CA9EFA">
      <w:start w:val="1"/>
      <w:numFmt w:val="bullet"/>
      <w:lvlText w:val=""/>
      <w:lvlJc w:val="left"/>
      <w:pPr>
        <w:ind w:left="2160" w:hanging="360"/>
      </w:pPr>
      <w:rPr>
        <w:rFonts w:ascii="Wingdings" w:hAnsi="Wingdings" w:hint="default"/>
      </w:rPr>
    </w:lvl>
    <w:lvl w:ilvl="3" w:tplc="70E22E50">
      <w:start w:val="1"/>
      <w:numFmt w:val="bullet"/>
      <w:lvlText w:val=""/>
      <w:lvlJc w:val="left"/>
      <w:pPr>
        <w:ind w:left="2880" w:hanging="360"/>
      </w:pPr>
      <w:rPr>
        <w:rFonts w:ascii="Symbol" w:hAnsi="Symbol" w:hint="default"/>
      </w:rPr>
    </w:lvl>
    <w:lvl w:ilvl="4" w:tplc="26EEFBA8">
      <w:start w:val="1"/>
      <w:numFmt w:val="bullet"/>
      <w:lvlText w:val="o"/>
      <w:lvlJc w:val="left"/>
      <w:pPr>
        <w:ind w:left="3600" w:hanging="360"/>
      </w:pPr>
      <w:rPr>
        <w:rFonts w:ascii="Courier New" w:hAnsi="Courier New" w:hint="default"/>
      </w:rPr>
    </w:lvl>
    <w:lvl w:ilvl="5" w:tplc="E17E57BC">
      <w:start w:val="1"/>
      <w:numFmt w:val="bullet"/>
      <w:lvlText w:val=""/>
      <w:lvlJc w:val="left"/>
      <w:pPr>
        <w:ind w:left="4320" w:hanging="360"/>
      </w:pPr>
      <w:rPr>
        <w:rFonts w:ascii="Wingdings" w:hAnsi="Wingdings" w:hint="default"/>
      </w:rPr>
    </w:lvl>
    <w:lvl w:ilvl="6" w:tplc="2E0E32FC">
      <w:start w:val="1"/>
      <w:numFmt w:val="bullet"/>
      <w:lvlText w:val=""/>
      <w:lvlJc w:val="left"/>
      <w:pPr>
        <w:ind w:left="5040" w:hanging="360"/>
      </w:pPr>
      <w:rPr>
        <w:rFonts w:ascii="Symbol" w:hAnsi="Symbol" w:hint="default"/>
      </w:rPr>
    </w:lvl>
    <w:lvl w:ilvl="7" w:tplc="76CA8634">
      <w:start w:val="1"/>
      <w:numFmt w:val="bullet"/>
      <w:lvlText w:val="o"/>
      <w:lvlJc w:val="left"/>
      <w:pPr>
        <w:ind w:left="5760" w:hanging="360"/>
      </w:pPr>
      <w:rPr>
        <w:rFonts w:ascii="Courier New" w:hAnsi="Courier New" w:hint="default"/>
      </w:rPr>
    </w:lvl>
    <w:lvl w:ilvl="8" w:tplc="13DAD1A2">
      <w:start w:val="1"/>
      <w:numFmt w:val="bullet"/>
      <w:lvlText w:val=""/>
      <w:lvlJc w:val="left"/>
      <w:pPr>
        <w:ind w:left="6480" w:hanging="360"/>
      </w:pPr>
      <w:rPr>
        <w:rFonts w:ascii="Wingdings" w:hAnsi="Wingdings" w:hint="default"/>
      </w:rPr>
    </w:lvl>
  </w:abstractNum>
  <w:abstractNum w:abstractNumId="56" w15:restartNumberingAfterBreak="0">
    <w:nsid w:val="56732F3F"/>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15:restartNumberingAfterBreak="0">
    <w:nsid w:val="58591FFF"/>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5A1945D7"/>
    <w:multiLevelType w:val="hybridMultilevel"/>
    <w:tmpl w:val="0962529C"/>
    <w:lvl w:ilvl="0" w:tplc="AF6AE20C">
      <w:start w:val="1"/>
      <w:numFmt w:val="bullet"/>
      <w:lvlText w:val="·"/>
      <w:lvlJc w:val="left"/>
      <w:pPr>
        <w:ind w:left="720" w:hanging="360"/>
      </w:pPr>
      <w:rPr>
        <w:rFonts w:ascii="Symbol" w:hAnsi="Symbol" w:hint="default"/>
      </w:rPr>
    </w:lvl>
    <w:lvl w:ilvl="1" w:tplc="876CE134">
      <w:start w:val="1"/>
      <w:numFmt w:val="bullet"/>
      <w:lvlText w:val="o"/>
      <w:lvlJc w:val="left"/>
      <w:pPr>
        <w:ind w:left="1440" w:hanging="360"/>
      </w:pPr>
      <w:rPr>
        <w:rFonts w:ascii="Courier New" w:hAnsi="Courier New" w:hint="default"/>
      </w:rPr>
    </w:lvl>
    <w:lvl w:ilvl="2" w:tplc="12302C30">
      <w:start w:val="1"/>
      <w:numFmt w:val="bullet"/>
      <w:lvlText w:val=""/>
      <w:lvlJc w:val="left"/>
      <w:pPr>
        <w:ind w:left="2160" w:hanging="360"/>
      </w:pPr>
      <w:rPr>
        <w:rFonts w:ascii="Wingdings" w:hAnsi="Wingdings" w:hint="default"/>
      </w:rPr>
    </w:lvl>
    <w:lvl w:ilvl="3" w:tplc="7FBCCCDE">
      <w:start w:val="1"/>
      <w:numFmt w:val="bullet"/>
      <w:lvlText w:val=""/>
      <w:lvlJc w:val="left"/>
      <w:pPr>
        <w:ind w:left="2880" w:hanging="360"/>
      </w:pPr>
      <w:rPr>
        <w:rFonts w:ascii="Symbol" w:hAnsi="Symbol" w:hint="default"/>
      </w:rPr>
    </w:lvl>
    <w:lvl w:ilvl="4" w:tplc="0AD26AFA">
      <w:start w:val="1"/>
      <w:numFmt w:val="bullet"/>
      <w:lvlText w:val="o"/>
      <w:lvlJc w:val="left"/>
      <w:pPr>
        <w:ind w:left="3600" w:hanging="360"/>
      </w:pPr>
      <w:rPr>
        <w:rFonts w:ascii="Courier New" w:hAnsi="Courier New" w:hint="default"/>
      </w:rPr>
    </w:lvl>
    <w:lvl w:ilvl="5" w:tplc="90E8B1AE">
      <w:start w:val="1"/>
      <w:numFmt w:val="bullet"/>
      <w:lvlText w:val=""/>
      <w:lvlJc w:val="left"/>
      <w:pPr>
        <w:ind w:left="4320" w:hanging="360"/>
      </w:pPr>
      <w:rPr>
        <w:rFonts w:ascii="Wingdings" w:hAnsi="Wingdings" w:hint="default"/>
      </w:rPr>
    </w:lvl>
    <w:lvl w:ilvl="6" w:tplc="E18E8C04">
      <w:start w:val="1"/>
      <w:numFmt w:val="bullet"/>
      <w:lvlText w:val=""/>
      <w:lvlJc w:val="left"/>
      <w:pPr>
        <w:ind w:left="5040" w:hanging="360"/>
      </w:pPr>
      <w:rPr>
        <w:rFonts w:ascii="Symbol" w:hAnsi="Symbol" w:hint="default"/>
      </w:rPr>
    </w:lvl>
    <w:lvl w:ilvl="7" w:tplc="D9620530">
      <w:start w:val="1"/>
      <w:numFmt w:val="bullet"/>
      <w:lvlText w:val="o"/>
      <w:lvlJc w:val="left"/>
      <w:pPr>
        <w:ind w:left="5760" w:hanging="360"/>
      </w:pPr>
      <w:rPr>
        <w:rFonts w:ascii="Courier New" w:hAnsi="Courier New" w:hint="default"/>
      </w:rPr>
    </w:lvl>
    <w:lvl w:ilvl="8" w:tplc="71FAF7D2">
      <w:start w:val="1"/>
      <w:numFmt w:val="bullet"/>
      <w:lvlText w:val=""/>
      <w:lvlJc w:val="left"/>
      <w:pPr>
        <w:ind w:left="6480" w:hanging="360"/>
      </w:pPr>
      <w:rPr>
        <w:rFonts w:ascii="Wingdings" w:hAnsi="Wingdings" w:hint="default"/>
      </w:rPr>
    </w:lvl>
  </w:abstractNum>
  <w:abstractNum w:abstractNumId="59" w15:restartNumberingAfterBreak="0">
    <w:nsid w:val="5C4755FE"/>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3C1CA4"/>
    <w:multiLevelType w:val="hybridMultilevel"/>
    <w:tmpl w:val="ED34A210"/>
    <w:lvl w:ilvl="0" w:tplc="D1ECCE2E">
      <w:start w:val="1"/>
      <w:numFmt w:val="bullet"/>
      <w:lvlText w:val=""/>
      <w:lvlJc w:val="left"/>
      <w:pPr>
        <w:ind w:left="720" w:hanging="360"/>
      </w:pPr>
      <w:rPr>
        <w:rFonts w:ascii="Symbol" w:hAnsi="Symbol" w:hint="default"/>
      </w:rPr>
    </w:lvl>
    <w:lvl w:ilvl="1" w:tplc="3030FAB6">
      <w:start w:val="1"/>
      <w:numFmt w:val="bullet"/>
      <w:lvlText w:val="o"/>
      <w:lvlJc w:val="left"/>
      <w:pPr>
        <w:ind w:left="1440" w:hanging="360"/>
      </w:pPr>
      <w:rPr>
        <w:rFonts w:ascii="Courier New" w:hAnsi="Courier New" w:hint="default"/>
      </w:rPr>
    </w:lvl>
    <w:lvl w:ilvl="2" w:tplc="B1C2FAA8">
      <w:start w:val="1"/>
      <w:numFmt w:val="bullet"/>
      <w:lvlText w:val=""/>
      <w:lvlJc w:val="left"/>
      <w:pPr>
        <w:ind w:left="2160" w:hanging="360"/>
      </w:pPr>
      <w:rPr>
        <w:rFonts w:ascii="Wingdings" w:hAnsi="Wingdings" w:hint="default"/>
      </w:rPr>
    </w:lvl>
    <w:lvl w:ilvl="3" w:tplc="C96A8526">
      <w:start w:val="1"/>
      <w:numFmt w:val="bullet"/>
      <w:lvlText w:val=""/>
      <w:lvlJc w:val="left"/>
      <w:pPr>
        <w:ind w:left="2880" w:hanging="360"/>
      </w:pPr>
      <w:rPr>
        <w:rFonts w:ascii="Symbol" w:hAnsi="Symbol" w:hint="default"/>
      </w:rPr>
    </w:lvl>
    <w:lvl w:ilvl="4" w:tplc="AD5E6888">
      <w:start w:val="1"/>
      <w:numFmt w:val="bullet"/>
      <w:lvlText w:val="o"/>
      <w:lvlJc w:val="left"/>
      <w:pPr>
        <w:ind w:left="3600" w:hanging="360"/>
      </w:pPr>
      <w:rPr>
        <w:rFonts w:ascii="Courier New" w:hAnsi="Courier New" w:hint="default"/>
      </w:rPr>
    </w:lvl>
    <w:lvl w:ilvl="5" w:tplc="9DCE7934">
      <w:start w:val="1"/>
      <w:numFmt w:val="bullet"/>
      <w:lvlText w:val=""/>
      <w:lvlJc w:val="left"/>
      <w:pPr>
        <w:ind w:left="4320" w:hanging="360"/>
      </w:pPr>
      <w:rPr>
        <w:rFonts w:ascii="Wingdings" w:hAnsi="Wingdings" w:hint="default"/>
      </w:rPr>
    </w:lvl>
    <w:lvl w:ilvl="6" w:tplc="5D68F1A4">
      <w:start w:val="1"/>
      <w:numFmt w:val="bullet"/>
      <w:lvlText w:val=""/>
      <w:lvlJc w:val="left"/>
      <w:pPr>
        <w:ind w:left="5040" w:hanging="360"/>
      </w:pPr>
      <w:rPr>
        <w:rFonts w:ascii="Symbol" w:hAnsi="Symbol" w:hint="default"/>
      </w:rPr>
    </w:lvl>
    <w:lvl w:ilvl="7" w:tplc="AEFCACFE">
      <w:start w:val="1"/>
      <w:numFmt w:val="bullet"/>
      <w:lvlText w:val="o"/>
      <w:lvlJc w:val="left"/>
      <w:pPr>
        <w:ind w:left="5760" w:hanging="360"/>
      </w:pPr>
      <w:rPr>
        <w:rFonts w:ascii="Courier New" w:hAnsi="Courier New" w:hint="default"/>
      </w:rPr>
    </w:lvl>
    <w:lvl w:ilvl="8" w:tplc="21BCB3B0">
      <w:start w:val="1"/>
      <w:numFmt w:val="bullet"/>
      <w:lvlText w:val=""/>
      <w:lvlJc w:val="left"/>
      <w:pPr>
        <w:ind w:left="6480" w:hanging="360"/>
      </w:pPr>
      <w:rPr>
        <w:rFonts w:ascii="Wingdings" w:hAnsi="Wingdings" w:hint="default"/>
      </w:rPr>
    </w:lvl>
  </w:abstractNum>
  <w:abstractNum w:abstractNumId="61" w15:restartNumberingAfterBreak="0">
    <w:nsid w:val="5E2D3FFC"/>
    <w:multiLevelType w:val="hybridMultilevel"/>
    <w:tmpl w:val="A044F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85448B"/>
    <w:multiLevelType w:val="hybridMultilevel"/>
    <w:tmpl w:val="AE187870"/>
    <w:lvl w:ilvl="0" w:tplc="D91E05FA">
      <w:start w:val="1"/>
      <w:numFmt w:val="bullet"/>
      <w:lvlText w:val="•"/>
      <w:lvlJc w:val="left"/>
      <w:pPr>
        <w:tabs>
          <w:tab w:val="num" w:pos="720"/>
        </w:tabs>
        <w:ind w:left="720" w:hanging="360"/>
      </w:pPr>
      <w:rPr>
        <w:rFonts w:ascii="Arial" w:hAnsi="Arial" w:cs="Times New Roman" w:hint="default"/>
      </w:rPr>
    </w:lvl>
    <w:lvl w:ilvl="1" w:tplc="9100123A">
      <w:start w:val="1"/>
      <w:numFmt w:val="bullet"/>
      <w:lvlText w:val="•"/>
      <w:lvlJc w:val="left"/>
      <w:pPr>
        <w:tabs>
          <w:tab w:val="num" w:pos="1440"/>
        </w:tabs>
        <w:ind w:left="1440" w:hanging="360"/>
      </w:pPr>
      <w:rPr>
        <w:rFonts w:ascii="Arial" w:hAnsi="Arial" w:cs="Times New Roman" w:hint="default"/>
      </w:rPr>
    </w:lvl>
    <w:lvl w:ilvl="2" w:tplc="918E8290">
      <w:start w:val="1"/>
      <w:numFmt w:val="bullet"/>
      <w:lvlText w:val="•"/>
      <w:lvlJc w:val="left"/>
      <w:pPr>
        <w:tabs>
          <w:tab w:val="num" w:pos="2160"/>
        </w:tabs>
        <w:ind w:left="2160" w:hanging="360"/>
      </w:pPr>
      <w:rPr>
        <w:rFonts w:ascii="Arial" w:hAnsi="Arial" w:cs="Times New Roman" w:hint="default"/>
      </w:rPr>
    </w:lvl>
    <w:lvl w:ilvl="3" w:tplc="2B9201D6">
      <w:start w:val="1"/>
      <w:numFmt w:val="bullet"/>
      <w:lvlText w:val="•"/>
      <w:lvlJc w:val="left"/>
      <w:pPr>
        <w:tabs>
          <w:tab w:val="num" w:pos="2880"/>
        </w:tabs>
        <w:ind w:left="2880" w:hanging="360"/>
      </w:pPr>
      <w:rPr>
        <w:rFonts w:ascii="Arial" w:hAnsi="Arial" w:cs="Times New Roman" w:hint="default"/>
      </w:rPr>
    </w:lvl>
    <w:lvl w:ilvl="4" w:tplc="AC3E5EA6">
      <w:start w:val="1"/>
      <w:numFmt w:val="bullet"/>
      <w:lvlText w:val="•"/>
      <w:lvlJc w:val="left"/>
      <w:pPr>
        <w:tabs>
          <w:tab w:val="num" w:pos="3600"/>
        </w:tabs>
        <w:ind w:left="3600" w:hanging="360"/>
      </w:pPr>
      <w:rPr>
        <w:rFonts w:ascii="Arial" w:hAnsi="Arial" w:cs="Times New Roman" w:hint="default"/>
      </w:rPr>
    </w:lvl>
    <w:lvl w:ilvl="5" w:tplc="63EEFA7C">
      <w:start w:val="1"/>
      <w:numFmt w:val="bullet"/>
      <w:lvlText w:val="•"/>
      <w:lvlJc w:val="left"/>
      <w:pPr>
        <w:tabs>
          <w:tab w:val="num" w:pos="4320"/>
        </w:tabs>
        <w:ind w:left="4320" w:hanging="360"/>
      </w:pPr>
      <w:rPr>
        <w:rFonts w:ascii="Arial" w:hAnsi="Arial" w:cs="Times New Roman" w:hint="default"/>
      </w:rPr>
    </w:lvl>
    <w:lvl w:ilvl="6" w:tplc="FE56B3EA">
      <w:start w:val="1"/>
      <w:numFmt w:val="bullet"/>
      <w:lvlText w:val="•"/>
      <w:lvlJc w:val="left"/>
      <w:pPr>
        <w:tabs>
          <w:tab w:val="num" w:pos="5040"/>
        </w:tabs>
        <w:ind w:left="5040" w:hanging="360"/>
      </w:pPr>
      <w:rPr>
        <w:rFonts w:ascii="Arial" w:hAnsi="Arial" w:cs="Times New Roman" w:hint="default"/>
      </w:rPr>
    </w:lvl>
    <w:lvl w:ilvl="7" w:tplc="B40EF9CC">
      <w:start w:val="1"/>
      <w:numFmt w:val="bullet"/>
      <w:lvlText w:val="•"/>
      <w:lvlJc w:val="left"/>
      <w:pPr>
        <w:tabs>
          <w:tab w:val="num" w:pos="5760"/>
        </w:tabs>
        <w:ind w:left="5760" w:hanging="360"/>
      </w:pPr>
      <w:rPr>
        <w:rFonts w:ascii="Arial" w:hAnsi="Arial" w:cs="Times New Roman" w:hint="default"/>
      </w:rPr>
    </w:lvl>
    <w:lvl w:ilvl="8" w:tplc="B12A2180">
      <w:start w:val="1"/>
      <w:numFmt w:val="bullet"/>
      <w:lvlText w:val="•"/>
      <w:lvlJc w:val="left"/>
      <w:pPr>
        <w:tabs>
          <w:tab w:val="num" w:pos="6480"/>
        </w:tabs>
        <w:ind w:left="6480" w:hanging="360"/>
      </w:pPr>
      <w:rPr>
        <w:rFonts w:ascii="Arial" w:hAnsi="Arial" w:cs="Times New Roman" w:hint="default"/>
      </w:rPr>
    </w:lvl>
  </w:abstractNum>
  <w:abstractNum w:abstractNumId="63" w15:restartNumberingAfterBreak="0">
    <w:nsid w:val="60BF42A3"/>
    <w:multiLevelType w:val="hybridMultilevel"/>
    <w:tmpl w:val="504E3E96"/>
    <w:lvl w:ilvl="0" w:tplc="580EAA66">
      <w:start w:val="1"/>
      <w:numFmt w:val="bullet"/>
      <w:lvlText w:val="·"/>
      <w:lvlJc w:val="left"/>
      <w:pPr>
        <w:ind w:left="720" w:hanging="360"/>
      </w:pPr>
      <w:rPr>
        <w:rFonts w:ascii="Symbol" w:hAnsi="Symbol" w:hint="default"/>
      </w:rPr>
    </w:lvl>
    <w:lvl w:ilvl="1" w:tplc="B972DFD0">
      <w:start w:val="1"/>
      <w:numFmt w:val="bullet"/>
      <w:lvlText w:val="o"/>
      <w:lvlJc w:val="left"/>
      <w:pPr>
        <w:ind w:left="1440" w:hanging="360"/>
      </w:pPr>
      <w:rPr>
        <w:rFonts w:ascii="Courier New" w:hAnsi="Courier New" w:hint="default"/>
      </w:rPr>
    </w:lvl>
    <w:lvl w:ilvl="2" w:tplc="E6A0312E">
      <w:start w:val="1"/>
      <w:numFmt w:val="bullet"/>
      <w:lvlText w:val=""/>
      <w:lvlJc w:val="left"/>
      <w:pPr>
        <w:ind w:left="2160" w:hanging="360"/>
      </w:pPr>
      <w:rPr>
        <w:rFonts w:ascii="Wingdings" w:hAnsi="Wingdings" w:hint="default"/>
      </w:rPr>
    </w:lvl>
    <w:lvl w:ilvl="3" w:tplc="F8B628E2">
      <w:start w:val="1"/>
      <w:numFmt w:val="bullet"/>
      <w:lvlText w:val=""/>
      <w:lvlJc w:val="left"/>
      <w:pPr>
        <w:ind w:left="2880" w:hanging="360"/>
      </w:pPr>
      <w:rPr>
        <w:rFonts w:ascii="Symbol" w:hAnsi="Symbol" w:hint="default"/>
      </w:rPr>
    </w:lvl>
    <w:lvl w:ilvl="4" w:tplc="BE02D68A">
      <w:start w:val="1"/>
      <w:numFmt w:val="bullet"/>
      <w:lvlText w:val="o"/>
      <w:lvlJc w:val="left"/>
      <w:pPr>
        <w:ind w:left="3600" w:hanging="360"/>
      </w:pPr>
      <w:rPr>
        <w:rFonts w:ascii="Courier New" w:hAnsi="Courier New" w:hint="default"/>
      </w:rPr>
    </w:lvl>
    <w:lvl w:ilvl="5" w:tplc="140089B0">
      <w:start w:val="1"/>
      <w:numFmt w:val="bullet"/>
      <w:lvlText w:val=""/>
      <w:lvlJc w:val="left"/>
      <w:pPr>
        <w:ind w:left="4320" w:hanging="360"/>
      </w:pPr>
      <w:rPr>
        <w:rFonts w:ascii="Wingdings" w:hAnsi="Wingdings" w:hint="default"/>
      </w:rPr>
    </w:lvl>
    <w:lvl w:ilvl="6" w:tplc="AD0427C0">
      <w:start w:val="1"/>
      <w:numFmt w:val="bullet"/>
      <w:lvlText w:val=""/>
      <w:lvlJc w:val="left"/>
      <w:pPr>
        <w:ind w:left="5040" w:hanging="360"/>
      </w:pPr>
      <w:rPr>
        <w:rFonts w:ascii="Symbol" w:hAnsi="Symbol" w:hint="default"/>
      </w:rPr>
    </w:lvl>
    <w:lvl w:ilvl="7" w:tplc="60F8A9BA">
      <w:start w:val="1"/>
      <w:numFmt w:val="bullet"/>
      <w:lvlText w:val="o"/>
      <w:lvlJc w:val="left"/>
      <w:pPr>
        <w:ind w:left="5760" w:hanging="360"/>
      </w:pPr>
      <w:rPr>
        <w:rFonts w:ascii="Courier New" w:hAnsi="Courier New" w:hint="default"/>
      </w:rPr>
    </w:lvl>
    <w:lvl w:ilvl="8" w:tplc="D58C0AB2">
      <w:start w:val="1"/>
      <w:numFmt w:val="bullet"/>
      <w:lvlText w:val=""/>
      <w:lvlJc w:val="left"/>
      <w:pPr>
        <w:ind w:left="6480" w:hanging="360"/>
      </w:pPr>
      <w:rPr>
        <w:rFonts w:ascii="Wingdings" w:hAnsi="Wingdings" w:hint="default"/>
      </w:rPr>
    </w:lvl>
  </w:abstractNum>
  <w:abstractNum w:abstractNumId="64" w15:restartNumberingAfterBreak="0">
    <w:nsid w:val="63DB1AFC"/>
    <w:multiLevelType w:val="hybridMultilevel"/>
    <w:tmpl w:val="9216C60C"/>
    <w:lvl w:ilvl="0" w:tplc="6B1C6B94">
      <w:start w:val="2"/>
      <w:numFmt w:val="upperLetter"/>
      <w:lvlText w:val="%1."/>
      <w:lvlJc w:val="left"/>
      <w:pPr>
        <w:ind w:left="1800" w:hanging="360"/>
      </w:pPr>
      <w:rPr>
        <w:rFonts w:ascii="Times New Roman" w:eastAsiaTheme="minorHAnsi"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5621C01"/>
    <w:multiLevelType w:val="hybridMultilevel"/>
    <w:tmpl w:val="17E0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802593"/>
    <w:multiLevelType w:val="hybridMultilevel"/>
    <w:tmpl w:val="5C106268"/>
    <w:lvl w:ilvl="0" w:tplc="6780325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7" w15:restartNumberingAfterBreak="0">
    <w:nsid w:val="66E93BC6"/>
    <w:multiLevelType w:val="hybridMultilevel"/>
    <w:tmpl w:val="92D0C688"/>
    <w:lvl w:ilvl="0" w:tplc="5ABC6A5E">
      <w:start w:val="1"/>
      <w:numFmt w:val="lowerLetter"/>
      <w:lvlText w:val="%1."/>
      <w:lvlJc w:val="left"/>
      <w:pPr>
        <w:ind w:left="144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F7503D"/>
    <w:multiLevelType w:val="hybridMultilevel"/>
    <w:tmpl w:val="D48A5478"/>
    <w:lvl w:ilvl="0" w:tplc="1268663C">
      <w:start w:val="1"/>
      <w:numFmt w:val="bullet"/>
      <w:lvlText w:val="·"/>
      <w:lvlJc w:val="left"/>
      <w:pPr>
        <w:ind w:left="720" w:hanging="360"/>
      </w:pPr>
      <w:rPr>
        <w:rFonts w:ascii="Symbol" w:hAnsi="Symbol" w:hint="default"/>
      </w:rPr>
    </w:lvl>
    <w:lvl w:ilvl="1" w:tplc="70948188">
      <w:start w:val="1"/>
      <w:numFmt w:val="bullet"/>
      <w:lvlText w:val="o"/>
      <w:lvlJc w:val="left"/>
      <w:pPr>
        <w:ind w:left="1440" w:hanging="360"/>
      </w:pPr>
      <w:rPr>
        <w:rFonts w:ascii="Courier New" w:hAnsi="Courier New" w:hint="default"/>
      </w:rPr>
    </w:lvl>
    <w:lvl w:ilvl="2" w:tplc="B3B4AB16">
      <w:start w:val="1"/>
      <w:numFmt w:val="bullet"/>
      <w:lvlText w:val=""/>
      <w:lvlJc w:val="left"/>
      <w:pPr>
        <w:ind w:left="2160" w:hanging="360"/>
      </w:pPr>
      <w:rPr>
        <w:rFonts w:ascii="Wingdings" w:hAnsi="Wingdings" w:hint="default"/>
      </w:rPr>
    </w:lvl>
    <w:lvl w:ilvl="3" w:tplc="20BC448E">
      <w:start w:val="1"/>
      <w:numFmt w:val="bullet"/>
      <w:lvlText w:val=""/>
      <w:lvlJc w:val="left"/>
      <w:pPr>
        <w:ind w:left="2880" w:hanging="360"/>
      </w:pPr>
      <w:rPr>
        <w:rFonts w:ascii="Symbol" w:hAnsi="Symbol" w:hint="default"/>
      </w:rPr>
    </w:lvl>
    <w:lvl w:ilvl="4" w:tplc="7010A0C8">
      <w:start w:val="1"/>
      <w:numFmt w:val="bullet"/>
      <w:lvlText w:val="o"/>
      <w:lvlJc w:val="left"/>
      <w:pPr>
        <w:ind w:left="3600" w:hanging="360"/>
      </w:pPr>
      <w:rPr>
        <w:rFonts w:ascii="Courier New" w:hAnsi="Courier New" w:hint="default"/>
      </w:rPr>
    </w:lvl>
    <w:lvl w:ilvl="5" w:tplc="A3AEFA4E">
      <w:start w:val="1"/>
      <w:numFmt w:val="bullet"/>
      <w:lvlText w:val=""/>
      <w:lvlJc w:val="left"/>
      <w:pPr>
        <w:ind w:left="4320" w:hanging="360"/>
      </w:pPr>
      <w:rPr>
        <w:rFonts w:ascii="Wingdings" w:hAnsi="Wingdings" w:hint="default"/>
      </w:rPr>
    </w:lvl>
    <w:lvl w:ilvl="6" w:tplc="427AD5AE">
      <w:start w:val="1"/>
      <w:numFmt w:val="bullet"/>
      <w:lvlText w:val=""/>
      <w:lvlJc w:val="left"/>
      <w:pPr>
        <w:ind w:left="5040" w:hanging="360"/>
      </w:pPr>
      <w:rPr>
        <w:rFonts w:ascii="Symbol" w:hAnsi="Symbol" w:hint="default"/>
      </w:rPr>
    </w:lvl>
    <w:lvl w:ilvl="7" w:tplc="02D85B3E">
      <w:start w:val="1"/>
      <w:numFmt w:val="bullet"/>
      <w:lvlText w:val="o"/>
      <w:lvlJc w:val="left"/>
      <w:pPr>
        <w:ind w:left="5760" w:hanging="360"/>
      </w:pPr>
      <w:rPr>
        <w:rFonts w:ascii="Courier New" w:hAnsi="Courier New" w:hint="default"/>
      </w:rPr>
    </w:lvl>
    <w:lvl w:ilvl="8" w:tplc="C7269696">
      <w:start w:val="1"/>
      <w:numFmt w:val="bullet"/>
      <w:lvlText w:val=""/>
      <w:lvlJc w:val="left"/>
      <w:pPr>
        <w:ind w:left="6480" w:hanging="360"/>
      </w:pPr>
      <w:rPr>
        <w:rFonts w:ascii="Wingdings" w:hAnsi="Wingdings" w:hint="default"/>
      </w:rPr>
    </w:lvl>
  </w:abstractNum>
  <w:abstractNum w:abstractNumId="69" w15:restartNumberingAfterBreak="0">
    <w:nsid w:val="677125DE"/>
    <w:multiLevelType w:val="hybridMultilevel"/>
    <w:tmpl w:val="0E286778"/>
    <w:lvl w:ilvl="0" w:tplc="FE1C1154">
      <w:start w:val="1"/>
      <w:numFmt w:val="decimal"/>
      <w:lvlText w:val="%1."/>
      <w:lvlJc w:val="left"/>
      <w:pPr>
        <w:ind w:left="360" w:hanging="360"/>
      </w:pPr>
      <w:rPr>
        <w:rFonts w:ascii="Arial" w:hAnsi="Arial" w:cs="Arial" w:hint="default"/>
      </w:rPr>
    </w:lvl>
    <w:lvl w:ilvl="1" w:tplc="5ABC6A5E">
      <w:start w:val="1"/>
      <w:numFmt w:val="lowerLetter"/>
      <w:lvlText w:val="%2."/>
      <w:lvlJc w:val="left"/>
      <w:pPr>
        <w:ind w:left="1080" w:hanging="360"/>
      </w:pPr>
      <w:rPr>
        <w:rFonts w:ascii="Arial" w:hAnsi="Arial" w:cs="Aria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86D6ADD"/>
    <w:multiLevelType w:val="hybridMultilevel"/>
    <w:tmpl w:val="D9EE34DE"/>
    <w:lvl w:ilvl="0" w:tplc="DDC686EA">
      <w:start w:val="1"/>
      <w:numFmt w:val="bullet"/>
      <w:lvlText w:val="o"/>
      <w:lvlJc w:val="left"/>
      <w:pPr>
        <w:tabs>
          <w:tab w:val="num" w:pos="720"/>
        </w:tabs>
        <w:ind w:left="720" w:hanging="360"/>
      </w:pPr>
      <w:rPr>
        <w:rFonts w:ascii="Courier New" w:hAnsi="Courier New" w:hint="default"/>
      </w:rPr>
    </w:lvl>
    <w:lvl w:ilvl="1" w:tplc="59044F84">
      <w:start w:val="1"/>
      <w:numFmt w:val="bullet"/>
      <w:lvlText w:val="o"/>
      <w:lvlJc w:val="left"/>
      <w:pPr>
        <w:tabs>
          <w:tab w:val="num" w:pos="1440"/>
        </w:tabs>
        <w:ind w:left="1440" w:hanging="360"/>
      </w:pPr>
      <w:rPr>
        <w:rFonts w:ascii="Courier New" w:hAnsi="Courier New" w:hint="default"/>
      </w:rPr>
    </w:lvl>
    <w:lvl w:ilvl="2" w:tplc="06D8ED80">
      <w:start w:val="1"/>
      <w:numFmt w:val="bullet"/>
      <w:lvlText w:val="o"/>
      <w:lvlJc w:val="left"/>
      <w:pPr>
        <w:tabs>
          <w:tab w:val="num" w:pos="2160"/>
        </w:tabs>
        <w:ind w:left="2160" w:hanging="360"/>
      </w:pPr>
      <w:rPr>
        <w:rFonts w:ascii="Courier New" w:hAnsi="Courier New" w:hint="default"/>
      </w:rPr>
    </w:lvl>
    <w:lvl w:ilvl="3" w:tplc="034821B8" w:tentative="1">
      <w:start w:val="1"/>
      <w:numFmt w:val="bullet"/>
      <w:lvlText w:val="o"/>
      <w:lvlJc w:val="left"/>
      <w:pPr>
        <w:tabs>
          <w:tab w:val="num" w:pos="2880"/>
        </w:tabs>
        <w:ind w:left="2880" w:hanging="360"/>
      </w:pPr>
      <w:rPr>
        <w:rFonts w:ascii="Courier New" w:hAnsi="Courier New" w:hint="default"/>
      </w:rPr>
    </w:lvl>
    <w:lvl w:ilvl="4" w:tplc="08D6563A" w:tentative="1">
      <w:start w:val="1"/>
      <w:numFmt w:val="bullet"/>
      <w:lvlText w:val="o"/>
      <w:lvlJc w:val="left"/>
      <w:pPr>
        <w:tabs>
          <w:tab w:val="num" w:pos="3600"/>
        </w:tabs>
        <w:ind w:left="3600" w:hanging="360"/>
      </w:pPr>
      <w:rPr>
        <w:rFonts w:ascii="Courier New" w:hAnsi="Courier New" w:hint="default"/>
      </w:rPr>
    </w:lvl>
    <w:lvl w:ilvl="5" w:tplc="6DDAB1F0" w:tentative="1">
      <w:start w:val="1"/>
      <w:numFmt w:val="bullet"/>
      <w:lvlText w:val="o"/>
      <w:lvlJc w:val="left"/>
      <w:pPr>
        <w:tabs>
          <w:tab w:val="num" w:pos="4320"/>
        </w:tabs>
        <w:ind w:left="4320" w:hanging="360"/>
      </w:pPr>
      <w:rPr>
        <w:rFonts w:ascii="Courier New" w:hAnsi="Courier New" w:hint="default"/>
      </w:rPr>
    </w:lvl>
    <w:lvl w:ilvl="6" w:tplc="E2F0BCDE" w:tentative="1">
      <w:start w:val="1"/>
      <w:numFmt w:val="bullet"/>
      <w:lvlText w:val="o"/>
      <w:lvlJc w:val="left"/>
      <w:pPr>
        <w:tabs>
          <w:tab w:val="num" w:pos="5040"/>
        </w:tabs>
        <w:ind w:left="5040" w:hanging="360"/>
      </w:pPr>
      <w:rPr>
        <w:rFonts w:ascii="Courier New" w:hAnsi="Courier New" w:hint="default"/>
      </w:rPr>
    </w:lvl>
    <w:lvl w:ilvl="7" w:tplc="0AB0667A" w:tentative="1">
      <w:start w:val="1"/>
      <w:numFmt w:val="bullet"/>
      <w:lvlText w:val="o"/>
      <w:lvlJc w:val="left"/>
      <w:pPr>
        <w:tabs>
          <w:tab w:val="num" w:pos="5760"/>
        </w:tabs>
        <w:ind w:left="5760" w:hanging="360"/>
      </w:pPr>
      <w:rPr>
        <w:rFonts w:ascii="Courier New" w:hAnsi="Courier New" w:hint="default"/>
      </w:rPr>
    </w:lvl>
    <w:lvl w:ilvl="8" w:tplc="B79A2120" w:tentative="1">
      <w:start w:val="1"/>
      <w:numFmt w:val="bullet"/>
      <w:lvlText w:val="o"/>
      <w:lvlJc w:val="left"/>
      <w:pPr>
        <w:tabs>
          <w:tab w:val="num" w:pos="6480"/>
        </w:tabs>
        <w:ind w:left="6480" w:hanging="360"/>
      </w:pPr>
      <w:rPr>
        <w:rFonts w:ascii="Courier New" w:hAnsi="Courier New" w:hint="default"/>
      </w:rPr>
    </w:lvl>
  </w:abstractNum>
  <w:abstractNum w:abstractNumId="71" w15:restartNumberingAfterBreak="0">
    <w:nsid w:val="68A66879"/>
    <w:multiLevelType w:val="hybridMultilevel"/>
    <w:tmpl w:val="6A3E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355F9"/>
    <w:multiLevelType w:val="hybridMultilevel"/>
    <w:tmpl w:val="F322113A"/>
    <w:lvl w:ilvl="0" w:tplc="FE1C1154">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60278BA"/>
    <w:multiLevelType w:val="hybridMultilevel"/>
    <w:tmpl w:val="7616B75C"/>
    <w:lvl w:ilvl="0" w:tplc="CB1C6ECC">
      <w:start w:val="1"/>
      <w:numFmt w:val="bullet"/>
      <w:lvlText w:val="·"/>
      <w:lvlJc w:val="left"/>
      <w:pPr>
        <w:ind w:left="720" w:hanging="360"/>
      </w:pPr>
      <w:rPr>
        <w:rFonts w:ascii="Symbol" w:hAnsi="Symbol" w:hint="default"/>
      </w:rPr>
    </w:lvl>
    <w:lvl w:ilvl="1" w:tplc="E39450A2">
      <w:start w:val="1"/>
      <w:numFmt w:val="bullet"/>
      <w:lvlText w:val="o"/>
      <w:lvlJc w:val="left"/>
      <w:pPr>
        <w:ind w:left="1440" w:hanging="360"/>
      </w:pPr>
      <w:rPr>
        <w:rFonts w:ascii="Courier New" w:hAnsi="Courier New" w:hint="default"/>
      </w:rPr>
    </w:lvl>
    <w:lvl w:ilvl="2" w:tplc="ABDEFABC">
      <w:start w:val="1"/>
      <w:numFmt w:val="bullet"/>
      <w:lvlText w:val=""/>
      <w:lvlJc w:val="left"/>
      <w:pPr>
        <w:ind w:left="2160" w:hanging="360"/>
      </w:pPr>
      <w:rPr>
        <w:rFonts w:ascii="Wingdings" w:hAnsi="Wingdings" w:hint="default"/>
      </w:rPr>
    </w:lvl>
    <w:lvl w:ilvl="3" w:tplc="8DF8F68E">
      <w:start w:val="1"/>
      <w:numFmt w:val="bullet"/>
      <w:lvlText w:val=""/>
      <w:lvlJc w:val="left"/>
      <w:pPr>
        <w:ind w:left="2880" w:hanging="360"/>
      </w:pPr>
      <w:rPr>
        <w:rFonts w:ascii="Symbol" w:hAnsi="Symbol" w:hint="default"/>
      </w:rPr>
    </w:lvl>
    <w:lvl w:ilvl="4" w:tplc="39CA5EA8">
      <w:start w:val="1"/>
      <w:numFmt w:val="bullet"/>
      <w:lvlText w:val="o"/>
      <w:lvlJc w:val="left"/>
      <w:pPr>
        <w:ind w:left="3600" w:hanging="360"/>
      </w:pPr>
      <w:rPr>
        <w:rFonts w:ascii="Courier New" w:hAnsi="Courier New" w:hint="default"/>
      </w:rPr>
    </w:lvl>
    <w:lvl w:ilvl="5" w:tplc="EF96DDCA">
      <w:start w:val="1"/>
      <w:numFmt w:val="bullet"/>
      <w:lvlText w:val=""/>
      <w:lvlJc w:val="left"/>
      <w:pPr>
        <w:ind w:left="4320" w:hanging="360"/>
      </w:pPr>
      <w:rPr>
        <w:rFonts w:ascii="Wingdings" w:hAnsi="Wingdings" w:hint="default"/>
      </w:rPr>
    </w:lvl>
    <w:lvl w:ilvl="6" w:tplc="11AE9D7C">
      <w:start w:val="1"/>
      <w:numFmt w:val="bullet"/>
      <w:lvlText w:val=""/>
      <w:lvlJc w:val="left"/>
      <w:pPr>
        <w:ind w:left="5040" w:hanging="360"/>
      </w:pPr>
      <w:rPr>
        <w:rFonts w:ascii="Symbol" w:hAnsi="Symbol" w:hint="default"/>
      </w:rPr>
    </w:lvl>
    <w:lvl w:ilvl="7" w:tplc="1AE629B0">
      <w:start w:val="1"/>
      <w:numFmt w:val="bullet"/>
      <w:lvlText w:val="o"/>
      <w:lvlJc w:val="left"/>
      <w:pPr>
        <w:ind w:left="5760" w:hanging="360"/>
      </w:pPr>
      <w:rPr>
        <w:rFonts w:ascii="Courier New" w:hAnsi="Courier New" w:hint="default"/>
      </w:rPr>
    </w:lvl>
    <w:lvl w:ilvl="8" w:tplc="ACCA5C6A">
      <w:start w:val="1"/>
      <w:numFmt w:val="bullet"/>
      <w:lvlText w:val=""/>
      <w:lvlJc w:val="left"/>
      <w:pPr>
        <w:ind w:left="6480" w:hanging="360"/>
      </w:pPr>
      <w:rPr>
        <w:rFonts w:ascii="Wingdings" w:hAnsi="Wingdings" w:hint="default"/>
      </w:rPr>
    </w:lvl>
  </w:abstractNum>
  <w:abstractNum w:abstractNumId="74" w15:restartNumberingAfterBreak="0">
    <w:nsid w:val="7A9D2B8D"/>
    <w:multiLevelType w:val="hybridMultilevel"/>
    <w:tmpl w:val="E43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3C717E"/>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15:restartNumberingAfterBreak="0">
    <w:nsid w:val="7DCF48A2"/>
    <w:multiLevelType w:val="hybridMultilevel"/>
    <w:tmpl w:val="56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163551"/>
    <w:multiLevelType w:val="hybridMultilevel"/>
    <w:tmpl w:val="B30EAA72"/>
    <w:lvl w:ilvl="0" w:tplc="67803258">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7F0912"/>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38"/>
  </w:num>
  <w:num w:numId="4">
    <w:abstractNumId w:val="60"/>
  </w:num>
  <w:num w:numId="5">
    <w:abstractNumId w:val="34"/>
  </w:num>
  <w:num w:numId="6">
    <w:abstractNumId w:val="35"/>
  </w:num>
  <w:num w:numId="7">
    <w:abstractNumId w:val="58"/>
  </w:num>
  <w:num w:numId="8">
    <w:abstractNumId w:val="73"/>
  </w:num>
  <w:num w:numId="9">
    <w:abstractNumId w:val="27"/>
  </w:num>
  <w:num w:numId="10">
    <w:abstractNumId w:val="50"/>
  </w:num>
  <w:num w:numId="11">
    <w:abstractNumId w:val="63"/>
  </w:num>
  <w:num w:numId="12">
    <w:abstractNumId w:val="55"/>
  </w:num>
  <w:num w:numId="13">
    <w:abstractNumId w:val="68"/>
  </w:num>
  <w:num w:numId="14">
    <w:abstractNumId w:val="51"/>
  </w:num>
  <w:num w:numId="15">
    <w:abstractNumId w:val="49"/>
  </w:num>
  <w:num w:numId="16">
    <w:abstractNumId w:val="21"/>
  </w:num>
  <w:num w:numId="17">
    <w:abstractNumId w:val="71"/>
  </w:num>
  <w:num w:numId="18">
    <w:abstractNumId w:val="65"/>
  </w:num>
  <w:num w:numId="19">
    <w:abstractNumId w:val="15"/>
  </w:num>
  <w:num w:numId="20">
    <w:abstractNumId w:val="54"/>
  </w:num>
  <w:num w:numId="21">
    <w:abstractNumId w:val="62"/>
  </w:num>
  <w:num w:numId="22">
    <w:abstractNumId w:val="18"/>
  </w:num>
  <w:num w:numId="23">
    <w:abstractNumId w:val="22"/>
  </w:num>
  <w:num w:numId="24">
    <w:abstractNumId w:val="30"/>
  </w:num>
  <w:num w:numId="25">
    <w:abstractNumId w:val="11"/>
  </w:num>
  <w:num w:numId="26">
    <w:abstractNumId w:val="0"/>
  </w:num>
  <w:num w:numId="27">
    <w:abstractNumId w:val="69"/>
  </w:num>
  <w:num w:numId="28">
    <w:abstractNumId w:val="44"/>
  </w:num>
  <w:num w:numId="29">
    <w:abstractNumId w:val="36"/>
  </w:num>
  <w:num w:numId="30">
    <w:abstractNumId w:val="61"/>
  </w:num>
  <w:num w:numId="31">
    <w:abstractNumId w:val="56"/>
  </w:num>
  <w:num w:numId="32">
    <w:abstractNumId w:val="46"/>
  </w:num>
  <w:num w:numId="33">
    <w:abstractNumId w:val="57"/>
  </w:num>
  <w:num w:numId="34">
    <w:abstractNumId w:val="75"/>
  </w:num>
  <w:num w:numId="35">
    <w:abstractNumId w:val="28"/>
  </w:num>
  <w:num w:numId="36">
    <w:abstractNumId w:val="17"/>
  </w:num>
  <w:num w:numId="37">
    <w:abstractNumId w:val="3"/>
  </w:num>
  <w:num w:numId="38">
    <w:abstractNumId w:val="19"/>
  </w:num>
  <w:num w:numId="39">
    <w:abstractNumId w:val="20"/>
  </w:num>
  <w:num w:numId="40">
    <w:abstractNumId w:val="2"/>
  </w:num>
  <w:num w:numId="41">
    <w:abstractNumId w:val="67"/>
  </w:num>
  <w:num w:numId="42">
    <w:abstractNumId w:val="59"/>
  </w:num>
  <w:num w:numId="43">
    <w:abstractNumId w:val="78"/>
  </w:num>
  <w:num w:numId="44">
    <w:abstractNumId w:val="41"/>
  </w:num>
  <w:num w:numId="45">
    <w:abstractNumId w:val="48"/>
  </w:num>
  <w:num w:numId="46">
    <w:abstractNumId w:val="12"/>
  </w:num>
  <w:num w:numId="47">
    <w:abstractNumId w:val="5"/>
  </w:num>
  <w:num w:numId="48">
    <w:abstractNumId w:val="23"/>
  </w:num>
  <w:num w:numId="49">
    <w:abstractNumId w:val="10"/>
  </w:num>
  <w:num w:numId="50">
    <w:abstractNumId w:val="4"/>
  </w:num>
  <w:num w:numId="51">
    <w:abstractNumId w:val="52"/>
  </w:num>
  <w:num w:numId="52">
    <w:abstractNumId w:val="72"/>
  </w:num>
  <w:num w:numId="53">
    <w:abstractNumId w:val="47"/>
  </w:num>
  <w:num w:numId="54">
    <w:abstractNumId w:val="45"/>
  </w:num>
  <w:num w:numId="55">
    <w:abstractNumId w:val="39"/>
  </w:num>
  <w:num w:numId="56">
    <w:abstractNumId w:val="14"/>
  </w:num>
  <w:num w:numId="57">
    <w:abstractNumId w:val="29"/>
  </w:num>
  <w:num w:numId="58">
    <w:abstractNumId w:val="53"/>
  </w:num>
  <w:num w:numId="59">
    <w:abstractNumId w:val="25"/>
  </w:num>
  <w:num w:numId="60">
    <w:abstractNumId w:val="76"/>
  </w:num>
  <w:num w:numId="61">
    <w:abstractNumId w:val="16"/>
  </w:num>
  <w:num w:numId="62">
    <w:abstractNumId w:val="8"/>
  </w:num>
  <w:num w:numId="63">
    <w:abstractNumId w:val="42"/>
  </w:num>
  <w:num w:numId="64">
    <w:abstractNumId w:val="7"/>
  </w:num>
  <w:num w:numId="65">
    <w:abstractNumId w:val="43"/>
  </w:num>
  <w:num w:numId="66">
    <w:abstractNumId w:val="1"/>
  </w:num>
  <w:num w:numId="67">
    <w:abstractNumId w:val="6"/>
  </w:num>
  <w:num w:numId="68">
    <w:abstractNumId w:val="74"/>
  </w:num>
  <w:num w:numId="69">
    <w:abstractNumId w:val="26"/>
  </w:num>
  <w:num w:numId="70">
    <w:abstractNumId w:val="24"/>
  </w:num>
  <w:num w:numId="71">
    <w:abstractNumId w:val="70"/>
  </w:num>
  <w:num w:numId="72">
    <w:abstractNumId w:val="66"/>
  </w:num>
  <w:num w:numId="73">
    <w:abstractNumId w:val="77"/>
  </w:num>
  <w:num w:numId="74">
    <w:abstractNumId w:val="64"/>
  </w:num>
  <w:num w:numId="75">
    <w:abstractNumId w:val="31"/>
  </w:num>
  <w:num w:numId="76">
    <w:abstractNumId w:val="13"/>
  </w:num>
  <w:num w:numId="77">
    <w:abstractNumId w:val="9"/>
  </w:num>
  <w:num w:numId="78">
    <w:abstractNumId w:val="40"/>
  </w:num>
  <w:num w:numId="79">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szQytTQyNzIwN7dU0lEKTi0uzszPAykwNK0FAF9344otAAAA"/>
  </w:docVars>
  <w:rsids>
    <w:rsidRoot w:val="007C4FEC"/>
    <w:rsid w:val="00002172"/>
    <w:rsid w:val="0002263D"/>
    <w:rsid w:val="00030888"/>
    <w:rsid w:val="000434B4"/>
    <w:rsid w:val="00073A9E"/>
    <w:rsid w:val="00077F32"/>
    <w:rsid w:val="00086F4B"/>
    <w:rsid w:val="00093FA6"/>
    <w:rsid w:val="000B691D"/>
    <w:rsid w:val="000C4C76"/>
    <w:rsid w:val="000E5FBE"/>
    <w:rsid w:val="001000DC"/>
    <w:rsid w:val="001304A2"/>
    <w:rsid w:val="0013260C"/>
    <w:rsid w:val="001465E6"/>
    <w:rsid w:val="00146C08"/>
    <w:rsid w:val="00160D0B"/>
    <w:rsid w:val="00166AB7"/>
    <w:rsid w:val="00167EBD"/>
    <w:rsid w:val="001724FB"/>
    <w:rsid w:val="00173FD5"/>
    <w:rsid w:val="00181826"/>
    <w:rsid w:val="0019110B"/>
    <w:rsid w:val="001B2A85"/>
    <w:rsid w:val="001C2603"/>
    <w:rsid w:val="001C57C4"/>
    <w:rsid w:val="001E6D08"/>
    <w:rsid w:val="001F2494"/>
    <w:rsid w:val="001F25E8"/>
    <w:rsid w:val="00217FA4"/>
    <w:rsid w:val="00224725"/>
    <w:rsid w:val="00237858"/>
    <w:rsid w:val="002426CC"/>
    <w:rsid w:val="00245B62"/>
    <w:rsid w:val="002852C3"/>
    <w:rsid w:val="00293330"/>
    <w:rsid w:val="002A1B07"/>
    <w:rsid w:val="002A6F30"/>
    <w:rsid w:val="002B0785"/>
    <w:rsid w:val="002B7D26"/>
    <w:rsid w:val="002C2632"/>
    <w:rsid w:val="002D0DD5"/>
    <w:rsid w:val="002D7500"/>
    <w:rsid w:val="002F17E5"/>
    <w:rsid w:val="002F6C6C"/>
    <w:rsid w:val="0030458A"/>
    <w:rsid w:val="003103F5"/>
    <w:rsid w:val="00333FC9"/>
    <w:rsid w:val="00335079"/>
    <w:rsid w:val="00337A31"/>
    <w:rsid w:val="00346493"/>
    <w:rsid w:val="0034766D"/>
    <w:rsid w:val="00360A03"/>
    <w:rsid w:val="00360BCE"/>
    <w:rsid w:val="00365E2A"/>
    <w:rsid w:val="00374B50"/>
    <w:rsid w:val="00385C7D"/>
    <w:rsid w:val="003915B5"/>
    <w:rsid w:val="003A1C26"/>
    <w:rsid w:val="003B3958"/>
    <w:rsid w:val="003D730E"/>
    <w:rsid w:val="004245D3"/>
    <w:rsid w:val="00424EE1"/>
    <w:rsid w:val="004307BC"/>
    <w:rsid w:val="00433DD6"/>
    <w:rsid w:val="004360DA"/>
    <w:rsid w:val="0044505D"/>
    <w:rsid w:val="004704FB"/>
    <w:rsid w:val="0047094A"/>
    <w:rsid w:val="00470ECE"/>
    <w:rsid w:val="004849A3"/>
    <w:rsid w:val="004931A7"/>
    <w:rsid w:val="00494B54"/>
    <w:rsid w:val="004A1179"/>
    <w:rsid w:val="004A65B4"/>
    <w:rsid w:val="004B481D"/>
    <w:rsid w:val="004C208F"/>
    <w:rsid w:val="004D06FA"/>
    <w:rsid w:val="00500614"/>
    <w:rsid w:val="00515A4B"/>
    <w:rsid w:val="00517966"/>
    <w:rsid w:val="0052062C"/>
    <w:rsid w:val="005275AB"/>
    <w:rsid w:val="005360E3"/>
    <w:rsid w:val="005567DB"/>
    <w:rsid w:val="00556B58"/>
    <w:rsid w:val="005620BD"/>
    <w:rsid w:val="00562F17"/>
    <w:rsid w:val="005744A3"/>
    <w:rsid w:val="00576688"/>
    <w:rsid w:val="00587111"/>
    <w:rsid w:val="005950D7"/>
    <w:rsid w:val="005A5282"/>
    <w:rsid w:val="005B45BE"/>
    <w:rsid w:val="005C3661"/>
    <w:rsid w:val="005D02E4"/>
    <w:rsid w:val="005F12DB"/>
    <w:rsid w:val="005F2C71"/>
    <w:rsid w:val="0061256D"/>
    <w:rsid w:val="00630E79"/>
    <w:rsid w:val="00636549"/>
    <w:rsid w:val="00637FAB"/>
    <w:rsid w:val="00647848"/>
    <w:rsid w:val="00653C3F"/>
    <w:rsid w:val="00660A15"/>
    <w:rsid w:val="00664222"/>
    <w:rsid w:val="00667663"/>
    <w:rsid w:val="00672009"/>
    <w:rsid w:val="00673A19"/>
    <w:rsid w:val="00690FD6"/>
    <w:rsid w:val="00697BC6"/>
    <w:rsid w:val="006A73C2"/>
    <w:rsid w:val="006B3EE2"/>
    <w:rsid w:val="006E2E85"/>
    <w:rsid w:val="007295DD"/>
    <w:rsid w:val="007412A2"/>
    <w:rsid w:val="007542EA"/>
    <w:rsid w:val="00756149"/>
    <w:rsid w:val="00761F56"/>
    <w:rsid w:val="007645D2"/>
    <w:rsid w:val="0076C5B3"/>
    <w:rsid w:val="00774C2C"/>
    <w:rsid w:val="007A7B04"/>
    <w:rsid w:val="007B30E7"/>
    <w:rsid w:val="007B362F"/>
    <w:rsid w:val="007C11D7"/>
    <w:rsid w:val="007C3780"/>
    <w:rsid w:val="007C4FEC"/>
    <w:rsid w:val="007E565E"/>
    <w:rsid w:val="00801A16"/>
    <w:rsid w:val="00821D90"/>
    <w:rsid w:val="008372B2"/>
    <w:rsid w:val="00837EAD"/>
    <w:rsid w:val="0087C42D"/>
    <w:rsid w:val="00884A87"/>
    <w:rsid w:val="00890899"/>
    <w:rsid w:val="00893206"/>
    <w:rsid w:val="008A5972"/>
    <w:rsid w:val="008C2B86"/>
    <w:rsid w:val="008D0804"/>
    <w:rsid w:val="008D15B4"/>
    <w:rsid w:val="008D4A9D"/>
    <w:rsid w:val="00911CAA"/>
    <w:rsid w:val="00917488"/>
    <w:rsid w:val="00917C5D"/>
    <w:rsid w:val="00923045"/>
    <w:rsid w:val="00930E1C"/>
    <w:rsid w:val="0093406A"/>
    <w:rsid w:val="00937852"/>
    <w:rsid w:val="009539BE"/>
    <w:rsid w:val="00981287"/>
    <w:rsid w:val="009836FB"/>
    <w:rsid w:val="009C2187"/>
    <w:rsid w:val="009D232E"/>
    <w:rsid w:val="009D642E"/>
    <w:rsid w:val="009E0CD8"/>
    <w:rsid w:val="009F08B8"/>
    <w:rsid w:val="00A01290"/>
    <w:rsid w:val="00A02355"/>
    <w:rsid w:val="00A03D5A"/>
    <w:rsid w:val="00A07098"/>
    <w:rsid w:val="00A178C6"/>
    <w:rsid w:val="00A54C13"/>
    <w:rsid w:val="00A67AB3"/>
    <w:rsid w:val="00A6A9E9"/>
    <w:rsid w:val="00A7366E"/>
    <w:rsid w:val="00A7671B"/>
    <w:rsid w:val="00A80618"/>
    <w:rsid w:val="00A85D8E"/>
    <w:rsid w:val="00AA1222"/>
    <w:rsid w:val="00AB0895"/>
    <w:rsid w:val="00AC781E"/>
    <w:rsid w:val="00AC79A2"/>
    <w:rsid w:val="00AD1209"/>
    <w:rsid w:val="00AE7A77"/>
    <w:rsid w:val="00B000FB"/>
    <w:rsid w:val="00B309BE"/>
    <w:rsid w:val="00B3498F"/>
    <w:rsid w:val="00B536C7"/>
    <w:rsid w:val="00B64736"/>
    <w:rsid w:val="00B66CEA"/>
    <w:rsid w:val="00B819CE"/>
    <w:rsid w:val="00B96719"/>
    <w:rsid w:val="00BB2A1C"/>
    <w:rsid w:val="00BE7B49"/>
    <w:rsid w:val="00BF14B1"/>
    <w:rsid w:val="00C177C2"/>
    <w:rsid w:val="00C20A70"/>
    <w:rsid w:val="00C42EED"/>
    <w:rsid w:val="00C621A8"/>
    <w:rsid w:val="00C65039"/>
    <w:rsid w:val="00C660D9"/>
    <w:rsid w:val="00C70E5C"/>
    <w:rsid w:val="00C74F4B"/>
    <w:rsid w:val="00CA5366"/>
    <w:rsid w:val="00CA7E01"/>
    <w:rsid w:val="00CC0AC4"/>
    <w:rsid w:val="00CC6439"/>
    <w:rsid w:val="00CC78CF"/>
    <w:rsid w:val="00CE1D99"/>
    <w:rsid w:val="00CF6F06"/>
    <w:rsid w:val="00D03461"/>
    <w:rsid w:val="00D41746"/>
    <w:rsid w:val="00D4221A"/>
    <w:rsid w:val="00D42AD6"/>
    <w:rsid w:val="00D44FE2"/>
    <w:rsid w:val="00D462BC"/>
    <w:rsid w:val="00D56E0D"/>
    <w:rsid w:val="00D71354"/>
    <w:rsid w:val="00D7139F"/>
    <w:rsid w:val="00D90834"/>
    <w:rsid w:val="00D944F0"/>
    <w:rsid w:val="00D95342"/>
    <w:rsid w:val="00D95AEE"/>
    <w:rsid w:val="00D970A1"/>
    <w:rsid w:val="00DA7AA7"/>
    <w:rsid w:val="00DB7B62"/>
    <w:rsid w:val="00DC118B"/>
    <w:rsid w:val="00DD304A"/>
    <w:rsid w:val="00DF3CA9"/>
    <w:rsid w:val="00E01A6B"/>
    <w:rsid w:val="00E16498"/>
    <w:rsid w:val="00E1C7FA"/>
    <w:rsid w:val="00E27388"/>
    <w:rsid w:val="00E362A1"/>
    <w:rsid w:val="00E36B6D"/>
    <w:rsid w:val="00E50023"/>
    <w:rsid w:val="00E52C06"/>
    <w:rsid w:val="00E8052E"/>
    <w:rsid w:val="00EA1080"/>
    <w:rsid w:val="00EA57F5"/>
    <w:rsid w:val="00EF0BEE"/>
    <w:rsid w:val="00EF3AD9"/>
    <w:rsid w:val="00EF476B"/>
    <w:rsid w:val="00F066AE"/>
    <w:rsid w:val="00F26D5C"/>
    <w:rsid w:val="00F4583D"/>
    <w:rsid w:val="00F54E49"/>
    <w:rsid w:val="00F638D4"/>
    <w:rsid w:val="00F73684"/>
    <w:rsid w:val="00F7415A"/>
    <w:rsid w:val="00F952C0"/>
    <w:rsid w:val="00FA716A"/>
    <w:rsid w:val="00FB4A10"/>
    <w:rsid w:val="00FB5B12"/>
    <w:rsid w:val="00FC001D"/>
    <w:rsid w:val="00FC692F"/>
    <w:rsid w:val="00FF4098"/>
    <w:rsid w:val="010E4957"/>
    <w:rsid w:val="011298FA"/>
    <w:rsid w:val="0125FBE3"/>
    <w:rsid w:val="012B553A"/>
    <w:rsid w:val="013470B5"/>
    <w:rsid w:val="0141AB60"/>
    <w:rsid w:val="01D38E03"/>
    <w:rsid w:val="01ED0065"/>
    <w:rsid w:val="01FEC891"/>
    <w:rsid w:val="02443299"/>
    <w:rsid w:val="0248CB69"/>
    <w:rsid w:val="02945BBC"/>
    <w:rsid w:val="02BB4527"/>
    <w:rsid w:val="02C83948"/>
    <w:rsid w:val="03225825"/>
    <w:rsid w:val="035E8678"/>
    <w:rsid w:val="036FD462"/>
    <w:rsid w:val="0370A1C0"/>
    <w:rsid w:val="03DB8824"/>
    <w:rsid w:val="040605A0"/>
    <w:rsid w:val="040D7273"/>
    <w:rsid w:val="046CF236"/>
    <w:rsid w:val="04ACEFB1"/>
    <w:rsid w:val="04F0B7B0"/>
    <w:rsid w:val="04F12458"/>
    <w:rsid w:val="0506654B"/>
    <w:rsid w:val="050CDF82"/>
    <w:rsid w:val="051A7C52"/>
    <w:rsid w:val="05705921"/>
    <w:rsid w:val="057C9BB6"/>
    <w:rsid w:val="05899B0E"/>
    <w:rsid w:val="05B5E68D"/>
    <w:rsid w:val="06066F04"/>
    <w:rsid w:val="061ACABB"/>
    <w:rsid w:val="061ED9A1"/>
    <w:rsid w:val="0657703F"/>
    <w:rsid w:val="0660A152"/>
    <w:rsid w:val="06CF60E7"/>
    <w:rsid w:val="06D84EA9"/>
    <w:rsid w:val="07025A2F"/>
    <w:rsid w:val="07092575"/>
    <w:rsid w:val="07334E62"/>
    <w:rsid w:val="073DA662"/>
    <w:rsid w:val="0754EBB1"/>
    <w:rsid w:val="07C103EB"/>
    <w:rsid w:val="080E5515"/>
    <w:rsid w:val="0816229F"/>
    <w:rsid w:val="08189F17"/>
    <w:rsid w:val="081EBF54"/>
    <w:rsid w:val="0838A6C6"/>
    <w:rsid w:val="08680902"/>
    <w:rsid w:val="09404980"/>
    <w:rsid w:val="09731F7F"/>
    <w:rsid w:val="097C196F"/>
    <w:rsid w:val="098060D4"/>
    <w:rsid w:val="09888175"/>
    <w:rsid w:val="09C95630"/>
    <w:rsid w:val="09D41C8D"/>
    <w:rsid w:val="09D986F7"/>
    <w:rsid w:val="0A19E495"/>
    <w:rsid w:val="0ACF6549"/>
    <w:rsid w:val="0B0B18EE"/>
    <w:rsid w:val="0B855C84"/>
    <w:rsid w:val="0B9640E5"/>
    <w:rsid w:val="0BBBA852"/>
    <w:rsid w:val="0C02E994"/>
    <w:rsid w:val="0C512C90"/>
    <w:rsid w:val="0C77489C"/>
    <w:rsid w:val="0C8624D4"/>
    <w:rsid w:val="0C8F7BB1"/>
    <w:rsid w:val="0CE4AD32"/>
    <w:rsid w:val="0D1951F8"/>
    <w:rsid w:val="0D239242"/>
    <w:rsid w:val="0D51C26B"/>
    <w:rsid w:val="0D54EFB8"/>
    <w:rsid w:val="0D8D1A77"/>
    <w:rsid w:val="0D9A3273"/>
    <w:rsid w:val="0E14EFD8"/>
    <w:rsid w:val="0E1E6495"/>
    <w:rsid w:val="0E53D1F7"/>
    <w:rsid w:val="0E63F667"/>
    <w:rsid w:val="0E987135"/>
    <w:rsid w:val="0EF5C3D7"/>
    <w:rsid w:val="0F22ADC2"/>
    <w:rsid w:val="0F4794EA"/>
    <w:rsid w:val="0F6CB6CB"/>
    <w:rsid w:val="0F86C128"/>
    <w:rsid w:val="0FCAC25D"/>
    <w:rsid w:val="0FEE42B9"/>
    <w:rsid w:val="1002FDA6"/>
    <w:rsid w:val="10724655"/>
    <w:rsid w:val="10D52DE2"/>
    <w:rsid w:val="10D65AB7"/>
    <w:rsid w:val="112EDC9C"/>
    <w:rsid w:val="11BE50BE"/>
    <w:rsid w:val="11FBF039"/>
    <w:rsid w:val="1254E693"/>
    <w:rsid w:val="12DB8343"/>
    <w:rsid w:val="12E860FB"/>
    <w:rsid w:val="1327431A"/>
    <w:rsid w:val="13783D2F"/>
    <w:rsid w:val="1397C09A"/>
    <w:rsid w:val="139CE0DE"/>
    <w:rsid w:val="13B3D1D1"/>
    <w:rsid w:val="140B7CD9"/>
    <w:rsid w:val="1444CAAF"/>
    <w:rsid w:val="148F9BEE"/>
    <w:rsid w:val="149B4C1D"/>
    <w:rsid w:val="14A1BCEF"/>
    <w:rsid w:val="14BB77CD"/>
    <w:rsid w:val="14BD672F"/>
    <w:rsid w:val="14C1F364"/>
    <w:rsid w:val="14CF090B"/>
    <w:rsid w:val="153C7951"/>
    <w:rsid w:val="15CE699E"/>
    <w:rsid w:val="160A9227"/>
    <w:rsid w:val="165D9CBF"/>
    <w:rsid w:val="16C202F1"/>
    <w:rsid w:val="16DA4F1A"/>
    <w:rsid w:val="16DBF49C"/>
    <w:rsid w:val="16DEB646"/>
    <w:rsid w:val="1749722C"/>
    <w:rsid w:val="178F5887"/>
    <w:rsid w:val="17CD36C5"/>
    <w:rsid w:val="17F3188F"/>
    <w:rsid w:val="180D9D99"/>
    <w:rsid w:val="1815F514"/>
    <w:rsid w:val="1817D5AC"/>
    <w:rsid w:val="18565D7C"/>
    <w:rsid w:val="18A36F4E"/>
    <w:rsid w:val="18EAFC6E"/>
    <w:rsid w:val="18EF8B24"/>
    <w:rsid w:val="1908D15D"/>
    <w:rsid w:val="1975651E"/>
    <w:rsid w:val="198CDC5B"/>
    <w:rsid w:val="1990D852"/>
    <w:rsid w:val="19953D81"/>
    <w:rsid w:val="19975BDD"/>
    <w:rsid w:val="199A16E5"/>
    <w:rsid w:val="19F79847"/>
    <w:rsid w:val="1A39D5D9"/>
    <w:rsid w:val="1A8930DF"/>
    <w:rsid w:val="1ABB9D6D"/>
    <w:rsid w:val="1AD66C55"/>
    <w:rsid w:val="1B00ADCB"/>
    <w:rsid w:val="1B39CC3E"/>
    <w:rsid w:val="1B7BF703"/>
    <w:rsid w:val="1B8662B6"/>
    <w:rsid w:val="1B933E6D"/>
    <w:rsid w:val="1BA7CF26"/>
    <w:rsid w:val="1BCA0731"/>
    <w:rsid w:val="1BF02EC9"/>
    <w:rsid w:val="1C0D4BDD"/>
    <w:rsid w:val="1CD30B40"/>
    <w:rsid w:val="1D2B0EA2"/>
    <w:rsid w:val="1D3F667C"/>
    <w:rsid w:val="1D4CA6D9"/>
    <w:rsid w:val="1D6D969E"/>
    <w:rsid w:val="1D953530"/>
    <w:rsid w:val="1D9FD8E1"/>
    <w:rsid w:val="1DE7B4EC"/>
    <w:rsid w:val="1E5F25EC"/>
    <w:rsid w:val="1EA62EC2"/>
    <w:rsid w:val="1F449057"/>
    <w:rsid w:val="1FA3B8B8"/>
    <w:rsid w:val="1FE69825"/>
    <w:rsid w:val="20682D56"/>
    <w:rsid w:val="206F74DA"/>
    <w:rsid w:val="207DAF0D"/>
    <w:rsid w:val="20AA7574"/>
    <w:rsid w:val="20CB0373"/>
    <w:rsid w:val="20D1F55E"/>
    <w:rsid w:val="20F6F447"/>
    <w:rsid w:val="2116AA84"/>
    <w:rsid w:val="214775A4"/>
    <w:rsid w:val="214FA8D7"/>
    <w:rsid w:val="219F2750"/>
    <w:rsid w:val="219F9B28"/>
    <w:rsid w:val="21A9D5B4"/>
    <w:rsid w:val="21D54708"/>
    <w:rsid w:val="21DF1D1C"/>
    <w:rsid w:val="21E981CF"/>
    <w:rsid w:val="21F2DC98"/>
    <w:rsid w:val="21F8EBA6"/>
    <w:rsid w:val="22027FF1"/>
    <w:rsid w:val="22238EA1"/>
    <w:rsid w:val="22488D8A"/>
    <w:rsid w:val="227F9DC9"/>
    <w:rsid w:val="22C0D057"/>
    <w:rsid w:val="2335CB36"/>
    <w:rsid w:val="234A3A4A"/>
    <w:rsid w:val="23877DFF"/>
    <w:rsid w:val="2391B005"/>
    <w:rsid w:val="2394BC07"/>
    <w:rsid w:val="239BA9E6"/>
    <w:rsid w:val="23A131BC"/>
    <w:rsid w:val="23DA2C56"/>
    <w:rsid w:val="23FF2547"/>
    <w:rsid w:val="24047FC3"/>
    <w:rsid w:val="242825EA"/>
    <w:rsid w:val="24729530"/>
    <w:rsid w:val="247DF0AB"/>
    <w:rsid w:val="2495E4B9"/>
    <w:rsid w:val="24B8733A"/>
    <w:rsid w:val="24D4B772"/>
    <w:rsid w:val="24D9E4E8"/>
    <w:rsid w:val="257CDB39"/>
    <w:rsid w:val="261A4AEF"/>
    <w:rsid w:val="26AA1C4A"/>
    <w:rsid w:val="26B8C88B"/>
    <w:rsid w:val="26C81C5E"/>
    <w:rsid w:val="273D50D8"/>
    <w:rsid w:val="276CC3AB"/>
    <w:rsid w:val="281DAB6D"/>
    <w:rsid w:val="2871A77C"/>
    <w:rsid w:val="28A28D90"/>
    <w:rsid w:val="28AC0B54"/>
    <w:rsid w:val="28D3217F"/>
    <w:rsid w:val="28D67191"/>
    <w:rsid w:val="28E3D6EF"/>
    <w:rsid w:val="291D794A"/>
    <w:rsid w:val="298F9180"/>
    <w:rsid w:val="299D4026"/>
    <w:rsid w:val="29A0D4FE"/>
    <w:rsid w:val="29BE8598"/>
    <w:rsid w:val="2A078396"/>
    <w:rsid w:val="2A385BB3"/>
    <w:rsid w:val="2A65D665"/>
    <w:rsid w:val="2ADAF71C"/>
    <w:rsid w:val="2AF69BC2"/>
    <w:rsid w:val="2B068EC0"/>
    <w:rsid w:val="2B1F097A"/>
    <w:rsid w:val="2B373DF2"/>
    <w:rsid w:val="2B65F68F"/>
    <w:rsid w:val="2B740FD8"/>
    <w:rsid w:val="2BB6B299"/>
    <w:rsid w:val="2BC313FD"/>
    <w:rsid w:val="2BF04889"/>
    <w:rsid w:val="2C05C8B0"/>
    <w:rsid w:val="2C44CBEC"/>
    <w:rsid w:val="2C5FC82D"/>
    <w:rsid w:val="2C9F5F71"/>
    <w:rsid w:val="2CAF8019"/>
    <w:rsid w:val="2CCB20CD"/>
    <w:rsid w:val="2D1A058C"/>
    <w:rsid w:val="2D2B981A"/>
    <w:rsid w:val="2D2BF4B0"/>
    <w:rsid w:val="2D7D4F66"/>
    <w:rsid w:val="2DAEF373"/>
    <w:rsid w:val="2EA61448"/>
    <w:rsid w:val="2F484A5A"/>
    <w:rsid w:val="2F961210"/>
    <w:rsid w:val="2FC51874"/>
    <w:rsid w:val="2FCBCCF6"/>
    <w:rsid w:val="2FE4F553"/>
    <w:rsid w:val="2FEB8E4E"/>
    <w:rsid w:val="2FFD3064"/>
    <w:rsid w:val="301B60C3"/>
    <w:rsid w:val="30282D19"/>
    <w:rsid w:val="303EEDE0"/>
    <w:rsid w:val="3045B926"/>
    <w:rsid w:val="304F4E53"/>
    <w:rsid w:val="30B79E1B"/>
    <w:rsid w:val="30D2ECDA"/>
    <w:rsid w:val="30E935D9"/>
    <w:rsid w:val="31265A02"/>
    <w:rsid w:val="3170964D"/>
    <w:rsid w:val="329E2467"/>
    <w:rsid w:val="32B54CD9"/>
    <w:rsid w:val="3300BB7D"/>
    <w:rsid w:val="33B7BD18"/>
    <w:rsid w:val="33C73B65"/>
    <w:rsid w:val="33FA2360"/>
    <w:rsid w:val="342A241C"/>
    <w:rsid w:val="3487680D"/>
    <w:rsid w:val="34CEDDB2"/>
    <w:rsid w:val="3523CA4A"/>
    <w:rsid w:val="352F9634"/>
    <w:rsid w:val="35548672"/>
    <w:rsid w:val="356F38EE"/>
    <w:rsid w:val="3577DC94"/>
    <w:rsid w:val="359E2FA9"/>
    <w:rsid w:val="35CB7EA4"/>
    <w:rsid w:val="35E388DD"/>
    <w:rsid w:val="35F21014"/>
    <w:rsid w:val="36214D4B"/>
    <w:rsid w:val="364B928C"/>
    <w:rsid w:val="366171C2"/>
    <w:rsid w:val="36A75B58"/>
    <w:rsid w:val="36BEB9B9"/>
    <w:rsid w:val="36D79F64"/>
    <w:rsid w:val="36ECE315"/>
    <w:rsid w:val="375808E0"/>
    <w:rsid w:val="379E108D"/>
    <w:rsid w:val="37C2AF48"/>
    <w:rsid w:val="37F4A17A"/>
    <w:rsid w:val="380E7073"/>
    <w:rsid w:val="381F98CA"/>
    <w:rsid w:val="385988F9"/>
    <w:rsid w:val="388DA59B"/>
    <w:rsid w:val="389A6129"/>
    <w:rsid w:val="38A48346"/>
    <w:rsid w:val="38A76AE7"/>
    <w:rsid w:val="38F0BD34"/>
    <w:rsid w:val="39357A67"/>
    <w:rsid w:val="393E95A8"/>
    <w:rsid w:val="396CD8FB"/>
    <w:rsid w:val="39C471D2"/>
    <w:rsid w:val="3A014EEA"/>
    <w:rsid w:val="3A392159"/>
    <w:rsid w:val="3ACBD66E"/>
    <w:rsid w:val="3AF03870"/>
    <w:rsid w:val="3B52479C"/>
    <w:rsid w:val="3B578822"/>
    <w:rsid w:val="3B6EB110"/>
    <w:rsid w:val="3BA6F2D1"/>
    <w:rsid w:val="3BB9AA6A"/>
    <w:rsid w:val="3CB3A54B"/>
    <w:rsid w:val="3CC59A75"/>
    <w:rsid w:val="3CCAECB2"/>
    <w:rsid w:val="3CFDD9E9"/>
    <w:rsid w:val="3D26B039"/>
    <w:rsid w:val="3D847778"/>
    <w:rsid w:val="3DBBBC68"/>
    <w:rsid w:val="3DD43722"/>
    <w:rsid w:val="3DD73B2F"/>
    <w:rsid w:val="3DF19F16"/>
    <w:rsid w:val="3E1179C1"/>
    <w:rsid w:val="3E234B3A"/>
    <w:rsid w:val="3E5BE9D4"/>
    <w:rsid w:val="3E704CE5"/>
    <w:rsid w:val="3EF10492"/>
    <w:rsid w:val="3EF603DF"/>
    <w:rsid w:val="3F1B3A6C"/>
    <w:rsid w:val="3F7A3601"/>
    <w:rsid w:val="3F944762"/>
    <w:rsid w:val="3FE6324B"/>
    <w:rsid w:val="3FE78AE0"/>
    <w:rsid w:val="3FF8365F"/>
    <w:rsid w:val="4002E783"/>
    <w:rsid w:val="40230684"/>
    <w:rsid w:val="405D0BE0"/>
    <w:rsid w:val="4199B153"/>
    <w:rsid w:val="41AA6D82"/>
    <w:rsid w:val="41D0586F"/>
    <w:rsid w:val="41DCD397"/>
    <w:rsid w:val="4288D27C"/>
    <w:rsid w:val="42A30EBD"/>
    <w:rsid w:val="42A51A91"/>
    <w:rsid w:val="43397E35"/>
    <w:rsid w:val="43966E91"/>
    <w:rsid w:val="43AD8681"/>
    <w:rsid w:val="43E0DADE"/>
    <w:rsid w:val="442050DC"/>
    <w:rsid w:val="4445512D"/>
    <w:rsid w:val="4466C632"/>
    <w:rsid w:val="44A0B81D"/>
    <w:rsid w:val="44C02BF4"/>
    <w:rsid w:val="44C29CCE"/>
    <w:rsid w:val="44F4CFFB"/>
    <w:rsid w:val="451FBAE3"/>
    <w:rsid w:val="45D41B2E"/>
    <w:rsid w:val="45E09A69"/>
    <w:rsid w:val="46258248"/>
    <w:rsid w:val="4655CC86"/>
    <w:rsid w:val="47603FAE"/>
    <w:rsid w:val="47679EBD"/>
    <w:rsid w:val="47A85D02"/>
    <w:rsid w:val="47C65838"/>
    <w:rsid w:val="47F31636"/>
    <w:rsid w:val="4824C154"/>
    <w:rsid w:val="4830544B"/>
    <w:rsid w:val="4836EED3"/>
    <w:rsid w:val="4865E67F"/>
    <w:rsid w:val="492D3B76"/>
    <w:rsid w:val="499428F5"/>
    <w:rsid w:val="49B7D3FA"/>
    <w:rsid w:val="49E61814"/>
    <w:rsid w:val="4A396E8B"/>
    <w:rsid w:val="4A68B037"/>
    <w:rsid w:val="4A6EC79F"/>
    <w:rsid w:val="4AA28F44"/>
    <w:rsid w:val="4AE4D09D"/>
    <w:rsid w:val="4AF7B119"/>
    <w:rsid w:val="4B76424A"/>
    <w:rsid w:val="4BB092AD"/>
    <w:rsid w:val="4C0125E0"/>
    <w:rsid w:val="4C8B32AF"/>
    <w:rsid w:val="4CBB30DC"/>
    <w:rsid w:val="4CC0579A"/>
    <w:rsid w:val="4CCCAE77"/>
    <w:rsid w:val="4CF45341"/>
    <w:rsid w:val="4D2E684D"/>
    <w:rsid w:val="4D4790AA"/>
    <w:rsid w:val="4DA32869"/>
    <w:rsid w:val="4DB42596"/>
    <w:rsid w:val="4DB8D0FD"/>
    <w:rsid w:val="4DC1FEC2"/>
    <w:rsid w:val="4DCCCEA1"/>
    <w:rsid w:val="4DD17452"/>
    <w:rsid w:val="4DE24D41"/>
    <w:rsid w:val="4DE9287E"/>
    <w:rsid w:val="4E4630E4"/>
    <w:rsid w:val="4E53F298"/>
    <w:rsid w:val="4E687ED8"/>
    <w:rsid w:val="4E6CC199"/>
    <w:rsid w:val="4E73686E"/>
    <w:rsid w:val="4E853E8B"/>
    <w:rsid w:val="4EB48B13"/>
    <w:rsid w:val="4ECC7CE3"/>
    <w:rsid w:val="4ECDB370"/>
    <w:rsid w:val="4EDEBC1B"/>
    <w:rsid w:val="4EE3610B"/>
    <w:rsid w:val="4F0D97E9"/>
    <w:rsid w:val="4F342C84"/>
    <w:rsid w:val="4F6B0185"/>
    <w:rsid w:val="4F701492"/>
    <w:rsid w:val="4F70FDDF"/>
    <w:rsid w:val="500F7D3A"/>
    <w:rsid w:val="5023F231"/>
    <w:rsid w:val="507E060C"/>
    <w:rsid w:val="507EB7BA"/>
    <w:rsid w:val="507F316C"/>
    <w:rsid w:val="50CF570E"/>
    <w:rsid w:val="510BE4F3"/>
    <w:rsid w:val="5113E9D6"/>
    <w:rsid w:val="518B1A63"/>
    <w:rsid w:val="51BE1AFD"/>
    <w:rsid w:val="5202901F"/>
    <w:rsid w:val="5212EF6A"/>
    <w:rsid w:val="521AF562"/>
    <w:rsid w:val="521F9FFA"/>
    <w:rsid w:val="524509F7"/>
    <w:rsid w:val="52A84492"/>
    <w:rsid w:val="5332A329"/>
    <w:rsid w:val="538783C5"/>
    <w:rsid w:val="53B13910"/>
    <w:rsid w:val="53EC5F4B"/>
    <w:rsid w:val="53F7C708"/>
    <w:rsid w:val="544AC50C"/>
    <w:rsid w:val="545356C3"/>
    <w:rsid w:val="5487DCF2"/>
    <w:rsid w:val="548DD13F"/>
    <w:rsid w:val="54A08724"/>
    <w:rsid w:val="54D2F945"/>
    <w:rsid w:val="55343706"/>
    <w:rsid w:val="555190D0"/>
    <w:rsid w:val="55580579"/>
    <w:rsid w:val="555BE3A5"/>
    <w:rsid w:val="5570A344"/>
    <w:rsid w:val="55C652C9"/>
    <w:rsid w:val="55D197E9"/>
    <w:rsid w:val="564BC257"/>
    <w:rsid w:val="56537741"/>
    <w:rsid w:val="565A7C89"/>
    <w:rsid w:val="5679741A"/>
    <w:rsid w:val="56A258CD"/>
    <w:rsid w:val="56B98B86"/>
    <w:rsid w:val="56F70E81"/>
    <w:rsid w:val="57EAF50D"/>
    <w:rsid w:val="5891B725"/>
    <w:rsid w:val="58B934F4"/>
    <w:rsid w:val="58D380AE"/>
    <w:rsid w:val="58E6D1F3"/>
    <w:rsid w:val="59CEC38D"/>
    <w:rsid w:val="59DD2E53"/>
    <w:rsid w:val="5A98CD54"/>
    <w:rsid w:val="5AA5B7AA"/>
    <w:rsid w:val="5AB0D7D7"/>
    <w:rsid w:val="5AD009AE"/>
    <w:rsid w:val="5AE3EA66"/>
    <w:rsid w:val="5B5516E3"/>
    <w:rsid w:val="5BAAEF5B"/>
    <w:rsid w:val="5BCDEF05"/>
    <w:rsid w:val="5C4FCB9E"/>
    <w:rsid w:val="5C5DA85D"/>
    <w:rsid w:val="5CF26323"/>
    <w:rsid w:val="5D322B85"/>
    <w:rsid w:val="5D406B2B"/>
    <w:rsid w:val="5D670784"/>
    <w:rsid w:val="5DA149A2"/>
    <w:rsid w:val="5DBDDDBC"/>
    <w:rsid w:val="5DE86228"/>
    <w:rsid w:val="5E02A7A1"/>
    <w:rsid w:val="5E2BB8A0"/>
    <w:rsid w:val="5E4BEE3C"/>
    <w:rsid w:val="5E6A8269"/>
    <w:rsid w:val="5E9BC82E"/>
    <w:rsid w:val="5E9DFBBA"/>
    <w:rsid w:val="5EC79461"/>
    <w:rsid w:val="5EFE66D8"/>
    <w:rsid w:val="5F00E8F9"/>
    <w:rsid w:val="5F20038B"/>
    <w:rsid w:val="5F201F4D"/>
    <w:rsid w:val="5F287678"/>
    <w:rsid w:val="5F620A28"/>
    <w:rsid w:val="5F897A07"/>
    <w:rsid w:val="5F936244"/>
    <w:rsid w:val="600E9B45"/>
    <w:rsid w:val="60A0F6EF"/>
    <w:rsid w:val="60AD2B41"/>
    <w:rsid w:val="61096F9E"/>
    <w:rsid w:val="6159E3E5"/>
    <w:rsid w:val="616AACA0"/>
    <w:rsid w:val="61889E77"/>
    <w:rsid w:val="6192C1A4"/>
    <w:rsid w:val="619D6820"/>
    <w:rsid w:val="61B66A28"/>
    <w:rsid w:val="61E8FCF7"/>
    <w:rsid w:val="6202F925"/>
    <w:rsid w:val="621D7501"/>
    <w:rsid w:val="621F710E"/>
    <w:rsid w:val="62AAC3A5"/>
    <w:rsid w:val="62B13C15"/>
    <w:rsid w:val="62C53253"/>
    <w:rsid w:val="62F21B6C"/>
    <w:rsid w:val="632E9205"/>
    <w:rsid w:val="63D28840"/>
    <w:rsid w:val="64617642"/>
    <w:rsid w:val="64624446"/>
    <w:rsid w:val="64962117"/>
    <w:rsid w:val="64B90047"/>
    <w:rsid w:val="6528AAF2"/>
    <w:rsid w:val="654E2759"/>
    <w:rsid w:val="65A9E2D7"/>
    <w:rsid w:val="65DC8113"/>
    <w:rsid w:val="65E014E3"/>
    <w:rsid w:val="6601CC95"/>
    <w:rsid w:val="6627AC15"/>
    <w:rsid w:val="668E5B3C"/>
    <w:rsid w:val="6722DFD9"/>
    <w:rsid w:val="6729238C"/>
    <w:rsid w:val="6773D097"/>
    <w:rsid w:val="678001D5"/>
    <w:rsid w:val="67C608F3"/>
    <w:rsid w:val="67D76070"/>
    <w:rsid w:val="67E88617"/>
    <w:rsid w:val="67E99349"/>
    <w:rsid w:val="6827A978"/>
    <w:rsid w:val="683B1E17"/>
    <w:rsid w:val="68D031BC"/>
    <w:rsid w:val="69640CF9"/>
    <w:rsid w:val="69C5FBFE"/>
    <w:rsid w:val="6A1ECAD4"/>
    <w:rsid w:val="6AA71DE0"/>
    <w:rsid w:val="6AB547B4"/>
    <w:rsid w:val="6ACB6589"/>
    <w:rsid w:val="6ACEAE12"/>
    <w:rsid w:val="6AD23DC8"/>
    <w:rsid w:val="6B06084A"/>
    <w:rsid w:val="6B264264"/>
    <w:rsid w:val="6B376E43"/>
    <w:rsid w:val="6B805902"/>
    <w:rsid w:val="6BD63D58"/>
    <w:rsid w:val="6BD8976C"/>
    <w:rsid w:val="6BF60BE5"/>
    <w:rsid w:val="6C37C040"/>
    <w:rsid w:val="6CBD4B0A"/>
    <w:rsid w:val="6CF2E935"/>
    <w:rsid w:val="6CFE30E8"/>
    <w:rsid w:val="6CFEB4F6"/>
    <w:rsid w:val="6D08147B"/>
    <w:rsid w:val="6D1E67B7"/>
    <w:rsid w:val="6D224F04"/>
    <w:rsid w:val="6DCFAF20"/>
    <w:rsid w:val="6DDBCC35"/>
    <w:rsid w:val="6DF95DF0"/>
    <w:rsid w:val="6E189EE0"/>
    <w:rsid w:val="6E4A4CEC"/>
    <w:rsid w:val="6E657ABA"/>
    <w:rsid w:val="6EA9F1E7"/>
    <w:rsid w:val="6EE0023F"/>
    <w:rsid w:val="6F3DC101"/>
    <w:rsid w:val="6FE674DF"/>
    <w:rsid w:val="700ACFB6"/>
    <w:rsid w:val="70BACAAA"/>
    <w:rsid w:val="70E50636"/>
    <w:rsid w:val="711AC9AB"/>
    <w:rsid w:val="715123A8"/>
    <w:rsid w:val="72475588"/>
    <w:rsid w:val="725E64B7"/>
    <w:rsid w:val="72C2A14E"/>
    <w:rsid w:val="72C4D0D6"/>
    <w:rsid w:val="7308C02D"/>
    <w:rsid w:val="7317F7B8"/>
    <w:rsid w:val="73AD3B31"/>
    <w:rsid w:val="73DA3F8D"/>
    <w:rsid w:val="73E14F3D"/>
    <w:rsid w:val="73F8E308"/>
    <w:rsid w:val="741D5B83"/>
    <w:rsid w:val="742DCBB2"/>
    <w:rsid w:val="74670E3B"/>
    <w:rsid w:val="747A08FF"/>
    <w:rsid w:val="74A806BD"/>
    <w:rsid w:val="74DE5089"/>
    <w:rsid w:val="74F4ACCE"/>
    <w:rsid w:val="752B4E8E"/>
    <w:rsid w:val="75C2B475"/>
    <w:rsid w:val="75C99C13"/>
    <w:rsid w:val="75FD8870"/>
    <w:rsid w:val="76295A76"/>
    <w:rsid w:val="76397BCA"/>
    <w:rsid w:val="764D8FB8"/>
    <w:rsid w:val="7673A41D"/>
    <w:rsid w:val="76F0833C"/>
    <w:rsid w:val="76F28AF5"/>
    <w:rsid w:val="76F3D212"/>
    <w:rsid w:val="76F42035"/>
    <w:rsid w:val="77046E57"/>
    <w:rsid w:val="78408ED2"/>
    <w:rsid w:val="788328CF"/>
    <w:rsid w:val="78B65E8F"/>
    <w:rsid w:val="78CCD793"/>
    <w:rsid w:val="7909A48E"/>
    <w:rsid w:val="792C9095"/>
    <w:rsid w:val="79532573"/>
    <w:rsid w:val="79A19B85"/>
    <w:rsid w:val="7A12F3FD"/>
    <w:rsid w:val="7A6BC011"/>
    <w:rsid w:val="7A6DF3B6"/>
    <w:rsid w:val="7A7FB889"/>
    <w:rsid w:val="7AF8A8F4"/>
    <w:rsid w:val="7AFCB153"/>
    <w:rsid w:val="7B2985A6"/>
    <w:rsid w:val="7B2BD705"/>
    <w:rsid w:val="7B75CD49"/>
    <w:rsid w:val="7B9EDE48"/>
    <w:rsid w:val="7BB1049D"/>
    <w:rsid w:val="7BFB91CC"/>
    <w:rsid w:val="7C488CBB"/>
    <w:rsid w:val="7C679E84"/>
    <w:rsid w:val="7CBB88FD"/>
    <w:rsid w:val="7CF365DF"/>
    <w:rsid w:val="7D7F0F63"/>
    <w:rsid w:val="7D97FBF9"/>
    <w:rsid w:val="7D9C154C"/>
    <w:rsid w:val="7DE1BE43"/>
    <w:rsid w:val="7E0D43BE"/>
    <w:rsid w:val="7E785490"/>
    <w:rsid w:val="7E809B2B"/>
    <w:rsid w:val="7EC001D8"/>
    <w:rsid w:val="7EC10E5E"/>
    <w:rsid w:val="7EF5E00A"/>
    <w:rsid w:val="7F5C57E7"/>
    <w:rsid w:val="7FBBB5B3"/>
    <w:rsid w:val="7FD0D77D"/>
    <w:rsid w:val="7FD97E8D"/>
    <w:rsid w:val="7FE9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2C15"/>
  <w15:chartTrackingRefBased/>
  <w15:docId w15:val="{ACC1FEDA-73C4-4692-B403-8013B6C7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FEC"/>
  </w:style>
  <w:style w:type="paragraph" w:styleId="Heading1">
    <w:name w:val="heading 1"/>
    <w:basedOn w:val="Normal"/>
    <w:link w:val="Heading1Char"/>
    <w:uiPriority w:val="9"/>
    <w:qFormat/>
    <w:rsid w:val="005F2C71"/>
    <w:pPr>
      <w:spacing w:beforeLines="1" w:afterLines="1" w:after="0" w:line="240" w:lineRule="auto"/>
      <w:outlineLvl w:val="0"/>
    </w:pPr>
    <w:rPr>
      <w:rFonts w:ascii="Times" w:eastAsia="Times New Roman" w:hAnsi="Times" w:cs="Times New Roman"/>
      <w:b/>
      <w:kern w:val="36"/>
      <w:sz w:val="48"/>
      <w:szCs w:val="20"/>
    </w:rPr>
  </w:style>
  <w:style w:type="paragraph" w:styleId="Heading2">
    <w:name w:val="heading 2"/>
    <w:basedOn w:val="Normal"/>
    <w:link w:val="Heading2Char"/>
    <w:uiPriority w:val="9"/>
    <w:qFormat/>
    <w:rsid w:val="005F2C71"/>
    <w:pPr>
      <w:spacing w:beforeLines="1" w:afterLines="1" w:after="0" w:line="240" w:lineRule="auto"/>
      <w:outlineLvl w:val="1"/>
    </w:pPr>
    <w:rPr>
      <w:rFonts w:ascii="Times" w:eastAsia="Times New Roman" w:hAnsi="Times" w:cs="Times New Roman"/>
      <w:b/>
      <w:sz w:val="36"/>
      <w:szCs w:val="20"/>
    </w:rPr>
  </w:style>
  <w:style w:type="paragraph" w:styleId="Heading3">
    <w:name w:val="heading 3"/>
    <w:basedOn w:val="Normal"/>
    <w:link w:val="Heading3Char"/>
    <w:uiPriority w:val="9"/>
    <w:qFormat/>
    <w:rsid w:val="005F2C71"/>
    <w:pPr>
      <w:spacing w:beforeLines="1" w:afterLines="1" w:after="0" w:line="240" w:lineRule="auto"/>
      <w:outlineLvl w:val="2"/>
    </w:pPr>
    <w:rPr>
      <w:rFonts w:ascii="Times" w:eastAsia="Times New Roman" w:hAnsi="Times" w:cs="Times New Roman"/>
      <w:b/>
      <w:sz w:val="27"/>
      <w:szCs w:val="20"/>
    </w:rPr>
  </w:style>
  <w:style w:type="paragraph" w:styleId="Heading4">
    <w:name w:val="heading 4"/>
    <w:basedOn w:val="Normal"/>
    <w:next w:val="Normal"/>
    <w:link w:val="Heading4Char"/>
    <w:uiPriority w:val="9"/>
    <w:unhideWhenUsed/>
    <w:qFormat/>
    <w:rsid w:val="005F2C71"/>
    <w:pPr>
      <w:spacing w:before="200" w:after="100" w:line="240" w:lineRule="auto"/>
      <w:contextualSpacing/>
      <w:outlineLvl w:val="3"/>
    </w:pPr>
    <w:rPr>
      <w:rFonts w:ascii="Calibri Light" w:eastAsia="Times New Roman" w:hAnsi="Calibri Light" w:cs="Times New Roman"/>
      <w:b/>
      <w:bCs/>
      <w:iCs/>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8D4"/>
    <w:rPr>
      <w:color w:val="0563C1" w:themeColor="hyperlink"/>
      <w:u w:val="single"/>
    </w:rPr>
  </w:style>
  <w:style w:type="character" w:styleId="UnresolvedMention">
    <w:name w:val="Unresolved Mention"/>
    <w:basedOn w:val="DefaultParagraphFont"/>
    <w:uiPriority w:val="99"/>
    <w:semiHidden/>
    <w:unhideWhenUsed/>
    <w:rsid w:val="00F638D4"/>
    <w:rPr>
      <w:color w:val="605E5C"/>
      <w:shd w:val="clear" w:color="auto" w:fill="E1DFDD"/>
    </w:rPr>
  </w:style>
  <w:style w:type="paragraph" w:styleId="Header">
    <w:name w:val="header"/>
    <w:basedOn w:val="Normal"/>
    <w:link w:val="HeaderChar"/>
    <w:uiPriority w:val="99"/>
    <w:unhideWhenUsed/>
    <w:rsid w:val="00173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FD5"/>
  </w:style>
  <w:style w:type="paragraph" w:styleId="Footer">
    <w:name w:val="footer"/>
    <w:basedOn w:val="Normal"/>
    <w:link w:val="FooterChar"/>
    <w:uiPriority w:val="99"/>
    <w:unhideWhenUsed/>
    <w:rsid w:val="00173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D5"/>
  </w:style>
  <w:style w:type="character" w:customStyle="1" w:styleId="Heading1Char">
    <w:name w:val="Heading 1 Char"/>
    <w:basedOn w:val="DefaultParagraphFont"/>
    <w:link w:val="Heading1"/>
    <w:uiPriority w:val="9"/>
    <w:rsid w:val="005F2C71"/>
    <w:rPr>
      <w:rFonts w:ascii="Times" w:eastAsia="Times New Roman" w:hAnsi="Times" w:cs="Times New Roman"/>
      <w:b/>
      <w:kern w:val="36"/>
      <w:sz w:val="48"/>
      <w:szCs w:val="20"/>
    </w:rPr>
  </w:style>
  <w:style w:type="character" w:customStyle="1" w:styleId="Heading2Char">
    <w:name w:val="Heading 2 Char"/>
    <w:basedOn w:val="DefaultParagraphFont"/>
    <w:link w:val="Heading2"/>
    <w:uiPriority w:val="9"/>
    <w:rsid w:val="005F2C71"/>
    <w:rPr>
      <w:rFonts w:ascii="Times" w:eastAsia="Times New Roman" w:hAnsi="Times" w:cs="Times New Roman"/>
      <w:b/>
      <w:sz w:val="36"/>
      <w:szCs w:val="20"/>
    </w:rPr>
  </w:style>
  <w:style w:type="character" w:customStyle="1" w:styleId="Heading3Char">
    <w:name w:val="Heading 3 Char"/>
    <w:basedOn w:val="DefaultParagraphFont"/>
    <w:link w:val="Heading3"/>
    <w:uiPriority w:val="9"/>
    <w:rsid w:val="005F2C71"/>
    <w:rPr>
      <w:rFonts w:ascii="Times" w:eastAsia="Times New Roman" w:hAnsi="Times" w:cs="Times New Roman"/>
      <w:b/>
      <w:sz w:val="27"/>
      <w:szCs w:val="20"/>
    </w:rPr>
  </w:style>
  <w:style w:type="character" w:customStyle="1" w:styleId="Heading4Char">
    <w:name w:val="Heading 4 Char"/>
    <w:basedOn w:val="DefaultParagraphFont"/>
    <w:link w:val="Heading4"/>
    <w:uiPriority w:val="9"/>
    <w:rsid w:val="005F2C71"/>
    <w:rPr>
      <w:rFonts w:ascii="Calibri Light" w:eastAsia="Times New Roman" w:hAnsi="Calibri Light" w:cs="Times New Roman"/>
      <w:b/>
      <w:bCs/>
      <w:iCs/>
      <w:color w:val="2F5496"/>
      <w:sz w:val="24"/>
    </w:rPr>
  </w:style>
  <w:style w:type="numbering" w:customStyle="1" w:styleId="NoList1">
    <w:name w:val="No List1"/>
    <w:next w:val="NoList"/>
    <w:semiHidden/>
    <w:unhideWhenUsed/>
    <w:rsid w:val="005F2C71"/>
  </w:style>
  <w:style w:type="paragraph" w:customStyle="1" w:styleId="question">
    <w:name w:val="question"/>
    <w:basedOn w:val="Normal"/>
    <w:rsid w:val="005F2C71"/>
    <w:pPr>
      <w:spacing w:beforeLines="1" w:afterLines="1" w:after="0" w:line="240" w:lineRule="auto"/>
    </w:pPr>
    <w:rPr>
      <w:rFonts w:ascii="Times" w:eastAsia="Times New Roman" w:hAnsi="Times" w:cs="Times New Roman"/>
      <w:sz w:val="24"/>
      <w:szCs w:val="24"/>
    </w:rPr>
  </w:style>
  <w:style w:type="paragraph" w:customStyle="1" w:styleId="response">
    <w:name w:val="response"/>
    <w:basedOn w:val="Normal"/>
    <w:rsid w:val="005F2C71"/>
    <w:pPr>
      <w:spacing w:beforeLines="1" w:afterLines="1" w:after="0" w:line="240" w:lineRule="auto"/>
    </w:pPr>
    <w:rPr>
      <w:rFonts w:ascii="Times" w:eastAsia="Times New Roman" w:hAnsi="Times" w:cs="Times New Roman"/>
      <w:sz w:val="24"/>
      <w:szCs w:val="24"/>
    </w:rPr>
  </w:style>
  <w:style w:type="paragraph" w:customStyle="1" w:styleId="marginalia">
    <w:name w:val="marginalia"/>
    <w:basedOn w:val="Normal"/>
    <w:rsid w:val="005F2C71"/>
    <w:pPr>
      <w:shd w:val="clear" w:color="auto" w:fill="E4E4E4"/>
      <w:spacing w:beforeLines="1" w:afterLines="1" w:after="0" w:line="240" w:lineRule="auto"/>
    </w:pPr>
    <w:rPr>
      <w:rFonts w:ascii="Times" w:eastAsia="Times New Roman" w:hAnsi="Times" w:cs="Times New Roman"/>
      <w:i/>
      <w:iCs/>
      <w:sz w:val="18"/>
      <w:szCs w:val="18"/>
    </w:rPr>
  </w:style>
  <w:style w:type="paragraph" w:styleId="NormalWeb">
    <w:name w:val="Normal (Web)"/>
    <w:basedOn w:val="Normal"/>
    <w:uiPriority w:val="99"/>
    <w:rsid w:val="005F2C71"/>
    <w:pPr>
      <w:spacing w:beforeLines="1" w:afterLines="1" w:after="0" w:line="240" w:lineRule="auto"/>
    </w:pPr>
    <w:rPr>
      <w:rFonts w:ascii="Times" w:eastAsia="Times New Roman" w:hAnsi="Times" w:cs="Times New Roman"/>
      <w:sz w:val="20"/>
      <w:szCs w:val="20"/>
    </w:rPr>
  </w:style>
  <w:style w:type="character" w:styleId="Strong">
    <w:name w:val="Strong"/>
    <w:uiPriority w:val="22"/>
    <w:qFormat/>
    <w:rsid w:val="005F2C71"/>
    <w:rPr>
      <w:b/>
    </w:rPr>
  </w:style>
  <w:style w:type="paragraph" w:styleId="BalloonText">
    <w:name w:val="Balloon Text"/>
    <w:basedOn w:val="Normal"/>
    <w:link w:val="BalloonTextChar"/>
    <w:uiPriority w:val="99"/>
    <w:semiHidden/>
    <w:unhideWhenUsed/>
    <w:rsid w:val="005F2C71"/>
    <w:pPr>
      <w:spacing w:beforeLines="1" w:afterLines="1"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5F2C71"/>
    <w:rPr>
      <w:rFonts w:ascii="Lucida Grande" w:eastAsia="Times New Roman" w:hAnsi="Lucida Grande" w:cs="Times New Roman"/>
      <w:sz w:val="18"/>
      <w:szCs w:val="18"/>
    </w:rPr>
  </w:style>
  <w:style w:type="table" w:styleId="TableGrid">
    <w:name w:val="Table Grid"/>
    <w:basedOn w:val="TableNormal"/>
    <w:rsid w:val="005F2C71"/>
    <w:pPr>
      <w:spacing w:beforeLines="1" w:afterLines="1"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F2C71"/>
    <w:rPr>
      <w:sz w:val="16"/>
      <w:szCs w:val="16"/>
    </w:rPr>
  </w:style>
  <w:style w:type="paragraph" w:styleId="CommentText">
    <w:name w:val="annotation text"/>
    <w:basedOn w:val="Normal"/>
    <w:link w:val="CommentTextChar"/>
    <w:uiPriority w:val="99"/>
    <w:unhideWhenUsed/>
    <w:rsid w:val="005F2C71"/>
    <w:pPr>
      <w:spacing w:beforeLines="1" w:afterLines="1"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5F2C71"/>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5F2C71"/>
    <w:rPr>
      <w:b/>
      <w:bCs/>
    </w:rPr>
  </w:style>
  <w:style w:type="character" w:customStyle="1" w:styleId="CommentSubjectChar">
    <w:name w:val="Comment Subject Char"/>
    <w:basedOn w:val="CommentTextChar"/>
    <w:link w:val="CommentSubject"/>
    <w:uiPriority w:val="99"/>
    <w:semiHidden/>
    <w:rsid w:val="005F2C71"/>
    <w:rPr>
      <w:rFonts w:ascii="Times" w:eastAsia="Times New Roman" w:hAnsi="Times" w:cs="Times New Roman"/>
      <w:b/>
      <w:bCs/>
      <w:sz w:val="20"/>
      <w:szCs w:val="20"/>
    </w:rPr>
  </w:style>
  <w:style w:type="paragraph" w:styleId="ListParagraph">
    <w:name w:val="List Paragraph"/>
    <w:basedOn w:val="Normal"/>
    <w:uiPriority w:val="34"/>
    <w:qFormat/>
    <w:rsid w:val="005F2C71"/>
    <w:pPr>
      <w:spacing w:beforeLines="1" w:after="0" w:line="240" w:lineRule="auto"/>
      <w:ind w:left="720"/>
      <w:contextualSpacing/>
    </w:pPr>
    <w:rPr>
      <w:rFonts w:ascii="Times" w:eastAsia="Times New Roman" w:hAnsi="Times" w:cs="Times New Roman"/>
      <w:sz w:val="20"/>
      <w:szCs w:val="20"/>
    </w:rPr>
  </w:style>
  <w:style w:type="numbering" w:customStyle="1" w:styleId="NoList11">
    <w:name w:val="No List11"/>
    <w:next w:val="NoList"/>
    <w:uiPriority w:val="99"/>
    <w:semiHidden/>
    <w:unhideWhenUsed/>
    <w:rsid w:val="005F2C71"/>
  </w:style>
  <w:style w:type="character" w:styleId="Emphasis">
    <w:name w:val="Emphasis"/>
    <w:uiPriority w:val="20"/>
    <w:qFormat/>
    <w:rsid w:val="005F2C71"/>
    <w:rPr>
      <w:rFonts w:cs="Times New Roman"/>
      <w:i/>
      <w:iCs/>
    </w:rPr>
  </w:style>
  <w:style w:type="character" w:styleId="PageNumber">
    <w:name w:val="page number"/>
    <w:uiPriority w:val="99"/>
    <w:rsid w:val="005F2C71"/>
    <w:rPr>
      <w:rFonts w:cs="Times New Roman"/>
    </w:rPr>
  </w:style>
  <w:style w:type="paragraph" w:customStyle="1" w:styleId="DarkList-Accent31">
    <w:name w:val="Dark List - Accent 31"/>
    <w:hidden/>
    <w:uiPriority w:val="99"/>
    <w:semiHidden/>
    <w:rsid w:val="005F2C71"/>
    <w:pPr>
      <w:spacing w:after="0" w:line="240" w:lineRule="auto"/>
    </w:pPr>
    <w:rPr>
      <w:rFonts w:ascii="Cambria" w:eastAsia="Times New Roman" w:hAnsi="Cambria" w:cs="Times New Roman"/>
      <w:sz w:val="24"/>
      <w:szCs w:val="24"/>
    </w:rPr>
  </w:style>
  <w:style w:type="numbering" w:styleId="111111">
    <w:name w:val="Outline List 2"/>
    <w:aliases w:val="1.1.1"/>
    <w:basedOn w:val="NoList"/>
    <w:uiPriority w:val="99"/>
    <w:semiHidden/>
    <w:unhideWhenUsed/>
    <w:rsid w:val="005F2C71"/>
  </w:style>
  <w:style w:type="character" w:styleId="FollowedHyperlink">
    <w:name w:val="FollowedHyperlink"/>
    <w:uiPriority w:val="99"/>
    <w:rsid w:val="005F2C71"/>
    <w:rPr>
      <w:color w:val="800080"/>
      <w:u w:val="single"/>
    </w:rPr>
  </w:style>
  <w:style w:type="paragraph" w:customStyle="1" w:styleId="p1">
    <w:name w:val="p1"/>
    <w:basedOn w:val="Normal"/>
    <w:rsid w:val="005F2C71"/>
    <w:pPr>
      <w:spacing w:after="0" w:line="240" w:lineRule="auto"/>
    </w:pPr>
    <w:rPr>
      <w:rFonts w:ascii=".SF UI Text" w:eastAsia="Calibri" w:hAnsi=".SF UI Text" w:cs="Times New Roman"/>
      <w:color w:val="454545"/>
      <w:sz w:val="26"/>
      <w:szCs w:val="26"/>
    </w:rPr>
  </w:style>
  <w:style w:type="character" w:customStyle="1" w:styleId="s1">
    <w:name w:val="s1"/>
    <w:rsid w:val="005F2C71"/>
    <w:rPr>
      <w:rFonts w:ascii=".SFUIText" w:hAnsi=".SFUIText" w:hint="default"/>
      <w:b w:val="0"/>
      <w:bCs w:val="0"/>
      <w:i w:val="0"/>
      <w:iCs w:val="0"/>
      <w:sz w:val="34"/>
      <w:szCs w:val="34"/>
    </w:rPr>
  </w:style>
  <w:style w:type="paragraph" w:customStyle="1" w:styleId="MediumList2-Accent21">
    <w:name w:val="Medium List 2 - Accent 21"/>
    <w:hidden/>
    <w:uiPriority w:val="99"/>
    <w:semiHidden/>
    <w:rsid w:val="005F2C71"/>
    <w:pPr>
      <w:spacing w:after="0" w:line="240" w:lineRule="auto"/>
    </w:pPr>
    <w:rPr>
      <w:rFonts w:ascii="Cambria" w:eastAsia="Times New Roman" w:hAnsi="Cambria" w:cs="Times New Roman"/>
      <w:sz w:val="24"/>
      <w:szCs w:val="24"/>
    </w:rPr>
  </w:style>
  <w:style w:type="paragraph" w:customStyle="1" w:styleId="ColorfulShading-Accent11">
    <w:name w:val="Colorful Shading - Accent 11"/>
    <w:hidden/>
    <w:uiPriority w:val="71"/>
    <w:rsid w:val="005F2C71"/>
    <w:pPr>
      <w:spacing w:after="0" w:line="240" w:lineRule="auto"/>
    </w:pPr>
    <w:rPr>
      <w:rFonts w:ascii="Cambria" w:eastAsia="Times New Roman" w:hAnsi="Cambria" w:cs="Times New Roman"/>
      <w:sz w:val="24"/>
      <w:szCs w:val="24"/>
    </w:rPr>
  </w:style>
  <w:style w:type="paragraph" w:styleId="Revision">
    <w:name w:val="Revision"/>
    <w:hidden/>
    <w:uiPriority w:val="99"/>
    <w:semiHidden/>
    <w:rsid w:val="005F2C71"/>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5F2C71"/>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F2C71"/>
  </w:style>
  <w:style w:type="numbering" w:customStyle="1" w:styleId="NoList2">
    <w:name w:val="No List2"/>
    <w:next w:val="NoList"/>
    <w:uiPriority w:val="99"/>
    <w:semiHidden/>
    <w:unhideWhenUsed/>
    <w:rsid w:val="005F2C71"/>
  </w:style>
  <w:style w:type="table" w:customStyle="1" w:styleId="TableGrid11">
    <w:name w:val="Table Grid11"/>
    <w:basedOn w:val="TableNormal"/>
    <w:next w:val="TableGrid"/>
    <w:uiPriority w:val="59"/>
    <w:rsid w:val="005F2C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2C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2C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F2C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2C71"/>
    <w:pPr>
      <w:spacing w:after="0" w:line="240" w:lineRule="auto"/>
      <w:contextualSpacing/>
    </w:pPr>
    <w:rPr>
      <w:rFonts w:ascii="Calibri Light" w:eastAsia="Times New Roman" w:hAnsi="Calibri Light" w:cs="Times New Roman"/>
      <w:iCs/>
      <w:spacing w:val="-10"/>
      <w:kern w:val="28"/>
      <w:sz w:val="56"/>
      <w:szCs w:val="56"/>
    </w:rPr>
  </w:style>
  <w:style w:type="character" w:customStyle="1" w:styleId="TitleChar">
    <w:name w:val="Title Char"/>
    <w:basedOn w:val="DefaultParagraphFont"/>
    <w:link w:val="Title"/>
    <w:uiPriority w:val="10"/>
    <w:rsid w:val="005F2C71"/>
    <w:rPr>
      <w:rFonts w:ascii="Calibri Light" w:eastAsia="Times New Roman" w:hAnsi="Calibri Light" w:cs="Times New Roman"/>
      <w:iCs/>
      <w:spacing w:val="-10"/>
      <w:kern w:val="28"/>
      <w:sz w:val="56"/>
      <w:szCs w:val="56"/>
    </w:rPr>
  </w:style>
  <w:style w:type="numbering" w:customStyle="1" w:styleId="NoList3">
    <w:name w:val="No List3"/>
    <w:next w:val="NoList"/>
    <w:uiPriority w:val="99"/>
    <w:semiHidden/>
    <w:unhideWhenUsed/>
    <w:rsid w:val="005F2C71"/>
  </w:style>
  <w:style w:type="numbering" w:customStyle="1" w:styleId="NoList12">
    <w:name w:val="No List12"/>
    <w:next w:val="NoList"/>
    <w:uiPriority w:val="99"/>
    <w:semiHidden/>
    <w:unhideWhenUsed/>
    <w:rsid w:val="005F2C71"/>
  </w:style>
  <w:style w:type="numbering" w:customStyle="1" w:styleId="1111">
    <w:name w:val="1.1.11"/>
    <w:basedOn w:val="NoList"/>
    <w:next w:val="111111"/>
    <w:uiPriority w:val="99"/>
    <w:semiHidden/>
    <w:unhideWhenUsed/>
    <w:rsid w:val="005F2C71"/>
  </w:style>
  <w:style w:type="numbering" w:customStyle="1" w:styleId="NoList21">
    <w:name w:val="No List21"/>
    <w:next w:val="NoList"/>
    <w:uiPriority w:val="99"/>
    <w:semiHidden/>
    <w:unhideWhenUsed/>
    <w:rsid w:val="005F2C71"/>
  </w:style>
  <w:style w:type="table" w:customStyle="1" w:styleId="TableGrid5">
    <w:name w:val="Table Grid5"/>
    <w:basedOn w:val="TableNormal"/>
    <w:next w:val="TableGrid"/>
    <w:uiPriority w:val="39"/>
    <w:rsid w:val="005F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F2C71"/>
  </w:style>
  <w:style w:type="numbering" w:customStyle="1" w:styleId="NoList13">
    <w:name w:val="No List13"/>
    <w:next w:val="NoList"/>
    <w:uiPriority w:val="99"/>
    <w:semiHidden/>
    <w:unhideWhenUsed/>
    <w:rsid w:val="005F2C71"/>
  </w:style>
  <w:style w:type="numbering" w:customStyle="1" w:styleId="1112">
    <w:name w:val="1.1.12"/>
    <w:basedOn w:val="NoList"/>
    <w:next w:val="111111"/>
    <w:uiPriority w:val="99"/>
    <w:semiHidden/>
    <w:unhideWhenUsed/>
    <w:rsid w:val="005F2C71"/>
  </w:style>
  <w:style w:type="numbering" w:customStyle="1" w:styleId="NoList22">
    <w:name w:val="No List22"/>
    <w:next w:val="NoList"/>
    <w:uiPriority w:val="99"/>
    <w:semiHidden/>
    <w:unhideWhenUsed/>
    <w:rsid w:val="005F2C71"/>
  </w:style>
  <w:style w:type="paragraph" w:customStyle="1" w:styleId="Default">
    <w:name w:val="Default"/>
    <w:rsid w:val="00B66CE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5">
    <w:name w:val="No List5"/>
    <w:next w:val="NoList"/>
    <w:uiPriority w:val="99"/>
    <w:semiHidden/>
    <w:unhideWhenUsed/>
    <w:rsid w:val="00B66CEA"/>
  </w:style>
  <w:style w:type="numbering" w:customStyle="1" w:styleId="NoList14">
    <w:name w:val="No List14"/>
    <w:next w:val="NoList"/>
    <w:uiPriority w:val="99"/>
    <w:semiHidden/>
    <w:unhideWhenUsed/>
    <w:rsid w:val="00B66CEA"/>
  </w:style>
  <w:style w:type="numbering" w:customStyle="1" w:styleId="1113">
    <w:name w:val="1.1.13"/>
    <w:basedOn w:val="NoList"/>
    <w:next w:val="111111"/>
    <w:uiPriority w:val="99"/>
    <w:semiHidden/>
    <w:unhideWhenUsed/>
    <w:rsid w:val="00B66CEA"/>
    <w:pPr>
      <w:numPr>
        <w:numId w:val="14"/>
      </w:numPr>
    </w:pPr>
  </w:style>
  <w:style w:type="numbering" w:customStyle="1" w:styleId="NoList23">
    <w:name w:val="No List23"/>
    <w:next w:val="NoList"/>
    <w:uiPriority w:val="99"/>
    <w:semiHidden/>
    <w:unhideWhenUsed/>
    <w:rsid w:val="00B66CEA"/>
  </w:style>
  <w:style w:type="paragraph" w:styleId="FootnoteText">
    <w:name w:val="footnote text"/>
    <w:basedOn w:val="Normal"/>
    <w:link w:val="FootnoteTextChar"/>
    <w:uiPriority w:val="99"/>
    <w:semiHidden/>
    <w:unhideWhenUsed/>
    <w:rsid w:val="00335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079"/>
    <w:rPr>
      <w:sz w:val="20"/>
      <w:szCs w:val="20"/>
    </w:rPr>
  </w:style>
  <w:style w:type="character" w:styleId="FootnoteReference">
    <w:name w:val="footnote reference"/>
    <w:basedOn w:val="DefaultParagraphFont"/>
    <w:uiPriority w:val="99"/>
    <w:semiHidden/>
    <w:unhideWhenUsed/>
    <w:rsid w:val="00335079"/>
    <w:rPr>
      <w:vertAlign w:val="superscript"/>
    </w:rPr>
  </w:style>
  <w:style w:type="paragraph" w:styleId="NoSpacing">
    <w:name w:val="No Spacing"/>
    <w:uiPriority w:val="1"/>
    <w:qFormat/>
    <w:rsid w:val="004C208F"/>
    <w:pPr>
      <w:spacing w:after="0" w:line="240" w:lineRule="auto"/>
    </w:pPr>
  </w:style>
  <w:style w:type="paragraph" w:styleId="BodyText">
    <w:name w:val="Body Text"/>
    <w:basedOn w:val="Normal"/>
    <w:link w:val="BodyTextChar"/>
    <w:uiPriority w:val="1"/>
    <w:qFormat/>
    <w:rsid w:val="00424E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24E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80">
      <w:bodyDiv w:val="1"/>
      <w:marLeft w:val="0"/>
      <w:marRight w:val="0"/>
      <w:marTop w:val="0"/>
      <w:marBottom w:val="0"/>
      <w:divBdr>
        <w:top w:val="none" w:sz="0" w:space="0" w:color="auto"/>
        <w:left w:val="none" w:sz="0" w:space="0" w:color="auto"/>
        <w:bottom w:val="none" w:sz="0" w:space="0" w:color="auto"/>
        <w:right w:val="none" w:sz="0" w:space="0" w:color="auto"/>
      </w:divBdr>
      <w:divsChild>
        <w:div w:id="1498693690">
          <w:marLeft w:val="907"/>
          <w:marRight w:val="0"/>
          <w:marTop w:val="0"/>
          <w:marBottom w:val="0"/>
          <w:divBdr>
            <w:top w:val="none" w:sz="0" w:space="0" w:color="auto"/>
            <w:left w:val="none" w:sz="0" w:space="0" w:color="auto"/>
            <w:bottom w:val="none" w:sz="0" w:space="0" w:color="auto"/>
            <w:right w:val="none" w:sz="0" w:space="0" w:color="auto"/>
          </w:divBdr>
        </w:div>
      </w:divsChild>
    </w:div>
    <w:div w:id="127600392">
      <w:bodyDiv w:val="1"/>
      <w:marLeft w:val="0"/>
      <w:marRight w:val="0"/>
      <w:marTop w:val="0"/>
      <w:marBottom w:val="0"/>
      <w:divBdr>
        <w:top w:val="none" w:sz="0" w:space="0" w:color="auto"/>
        <w:left w:val="none" w:sz="0" w:space="0" w:color="auto"/>
        <w:bottom w:val="none" w:sz="0" w:space="0" w:color="auto"/>
        <w:right w:val="none" w:sz="0" w:space="0" w:color="auto"/>
      </w:divBdr>
    </w:div>
    <w:div w:id="154036949">
      <w:bodyDiv w:val="1"/>
      <w:marLeft w:val="0"/>
      <w:marRight w:val="0"/>
      <w:marTop w:val="0"/>
      <w:marBottom w:val="0"/>
      <w:divBdr>
        <w:top w:val="none" w:sz="0" w:space="0" w:color="auto"/>
        <w:left w:val="none" w:sz="0" w:space="0" w:color="auto"/>
        <w:bottom w:val="none" w:sz="0" w:space="0" w:color="auto"/>
        <w:right w:val="none" w:sz="0" w:space="0" w:color="auto"/>
      </w:divBdr>
    </w:div>
    <w:div w:id="169296013">
      <w:bodyDiv w:val="1"/>
      <w:marLeft w:val="0"/>
      <w:marRight w:val="0"/>
      <w:marTop w:val="0"/>
      <w:marBottom w:val="0"/>
      <w:divBdr>
        <w:top w:val="none" w:sz="0" w:space="0" w:color="auto"/>
        <w:left w:val="none" w:sz="0" w:space="0" w:color="auto"/>
        <w:bottom w:val="none" w:sz="0" w:space="0" w:color="auto"/>
        <w:right w:val="none" w:sz="0" w:space="0" w:color="auto"/>
      </w:divBdr>
      <w:divsChild>
        <w:div w:id="1012414478">
          <w:marLeft w:val="907"/>
          <w:marRight w:val="0"/>
          <w:marTop w:val="0"/>
          <w:marBottom w:val="0"/>
          <w:divBdr>
            <w:top w:val="none" w:sz="0" w:space="0" w:color="auto"/>
            <w:left w:val="none" w:sz="0" w:space="0" w:color="auto"/>
            <w:bottom w:val="none" w:sz="0" w:space="0" w:color="auto"/>
            <w:right w:val="none" w:sz="0" w:space="0" w:color="auto"/>
          </w:divBdr>
        </w:div>
        <w:div w:id="1700156057">
          <w:marLeft w:val="907"/>
          <w:marRight w:val="0"/>
          <w:marTop w:val="0"/>
          <w:marBottom w:val="0"/>
          <w:divBdr>
            <w:top w:val="none" w:sz="0" w:space="0" w:color="auto"/>
            <w:left w:val="none" w:sz="0" w:space="0" w:color="auto"/>
            <w:bottom w:val="none" w:sz="0" w:space="0" w:color="auto"/>
            <w:right w:val="none" w:sz="0" w:space="0" w:color="auto"/>
          </w:divBdr>
        </w:div>
        <w:div w:id="1628663588">
          <w:marLeft w:val="907"/>
          <w:marRight w:val="0"/>
          <w:marTop w:val="0"/>
          <w:marBottom w:val="0"/>
          <w:divBdr>
            <w:top w:val="none" w:sz="0" w:space="0" w:color="auto"/>
            <w:left w:val="none" w:sz="0" w:space="0" w:color="auto"/>
            <w:bottom w:val="none" w:sz="0" w:space="0" w:color="auto"/>
            <w:right w:val="none" w:sz="0" w:space="0" w:color="auto"/>
          </w:divBdr>
        </w:div>
        <w:div w:id="1521775411">
          <w:marLeft w:val="907"/>
          <w:marRight w:val="0"/>
          <w:marTop w:val="0"/>
          <w:marBottom w:val="0"/>
          <w:divBdr>
            <w:top w:val="none" w:sz="0" w:space="0" w:color="auto"/>
            <w:left w:val="none" w:sz="0" w:space="0" w:color="auto"/>
            <w:bottom w:val="none" w:sz="0" w:space="0" w:color="auto"/>
            <w:right w:val="none" w:sz="0" w:space="0" w:color="auto"/>
          </w:divBdr>
        </w:div>
        <w:div w:id="1598489764">
          <w:marLeft w:val="907"/>
          <w:marRight w:val="0"/>
          <w:marTop w:val="0"/>
          <w:marBottom w:val="0"/>
          <w:divBdr>
            <w:top w:val="none" w:sz="0" w:space="0" w:color="auto"/>
            <w:left w:val="none" w:sz="0" w:space="0" w:color="auto"/>
            <w:bottom w:val="none" w:sz="0" w:space="0" w:color="auto"/>
            <w:right w:val="none" w:sz="0" w:space="0" w:color="auto"/>
          </w:divBdr>
        </w:div>
      </w:divsChild>
    </w:div>
    <w:div w:id="251821968">
      <w:bodyDiv w:val="1"/>
      <w:marLeft w:val="0"/>
      <w:marRight w:val="0"/>
      <w:marTop w:val="0"/>
      <w:marBottom w:val="0"/>
      <w:divBdr>
        <w:top w:val="none" w:sz="0" w:space="0" w:color="auto"/>
        <w:left w:val="none" w:sz="0" w:space="0" w:color="auto"/>
        <w:bottom w:val="none" w:sz="0" w:space="0" w:color="auto"/>
        <w:right w:val="none" w:sz="0" w:space="0" w:color="auto"/>
      </w:divBdr>
    </w:div>
    <w:div w:id="283655501">
      <w:bodyDiv w:val="1"/>
      <w:marLeft w:val="0"/>
      <w:marRight w:val="0"/>
      <w:marTop w:val="0"/>
      <w:marBottom w:val="0"/>
      <w:divBdr>
        <w:top w:val="none" w:sz="0" w:space="0" w:color="auto"/>
        <w:left w:val="none" w:sz="0" w:space="0" w:color="auto"/>
        <w:bottom w:val="none" w:sz="0" w:space="0" w:color="auto"/>
        <w:right w:val="none" w:sz="0" w:space="0" w:color="auto"/>
      </w:divBdr>
      <w:divsChild>
        <w:div w:id="1309287737">
          <w:marLeft w:val="907"/>
          <w:marRight w:val="0"/>
          <w:marTop w:val="0"/>
          <w:marBottom w:val="0"/>
          <w:divBdr>
            <w:top w:val="none" w:sz="0" w:space="0" w:color="auto"/>
            <w:left w:val="none" w:sz="0" w:space="0" w:color="auto"/>
            <w:bottom w:val="none" w:sz="0" w:space="0" w:color="auto"/>
            <w:right w:val="none" w:sz="0" w:space="0" w:color="auto"/>
          </w:divBdr>
        </w:div>
      </w:divsChild>
    </w:div>
    <w:div w:id="635142103">
      <w:bodyDiv w:val="1"/>
      <w:marLeft w:val="0"/>
      <w:marRight w:val="0"/>
      <w:marTop w:val="0"/>
      <w:marBottom w:val="0"/>
      <w:divBdr>
        <w:top w:val="none" w:sz="0" w:space="0" w:color="auto"/>
        <w:left w:val="none" w:sz="0" w:space="0" w:color="auto"/>
        <w:bottom w:val="none" w:sz="0" w:space="0" w:color="auto"/>
        <w:right w:val="none" w:sz="0" w:space="0" w:color="auto"/>
      </w:divBdr>
      <w:divsChild>
        <w:div w:id="1521384704">
          <w:marLeft w:val="907"/>
          <w:marRight w:val="0"/>
          <w:marTop w:val="0"/>
          <w:marBottom w:val="0"/>
          <w:divBdr>
            <w:top w:val="none" w:sz="0" w:space="0" w:color="auto"/>
            <w:left w:val="none" w:sz="0" w:space="0" w:color="auto"/>
            <w:bottom w:val="none" w:sz="0" w:space="0" w:color="auto"/>
            <w:right w:val="none" w:sz="0" w:space="0" w:color="auto"/>
          </w:divBdr>
        </w:div>
        <w:div w:id="678586778">
          <w:marLeft w:val="907"/>
          <w:marRight w:val="0"/>
          <w:marTop w:val="0"/>
          <w:marBottom w:val="0"/>
          <w:divBdr>
            <w:top w:val="none" w:sz="0" w:space="0" w:color="auto"/>
            <w:left w:val="none" w:sz="0" w:space="0" w:color="auto"/>
            <w:bottom w:val="none" w:sz="0" w:space="0" w:color="auto"/>
            <w:right w:val="none" w:sz="0" w:space="0" w:color="auto"/>
          </w:divBdr>
        </w:div>
        <w:div w:id="1078672940">
          <w:marLeft w:val="907"/>
          <w:marRight w:val="0"/>
          <w:marTop w:val="0"/>
          <w:marBottom w:val="0"/>
          <w:divBdr>
            <w:top w:val="none" w:sz="0" w:space="0" w:color="auto"/>
            <w:left w:val="none" w:sz="0" w:space="0" w:color="auto"/>
            <w:bottom w:val="none" w:sz="0" w:space="0" w:color="auto"/>
            <w:right w:val="none" w:sz="0" w:space="0" w:color="auto"/>
          </w:divBdr>
        </w:div>
        <w:div w:id="1257981336">
          <w:marLeft w:val="907"/>
          <w:marRight w:val="0"/>
          <w:marTop w:val="0"/>
          <w:marBottom w:val="0"/>
          <w:divBdr>
            <w:top w:val="none" w:sz="0" w:space="0" w:color="auto"/>
            <w:left w:val="none" w:sz="0" w:space="0" w:color="auto"/>
            <w:bottom w:val="none" w:sz="0" w:space="0" w:color="auto"/>
            <w:right w:val="none" w:sz="0" w:space="0" w:color="auto"/>
          </w:divBdr>
        </w:div>
        <w:div w:id="1663195687">
          <w:marLeft w:val="907"/>
          <w:marRight w:val="0"/>
          <w:marTop w:val="0"/>
          <w:marBottom w:val="0"/>
          <w:divBdr>
            <w:top w:val="none" w:sz="0" w:space="0" w:color="auto"/>
            <w:left w:val="none" w:sz="0" w:space="0" w:color="auto"/>
            <w:bottom w:val="none" w:sz="0" w:space="0" w:color="auto"/>
            <w:right w:val="none" w:sz="0" w:space="0" w:color="auto"/>
          </w:divBdr>
        </w:div>
      </w:divsChild>
    </w:div>
    <w:div w:id="873075806">
      <w:bodyDiv w:val="1"/>
      <w:marLeft w:val="0"/>
      <w:marRight w:val="0"/>
      <w:marTop w:val="0"/>
      <w:marBottom w:val="0"/>
      <w:divBdr>
        <w:top w:val="none" w:sz="0" w:space="0" w:color="auto"/>
        <w:left w:val="none" w:sz="0" w:space="0" w:color="auto"/>
        <w:bottom w:val="none" w:sz="0" w:space="0" w:color="auto"/>
        <w:right w:val="none" w:sz="0" w:space="0" w:color="auto"/>
      </w:divBdr>
      <w:divsChild>
        <w:div w:id="184563777">
          <w:marLeft w:val="907"/>
          <w:marRight w:val="0"/>
          <w:marTop w:val="0"/>
          <w:marBottom w:val="0"/>
          <w:divBdr>
            <w:top w:val="none" w:sz="0" w:space="0" w:color="auto"/>
            <w:left w:val="none" w:sz="0" w:space="0" w:color="auto"/>
            <w:bottom w:val="none" w:sz="0" w:space="0" w:color="auto"/>
            <w:right w:val="none" w:sz="0" w:space="0" w:color="auto"/>
          </w:divBdr>
        </w:div>
      </w:divsChild>
    </w:div>
    <w:div w:id="886915299">
      <w:bodyDiv w:val="1"/>
      <w:marLeft w:val="0"/>
      <w:marRight w:val="0"/>
      <w:marTop w:val="0"/>
      <w:marBottom w:val="0"/>
      <w:divBdr>
        <w:top w:val="none" w:sz="0" w:space="0" w:color="auto"/>
        <w:left w:val="none" w:sz="0" w:space="0" w:color="auto"/>
        <w:bottom w:val="none" w:sz="0" w:space="0" w:color="auto"/>
        <w:right w:val="none" w:sz="0" w:space="0" w:color="auto"/>
      </w:divBdr>
      <w:divsChild>
        <w:div w:id="567958922">
          <w:marLeft w:val="907"/>
          <w:marRight w:val="0"/>
          <w:marTop w:val="0"/>
          <w:marBottom w:val="0"/>
          <w:divBdr>
            <w:top w:val="none" w:sz="0" w:space="0" w:color="auto"/>
            <w:left w:val="none" w:sz="0" w:space="0" w:color="auto"/>
            <w:bottom w:val="none" w:sz="0" w:space="0" w:color="auto"/>
            <w:right w:val="none" w:sz="0" w:space="0" w:color="auto"/>
          </w:divBdr>
        </w:div>
        <w:div w:id="456265297">
          <w:marLeft w:val="907"/>
          <w:marRight w:val="0"/>
          <w:marTop w:val="0"/>
          <w:marBottom w:val="0"/>
          <w:divBdr>
            <w:top w:val="none" w:sz="0" w:space="0" w:color="auto"/>
            <w:left w:val="none" w:sz="0" w:space="0" w:color="auto"/>
            <w:bottom w:val="none" w:sz="0" w:space="0" w:color="auto"/>
            <w:right w:val="none" w:sz="0" w:space="0" w:color="auto"/>
          </w:divBdr>
        </w:div>
      </w:divsChild>
    </w:div>
    <w:div w:id="1218473164">
      <w:bodyDiv w:val="1"/>
      <w:marLeft w:val="0"/>
      <w:marRight w:val="0"/>
      <w:marTop w:val="0"/>
      <w:marBottom w:val="0"/>
      <w:divBdr>
        <w:top w:val="none" w:sz="0" w:space="0" w:color="auto"/>
        <w:left w:val="none" w:sz="0" w:space="0" w:color="auto"/>
        <w:bottom w:val="none" w:sz="0" w:space="0" w:color="auto"/>
        <w:right w:val="none" w:sz="0" w:space="0" w:color="auto"/>
      </w:divBdr>
      <w:divsChild>
        <w:div w:id="1225409236">
          <w:marLeft w:val="360"/>
          <w:marRight w:val="0"/>
          <w:marTop w:val="0"/>
          <w:marBottom w:val="0"/>
          <w:divBdr>
            <w:top w:val="none" w:sz="0" w:space="0" w:color="auto"/>
            <w:left w:val="none" w:sz="0" w:space="0" w:color="auto"/>
            <w:bottom w:val="none" w:sz="0" w:space="0" w:color="auto"/>
            <w:right w:val="none" w:sz="0" w:space="0" w:color="auto"/>
          </w:divBdr>
        </w:div>
        <w:div w:id="1145125340">
          <w:marLeft w:val="360"/>
          <w:marRight w:val="0"/>
          <w:marTop w:val="0"/>
          <w:marBottom w:val="0"/>
          <w:divBdr>
            <w:top w:val="none" w:sz="0" w:space="0" w:color="auto"/>
            <w:left w:val="none" w:sz="0" w:space="0" w:color="auto"/>
            <w:bottom w:val="none" w:sz="0" w:space="0" w:color="auto"/>
            <w:right w:val="none" w:sz="0" w:space="0" w:color="auto"/>
          </w:divBdr>
        </w:div>
        <w:div w:id="685056241">
          <w:marLeft w:val="360"/>
          <w:marRight w:val="0"/>
          <w:marTop w:val="0"/>
          <w:marBottom w:val="0"/>
          <w:divBdr>
            <w:top w:val="none" w:sz="0" w:space="0" w:color="auto"/>
            <w:left w:val="none" w:sz="0" w:space="0" w:color="auto"/>
            <w:bottom w:val="none" w:sz="0" w:space="0" w:color="auto"/>
            <w:right w:val="none" w:sz="0" w:space="0" w:color="auto"/>
          </w:divBdr>
        </w:div>
        <w:div w:id="305552582">
          <w:marLeft w:val="360"/>
          <w:marRight w:val="0"/>
          <w:marTop w:val="0"/>
          <w:marBottom w:val="0"/>
          <w:divBdr>
            <w:top w:val="none" w:sz="0" w:space="0" w:color="auto"/>
            <w:left w:val="none" w:sz="0" w:space="0" w:color="auto"/>
            <w:bottom w:val="none" w:sz="0" w:space="0" w:color="auto"/>
            <w:right w:val="none" w:sz="0" w:space="0" w:color="auto"/>
          </w:divBdr>
        </w:div>
        <w:div w:id="1484662895">
          <w:marLeft w:val="360"/>
          <w:marRight w:val="0"/>
          <w:marTop w:val="0"/>
          <w:marBottom w:val="0"/>
          <w:divBdr>
            <w:top w:val="none" w:sz="0" w:space="0" w:color="auto"/>
            <w:left w:val="none" w:sz="0" w:space="0" w:color="auto"/>
            <w:bottom w:val="none" w:sz="0" w:space="0" w:color="auto"/>
            <w:right w:val="none" w:sz="0" w:space="0" w:color="auto"/>
          </w:divBdr>
        </w:div>
      </w:divsChild>
    </w:div>
    <w:div w:id="1272931506">
      <w:bodyDiv w:val="1"/>
      <w:marLeft w:val="0"/>
      <w:marRight w:val="0"/>
      <w:marTop w:val="0"/>
      <w:marBottom w:val="0"/>
      <w:divBdr>
        <w:top w:val="none" w:sz="0" w:space="0" w:color="auto"/>
        <w:left w:val="none" w:sz="0" w:space="0" w:color="auto"/>
        <w:bottom w:val="none" w:sz="0" w:space="0" w:color="auto"/>
        <w:right w:val="none" w:sz="0" w:space="0" w:color="auto"/>
      </w:divBdr>
    </w:div>
    <w:div w:id="1316255536">
      <w:bodyDiv w:val="1"/>
      <w:marLeft w:val="0"/>
      <w:marRight w:val="0"/>
      <w:marTop w:val="0"/>
      <w:marBottom w:val="0"/>
      <w:divBdr>
        <w:top w:val="none" w:sz="0" w:space="0" w:color="auto"/>
        <w:left w:val="none" w:sz="0" w:space="0" w:color="auto"/>
        <w:bottom w:val="none" w:sz="0" w:space="0" w:color="auto"/>
        <w:right w:val="none" w:sz="0" w:space="0" w:color="auto"/>
      </w:divBdr>
    </w:div>
    <w:div w:id="1325477172">
      <w:bodyDiv w:val="1"/>
      <w:marLeft w:val="0"/>
      <w:marRight w:val="0"/>
      <w:marTop w:val="0"/>
      <w:marBottom w:val="0"/>
      <w:divBdr>
        <w:top w:val="none" w:sz="0" w:space="0" w:color="auto"/>
        <w:left w:val="none" w:sz="0" w:space="0" w:color="auto"/>
        <w:bottom w:val="none" w:sz="0" w:space="0" w:color="auto"/>
        <w:right w:val="none" w:sz="0" w:space="0" w:color="auto"/>
      </w:divBdr>
      <w:divsChild>
        <w:div w:id="1307786146">
          <w:marLeft w:val="360"/>
          <w:marRight w:val="0"/>
          <w:marTop w:val="0"/>
          <w:marBottom w:val="0"/>
          <w:divBdr>
            <w:top w:val="none" w:sz="0" w:space="0" w:color="auto"/>
            <w:left w:val="none" w:sz="0" w:space="0" w:color="auto"/>
            <w:bottom w:val="none" w:sz="0" w:space="0" w:color="auto"/>
            <w:right w:val="none" w:sz="0" w:space="0" w:color="auto"/>
          </w:divBdr>
        </w:div>
        <w:div w:id="400180094">
          <w:marLeft w:val="360"/>
          <w:marRight w:val="0"/>
          <w:marTop w:val="0"/>
          <w:marBottom w:val="0"/>
          <w:divBdr>
            <w:top w:val="none" w:sz="0" w:space="0" w:color="auto"/>
            <w:left w:val="none" w:sz="0" w:space="0" w:color="auto"/>
            <w:bottom w:val="none" w:sz="0" w:space="0" w:color="auto"/>
            <w:right w:val="none" w:sz="0" w:space="0" w:color="auto"/>
          </w:divBdr>
        </w:div>
        <w:div w:id="1828401718">
          <w:marLeft w:val="360"/>
          <w:marRight w:val="0"/>
          <w:marTop w:val="0"/>
          <w:marBottom w:val="0"/>
          <w:divBdr>
            <w:top w:val="none" w:sz="0" w:space="0" w:color="auto"/>
            <w:left w:val="none" w:sz="0" w:space="0" w:color="auto"/>
            <w:bottom w:val="none" w:sz="0" w:space="0" w:color="auto"/>
            <w:right w:val="none" w:sz="0" w:space="0" w:color="auto"/>
          </w:divBdr>
        </w:div>
        <w:div w:id="466052469">
          <w:marLeft w:val="360"/>
          <w:marRight w:val="0"/>
          <w:marTop w:val="0"/>
          <w:marBottom w:val="0"/>
          <w:divBdr>
            <w:top w:val="none" w:sz="0" w:space="0" w:color="auto"/>
            <w:left w:val="none" w:sz="0" w:space="0" w:color="auto"/>
            <w:bottom w:val="none" w:sz="0" w:space="0" w:color="auto"/>
            <w:right w:val="none" w:sz="0" w:space="0" w:color="auto"/>
          </w:divBdr>
        </w:div>
        <w:div w:id="240257674">
          <w:marLeft w:val="360"/>
          <w:marRight w:val="0"/>
          <w:marTop w:val="0"/>
          <w:marBottom w:val="0"/>
          <w:divBdr>
            <w:top w:val="none" w:sz="0" w:space="0" w:color="auto"/>
            <w:left w:val="none" w:sz="0" w:space="0" w:color="auto"/>
            <w:bottom w:val="none" w:sz="0" w:space="0" w:color="auto"/>
            <w:right w:val="none" w:sz="0" w:space="0" w:color="auto"/>
          </w:divBdr>
        </w:div>
      </w:divsChild>
    </w:div>
    <w:div w:id="1406415518">
      <w:bodyDiv w:val="1"/>
      <w:marLeft w:val="0"/>
      <w:marRight w:val="0"/>
      <w:marTop w:val="0"/>
      <w:marBottom w:val="0"/>
      <w:divBdr>
        <w:top w:val="none" w:sz="0" w:space="0" w:color="auto"/>
        <w:left w:val="none" w:sz="0" w:space="0" w:color="auto"/>
        <w:bottom w:val="none" w:sz="0" w:space="0" w:color="auto"/>
        <w:right w:val="none" w:sz="0" w:space="0" w:color="auto"/>
      </w:divBdr>
      <w:divsChild>
        <w:div w:id="53890035">
          <w:marLeft w:val="907"/>
          <w:marRight w:val="0"/>
          <w:marTop w:val="0"/>
          <w:marBottom w:val="0"/>
          <w:divBdr>
            <w:top w:val="none" w:sz="0" w:space="0" w:color="auto"/>
            <w:left w:val="none" w:sz="0" w:space="0" w:color="auto"/>
            <w:bottom w:val="none" w:sz="0" w:space="0" w:color="auto"/>
            <w:right w:val="none" w:sz="0" w:space="0" w:color="auto"/>
          </w:divBdr>
        </w:div>
      </w:divsChild>
    </w:div>
    <w:div w:id="1474761774">
      <w:bodyDiv w:val="1"/>
      <w:marLeft w:val="0"/>
      <w:marRight w:val="0"/>
      <w:marTop w:val="0"/>
      <w:marBottom w:val="0"/>
      <w:divBdr>
        <w:top w:val="none" w:sz="0" w:space="0" w:color="auto"/>
        <w:left w:val="none" w:sz="0" w:space="0" w:color="auto"/>
        <w:bottom w:val="none" w:sz="0" w:space="0" w:color="auto"/>
        <w:right w:val="none" w:sz="0" w:space="0" w:color="auto"/>
      </w:divBdr>
      <w:divsChild>
        <w:div w:id="300497671">
          <w:marLeft w:val="907"/>
          <w:marRight w:val="0"/>
          <w:marTop w:val="0"/>
          <w:marBottom w:val="0"/>
          <w:divBdr>
            <w:top w:val="none" w:sz="0" w:space="0" w:color="auto"/>
            <w:left w:val="none" w:sz="0" w:space="0" w:color="auto"/>
            <w:bottom w:val="none" w:sz="0" w:space="0" w:color="auto"/>
            <w:right w:val="none" w:sz="0" w:space="0" w:color="auto"/>
          </w:divBdr>
        </w:div>
        <w:div w:id="1637028129">
          <w:marLeft w:val="907"/>
          <w:marRight w:val="0"/>
          <w:marTop w:val="0"/>
          <w:marBottom w:val="0"/>
          <w:divBdr>
            <w:top w:val="none" w:sz="0" w:space="0" w:color="auto"/>
            <w:left w:val="none" w:sz="0" w:space="0" w:color="auto"/>
            <w:bottom w:val="none" w:sz="0" w:space="0" w:color="auto"/>
            <w:right w:val="none" w:sz="0" w:space="0" w:color="auto"/>
          </w:divBdr>
        </w:div>
        <w:div w:id="326790141">
          <w:marLeft w:val="907"/>
          <w:marRight w:val="0"/>
          <w:marTop w:val="0"/>
          <w:marBottom w:val="0"/>
          <w:divBdr>
            <w:top w:val="none" w:sz="0" w:space="0" w:color="auto"/>
            <w:left w:val="none" w:sz="0" w:space="0" w:color="auto"/>
            <w:bottom w:val="none" w:sz="0" w:space="0" w:color="auto"/>
            <w:right w:val="none" w:sz="0" w:space="0" w:color="auto"/>
          </w:divBdr>
        </w:div>
        <w:div w:id="1359814165">
          <w:marLeft w:val="907"/>
          <w:marRight w:val="0"/>
          <w:marTop w:val="0"/>
          <w:marBottom w:val="0"/>
          <w:divBdr>
            <w:top w:val="none" w:sz="0" w:space="0" w:color="auto"/>
            <w:left w:val="none" w:sz="0" w:space="0" w:color="auto"/>
            <w:bottom w:val="none" w:sz="0" w:space="0" w:color="auto"/>
            <w:right w:val="none" w:sz="0" w:space="0" w:color="auto"/>
          </w:divBdr>
        </w:div>
        <w:div w:id="2129004120">
          <w:marLeft w:val="907"/>
          <w:marRight w:val="0"/>
          <w:marTop w:val="0"/>
          <w:marBottom w:val="0"/>
          <w:divBdr>
            <w:top w:val="none" w:sz="0" w:space="0" w:color="auto"/>
            <w:left w:val="none" w:sz="0" w:space="0" w:color="auto"/>
            <w:bottom w:val="none" w:sz="0" w:space="0" w:color="auto"/>
            <w:right w:val="none" w:sz="0" w:space="0" w:color="auto"/>
          </w:divBdr>
        </w:div>
      </w:divsChild>
    </w:div>
    <w:div w:id="1526015655">
      <w:bodyDiv w:val="1"/>
      <w:marLeft w:val="0"/>
      <w:marRight w:val="0"/>
      <w:marTop w:val="0"/>
      <w:marBottom w:val="0"/>
      <w:divBdr>
        <w:top w:val="none" w:sz="0" w:space="0" w:color="auto"/>
        <w:left w:val="none" w:sz="0" w:space="0" w:color="auto"/>
        <w:bottom w:val="none" w:sz="0" w:space="0" w:color="auto"/>
        <w:right w:val="none" w:sz="0" w:space="0" w:color="auto"/>
      </w:divBdr>
    </w:div>
    <w:div w:id="1618752859">
      <w:bodyDiv w:val="1"/>
      <w:marLeft w:val="0"/>
      <w:marRight w:val="0"/>
      <w:marTop w:val="0"/>
      <w:marBottom w:val="0"/>
      <w:divBdr>
        <w:top w:val="none" w:sz="0" w:space="0" w:color="auto"/>
        <w:left w:val="none" w:sz="0" w:space="0" w:color="auto"/>
        <w:bottom w:val="none" w:sz="0" w:space="0" w:color="auto"/>
        <w:right w:val="none" w:sz="0" w:space="0" w:color="auto"/>
      </w:divBdr>
    </w:div>
    <w:div w:id="1624993919">
      <w:bodyDiv w:val="1"/>
      <w:marLeft w:val="0"/>
      <w:marRight w:val="0"/>
      <w:marTop w:val="0"/>
      <w:marBottom w:val="0"/>
      <w:divBdr>
        <w:top w:val="none" w:sz="0" w:space="0" w:color="auto"/>
        <w:left w:val="none" w:sz="0" w:space="0" w:color="auto"/>
        <w:bottom w:val="none" w:sz="0" w:space="0" w:color="auto"/>
        <w:right w:val="none" w:sz="0" w:space="0" w:color="auto"/>
      </w:divBdr>
    </w:div>
    <w:div w:id="1725254048">
      <w:bodyDiv w:val="1"/>
      <w:marLeft w:val="0"/>
      <w:marRight w:val="0"/>
      <w:marTop w:val="0"/>
      <w:marBottom w:val="0"/>
      <w:divBdr>
        <w:top w:val="none" w:sz="0" w:space="0" w:color="auto"/>
        <w:left w:val="none" w:sz="0" w:space="0" w:color="auto"/>
        <w:bottom w:val="none" w:sz="0" w:space="0" w:color="auto"/>
        <w:right w:val="none" w:sz="0" w:space="0" w:color="auto"/>
      </w:divBdr>
      <w:divsChild>
        <w:div w:id="1578789120">
          <w:marLeft w:val="360"/>
          <w:marRight w:val="0"/>
          <w:marTop w:val="0"/>
          <w:marBottom w:val="0"/>
          <w:divBdr>
            <w:top w:val="none" w:sz="0" w:space="0" w:color="auto"/>
            <w:left w:val="none" w:sz="0" w:space="0" w:color="auto"/>
            <w:bottom w:val="none" w:sz="0" w:space="0" w:color="auto"/>
            <w:right w:val="none" w:sz="0" w:space="0" w:color="auto"/>
          </w:divBdr>
        </w:div>
        <w:div w:id="1923173784">
          <w:marLeft w:val="360"/>
          <w:marRight w:val="0"/>
          <w:marTop w:val="0"/>
          <w:marBottom w:val="0"/>
          <w:divBdr>
            <w:top w:val="none" w:sz="0" w:space="0" w:color="auto"/>
            <w:left w:val="none" w:sz="0" w:space="0" w:color="auto"/>
            <w:bottom w:val="none" w:sz="0" w:space="0" w:color="auto"/>
            <w:right w:val="none" w:sz="0" w:space="0" w:color="auto"/>
          </w:divBdr>
        </w:div>
        <w:div w:id="2118140275">
          <w:marLeft w:val="360"/>
          <w:marRight w:val="0"/>
          <w:marTop w:val="0"/>
          <w:marBottom w:val="0"/>
          <w:divBdr>
            <w:top w:val="none" w:sz="0" w:space="0" w:color="auto"/>
            <w:left w:val="none" w:sz="0" w:space="0" w:color="auto"/>
            <w:bottom w:val="none" w:sz="0" w:space="0" w:color="auto"/>
            <w:right w:val="none" w:sz="0" w:space="0" w:color="auto"/>
          </w:divBdr>
        </w:div>
        <w:div w:id="966350940">
          <w:marLeft w:val="360"/>
          <w:marRight w:val="0"/>
          <w:marTop w:val="0"/>
          <w:marBottom w:val="0"/>
          <w:divBdr>
            <w:top w:val="none" w:sz="0" w:space="0" w:color="auto"/>
            <w:left w:val="none" w:sz="0" w:space="0" w:color="auto"/>
            <w:bottom w:val="none" w:sz="0" w:space="0" w:color="auto"/>
            <w:right w:val="none" w:sz="0" w:space="0" w:color="auto"/>
          </w:divBdr>
        </w:div>
      </w:divsChild>
    </w:div>
    <w:div w:id="1774781898">
      <w:bodyDiv w:val="1"/>
      <w:marLeft w:val="0"/>
      <w:marRight w:val="0"/>
      <w:marTop w:val="0"/>
      <w:marBottom w:val="0"/>
      <w:divBdr>
        <w:top w:val="none" w:sz="0" w:space="0" w:color="auto"/>
        <w:left w:val="none" w:sz="0" w:space="0" w:color="auto"/>
        <w:bottom w:val="none" w:sz="0" w:space="0" w:color="auto"/>
        <w:right w:val="none" w:sz="0" w:space="0" w:color="auto"/>
      </w:divBdr>
      <w:divsChild>
        <w:div w:id="339161736">
          <w:marLeft w:val="907"/>
          <w:marRight w:val="0"/>
          <w:marTop w:val="0"/>
          <w:marBottom w:val="0"/>
          <w:divBdr>
            <w:top w:val="none" w:sz="0" w:space="0" w:color="auto"/>
            <w:left w:val="none" w:sz="0" w:space="0" w:color="auto"/>
            <w:bottom w:val="none" w:sz="0" w:space="0" w:color="auto"/>
            <w:right w:val="none" w:sz="0" w:space="0" w:color="auto"/>
          </w:divBdr>
        </w:div>
        <w:div w:id="1033076240">
          <w:marLeft w:val="907"/>
          <w:marRight w:val="0"/>
          <w:marTop w:val="0"/>
          <w:marBottom w:val="0"/>
          <w:divBdr>
            <w:top w:val="none" w:sz="0" w:space="0" w:color="auto"/>
            <w:left w:val="none" w:sz="0" w:space="0" w:color="auto"/>
            <w:bottom w:val="none" w:sz="0" w:space="0" w:color="auto"/>
            <w:right w:val="none" w:sz="0" w:space="0" w:color="auto"/>
          </w:divBdr>
        </w:div>
        <w:div w:id="2008555799">
          <w:marLeft w:val="907"/>
          <w:marRight w:val="0"/>
          <w:marTop w:val="0"/>
          <w:marBottom w:val="0"/>
          <w:divBdr>
            <w:top w:val="none" w:sz="0" w:space="0" w:color="auto"/>
            <w:left w:val="none" w:sz="0" w:space="0" w:color="auto"/>
            <w:bottom w:val="none" w:sz="0" w:space="0" w:color="auto"/>
            <w:right w:val="none" w:sz="0" w:space="0" w:color="auto"/>
          </w:divBdr>
        </w:div>
        <w:div w:id="221137371">
          <w:marLeft w:val="907"/>
          <w:marRight w:val="0"/>
          <w:marTop w:val="0"/>
          <w:marBottom w:val="0"/>
          <w:divBdr>
            <w:top w:val="none" w:sz="0" w:space="0" w:color="auto"/>
            <w:left w:val="none" w:sz="0" w:space="0" w:color="auto"/>
            <w:bottom w:val="none" w:sz="0" w:space="0" w:color="auto"/>
            <w:right w:val="none" w:sz="0" w:space="0" w:color="auto"/>
          </w:divBdr>
        </w:div>
      </w:divsChild>
    </w:div>
    <w:div w:id="1841239605">
      <w:bodyDiv w:val="1"/>
      <w:marLeft w:val="0"/>
      <w:marRight w:val="0"/>
      <w:marTop w:val="0"/>
      <w:marBottom w:val="0"/>
      <w:divBdr>
        <w:top w:val="none" w:sz="0" w:space="0" w:color="auto"/>
        <w:left w:val="none" w:sz="0" w:space="0" w:color="auto"/>
        <w:bottom w:val="none" w:sz="0" w:space="0" w:color="auto"/>
        <w:right w:val="none" w:sz="0" w:space="0" w:color="auto"/>
      </w:divBdr>
      <w:divsChild>
        <w:div w:id="1425763912">
          <w:marLeft w:val="1080"/>
          <w:marRight w:val="0"/>
          <w:marTop w:val="0"/>
          <w:marBottom w:val="0"/>
          <w:divBdr>
            <w:top w:val="none" w:sz="0" w:space="0" w:color="auto"/>
            <w:left w:val="none" w:sz="0" w:space="0" w:color="auto"/>
            <w:bottom w:val="none" w:sz="0" w:space="0" w:color="auto"/>
            <w:right w:val="none" w:sz="0" w:space="0" w:color="auto"/>
          </w:divBdr>
        </w:div>
        <w:div w:id="1418474356">
          <w:marLeft w:val="2520"/>
          <w:marRight w:val="0"/>
          <w:marTop w:val="0"/>
          <w:marBottom w:val="0"/>
          <w:divBdr>
            <w:top w:val="none" w:sz="0" w:space="0" w:color="auto"/>
            <w:left w:val="none" w:sz="0" w:space="0" w:color="auto"/>
            <w:bottom w:val="none" w:sz="0" w:space="0" w:color="auto"/>
            <w:right w:val="none" w:sz="0" w:space="0" w:color="auto"/>
          </w:divBdr>
        </w:div>
        <w:div w:id="1693022863">
          <w:marLeft w:val="2520"/>
          <w:marRight w:val="0"/>
          <w:marTop w:val="0"/>
          <w:marBottom w:val="0"/>
          <w:divBdr>
            <w:top w:val="none" w:sz="0" w:space="0" w:color="auto"/>
            <w:left w:val="none" w:sz="0" w:space="0" w:color="auto"/>
            <w:bottom w:val="none" w:sz="0" w:space="0" w:color="auto"/>
            <w:right w:val="none" w:sz="0" w:space="0" w:color="auto"/>
          </w:divBdr>
        </w:div>
        <w:div w:id="1457406119">
          <w:marLeft w:val="2520"/>
          <w:marRight w:val="0"/>
          <w:marTop w:val="0"/>
          <w:marBottom w:val="0"/>
          <w:divBdr>
            <w:top w:val="none" w:sz="0" w:space="0" w:color="auto"/>
            <w:left w:val="none" w:sz="0" w:space="0" w:color="auto"/>
            <w:bottom w:val="none" w:sz="0" w:space="0" w:color="auto"/>
            <w:right w:val="none" w:sz="0" w:space="0" w:color="auto"/>
          </w:divBdr>
        </w:div>
      </w:divsChild>
    </w:div>
    <w:div w:id="2014262807">
      <w:bodyDiv w:val="1"/>
      <w:marLeft w:val="0"/>
      <w:marRight w:val="0"/>
      <w:marTop w:val="0"/>
      <w:marBottom w:val="0"/>
      <w:divBdr>
        <w:top w:val="none" w:sz="0" w:space="0" w:color="auto"/>
        <w:left w:val="none" w:sz="0" w:space="0" w:color="auto"/>
        <w:bottom w:val="none" w:sz="0" w:space="0" w:color="auto"/>
        <w:right w:val="none" w:sz="0" w:space="0" w:color="auto"/>
      </w:divBdr>
      <w:divsChild>
        <w:div w:id="456989134">
          <w:marLeft w:val="907"/>
          <w:marRight w:val="0"/>
          <w:marTop w:val="0"/>
          <w:marBottom w:val="0"/>
          <w:divBdr>
            <w:top w:val="none" w:sz="0" w:space="0" w:color="auto"/>
            <w:left w:val="none" w:sz="0" w:space="0" w:color="auto"/>
            <w:bottom w:val="none" w:sz="0" w:space="0" w:color="auto"/>
            <w:right w:val="none" w:sz="0" w:space="0" w:color="auto"/>
          </w:divBdr>
        </w:div>
        <w:div w:id="1334142435">
          <w:marLeft w:val="907"/>
          <w:marRight w:val="0"/>
          <w:marTop w:val="0"/>
          <w:marBottom w:val="0"/>
          <w:divBdr>
            <w:top w:val="none" w:sz="0" w:space="0" w:color="auto"/>
            <w:left w:val="none" w:sz="0" w:space="0" w:color="auto"/>
            <w:bottom w:val="none" w:sz="0" w:space="0" w:color="auto"/>
            <w:right w:val="none" w:sz="0" w:space="0" w:color="auto"/>
          </w:divBdr>
        </w:div>
        <w:div w:id="899098740">
          <w:marLeft w:val="907"/>
          <w:marRight w:val="0"/>
          <w:marTop w:val="0"/>
          <w:marBottom w:val="0"/>
          <w:divBdr>
            <w:top w:val="none" w:sz="0" w:space="0" w:color="auto"/>
            <w:left w:val="none" w:sz="0" w:space="0" w:color="auto"/>
            <w:bottom w:val="none" w:sz="0" w:space="0" w:color="auto"/>
            <w:right w:val="none" w:sz="0" w:space="0" w:color="auto"/>
          </w:divBdr>
        </w:div>
        <w:div w:id="583876461">
          <w:marLeft w:val="907"/>
          <w:marRight w:val="0"/>
          <w:marTop w:val="0"/>
          <w:marBottom w:val="0"/>
          <w:divBdr>
            <w:top w:val="none" w:sz="0" w:space="0" w:color="auto"/>
            <w:left w:val="none" w:sz="0" w:space="0" w:color="auto"/>
            <w:bottom w:val="none" w:sz="0" w:space="0" w:color="auto"/>
            <w:right w:val="none" w:sz="0" w:space="0" w:color="auto"/>
          </w:divBdr>
        </w:div>
        <w:div w:id="1174609485">
          <w:marLeft w:val="907"/>
          <w:marRight w:val="0"/>
          <w:marTop w:val="0"/>
          <w:marBottom w:val="0"/>
          <w:divBdr>
            <w:top w:val="none" w:sz="0" w:space="0" w:color="auto"/>
            <w:left w:val="none" w:sz="0" w:space="0" w:color="auto"/>
            <w:bottom w:val="none" w:sz="0" w:space="0" w:color="auto"/>
            <w:right w:val="none" w:sz="0" w:space="0" w:color="auto"/>
          </w:divBdr>
        </w:div>
      </w:divsChild>
    </w:div>
    <w:div w:id="2092045218">
      <w:bodyDiv w:val="1"/>
      <w:marLeft w:val="0"/>
      <w:marRight w:val="0"/>
      <w:marTop w:val="0"/>
      <w:marBottom w:val="0"/>
      <w:divBdr>
        <w:top w:val="none" w:sz="0" w:space="0" w:color="auto"/>
        <w:left w:val="none" w:sz="0" w:space="0" w:color="auto"/>
        <w:bottom w:val="none" w:sz="0" w:space="0" w:color="auto"/>
        <w:right w:val="none" w:sz="0" w:space="0" w:color="auto"/>
      </w:divBdr>
      <w:divsChild>
        <w:div w:id="1261832950">
          <w:marLeft w:val="360"/>
          <w:marRight w:val="0"/>
          <w:marTop w:val="0"/>
          <w:marBottom w:val="0"/>
          <w:divBdr>
            <w:top w:val="none" w:sz="0" w:space="0" w:color="auto"/>
            <w:left w:val="none" w:sz="0" w:space="0" w:color="auto"/>
            <w:bottom w:val="none" w:sz="0" w:space="0" w:color="auto"/>
            <w:right w:val="none" w:sz="0" w:space="0" w:color="auto"/>
          </w:divBdr>
        </w:div>
        <w:div w:id="1815559587">
          <w:marLeft w:val="360"/>
          <w:marRight w:val="0"/>
          <w:marTop w:val="0"/>
          <w:marBottom w:val="0"/>
          <w:divBdr>
            <w:top w:val="none" w:sz="0" w:space="0" w:color="auto"/>
            <w:left w:val="none" w:sz="0" w:space="0" w:color="auto"/>
            <w:bottom w:val="none" w:sz="0" w:space="0" w:color="auto"/>
            <w:right w:val="none" w:sz="0" w:space="0" w:color="auto"/>
          </w:divBdr>
        </w:div>
        <w:div w:id="121963427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i.nih.gov/more" TargetMode="External"/><Relationship Id="rId21" Type="http://schemas.openxmlformats.org/officeDocument/2006/relationships/hyperlink" Target="mailto:jessica.hawkins@nih.gov" TargetMode="External"/><Relationship Id="rId42" Type="http://schemas.openxmlformats.org/officeDocument/2006/relationships/hyperlink" Target="https://irp.nih.gov/catalyst/v28i4/covid-19-timeline-at-nih" TargetMode="External"/><Relationship Id="rId47" Type="http://schemas.openxmlformats.org/officeDocument/2006/relationships/hyperlink" Target="https://www.instagram.com/nih_edi/" TargetMode="External"/><Relationship Id="rId63" Type="http://schemas.openxmlformats.org/officeDocument/2006/relationships/hyperlink" Target="https://policymanual.nih.gov/2204" TargetMode="External"/><Relationship Id="rId68" Type="http://schemas.openxmlformats.org/officeDocument/2006/relationships/hyperlink" Target="https://policymanual.nih.gov/2204" TargetMode="External"/><Relationship Id="rId84" Type="http://schemas.openxmlformats.org/officeDocument/2006/relationships/hyperlink" Target="https://ocio.nih.gov/ITGovPolicy/NIH508/Pages/NATLab.aspx" TargetMode="External"/><Relationship Id="rId16" Type="http://schemas.openxmlformats.org/officeDocument/2006/relationships/hyperlink" Target="mailto:gerard.roman@nih.gov" TargetMode="External"/><Relationship Id="rId11" Type="http://schemas.openxmlformats.org/officeDocument/2006/relationships/endnotes" Target="endnotes.xml"/><Relationship Id="rId32" Type="http://schemas.openxmlformats.org/officeDocument/2006/relationships/hyperlink" Target="https://www.edi.nih.gov/consulting/reasonable-accommodation/resources" TargetMode="External"/><Relationship Id="rId37" Type="http://schemas.openxmlformats.org/officeDocument/2006/relationships/hyperlink" Target="https://hr.nih.gov/sites/default/files/public/documents/working-nih/workforce-planning/pdf/06-offboarding-nihexitsurvey1-sheeteremployees-508.pdf" TargetMode="External"/><Relationship Id="rId53" Type="http://schemas.openxmlformats.org/officeDocument/2006/relationships/hyperlink" Target="https://www.edi.nih.gov/sites/default/files/policy/nih-eeodi-statement-2020-01.pdf" TargetMode="External"/><Relationship Id="rId58" Type="http://schemas.openxmlformats.org/officeDocument/2006/relationships/hyperlink" Target="https://policymanual.nih.gov/2204" TargetMode="External"/><Relationship Id="rId74" Type="http://schemas.openxmlformats.org/officeDocument/2006/relationships/hyperlink" Target="https://omoffice.od.nih.gov/programs/AdminCalendar/Lists/New%20AIS%20Calendar/DispForm.aspx?ID=3302&amp;Source=https%3A%2F%2Fomoffice%2Eod%2Enih%2Egov%2Fprograms%2FAdminCalendar%2FSiteAssets%2FAIS%2Easpx" TargetMode="External"/><Relationship Id="rId79" Type="http://schemas.openxmlformats.org/officeDocument/2006/relationships/hyperlink" Target="mailto:NorrisAT@mail.nih.gov" TargetMode="External"/><Relationship Id="rId5" Type="http://schemas.openxmlformats.org/officeDocument/2006/relationships/customXml" Target="../customXml/item5.xml"/><Relationship Id="rId19" Type="http://schemas.openxmlformats.org/officeDocument/2006/relationships/hyperlink" Target="mailto:monroes@od31tm1.od.nih.gov" TargetMode="External"/><Relationship Id="rId14" Type="http://schemas.openxmlformats.org/officeDocument/2006/relationships/hyperlink" Target="mailto:kenrick.small@nih.gov" TargetMode="External"/><Relationship Id="rId22" Type="http://schemas.openxmlformats.org/officeDocument/2006/relationships/hyperlink" Target="mailto:kenrick.small@nih.gov" TargetMode="External"/><Relationship Id="rId27" Type="http://schemas.openxmlformats.org/officeDocument/2006/relationships/hyperlink" Target="https://www.edi.nih.gov/more/office/office-our-portfolio" TargetMode="External"/><Relationship Id="rId30" Type="http://schemas.openxmlformats.org/officeDocument/2006/relationships/hyperlink" Target="https://www.nih.gov/about-nih/who-we-are/nih-director/statements/update-nihs-efforts-address-sexual-harassment-science" TargetMode="External"/><Relationship Id="rId35" Type="http://schemas.openxmlformats.org/officeDocument/2006/relationships/hyperlink" Target="https://www.edi.nih.gov/consulting/reasonable-accommodation/faqs_" TargetMode="External"/><Relationship Id="rId43" Type="http://schemas.openxmlformats.org/officeDocument/2006/relationships/hyperlink" Target="https://www.ncbi.nlm.nih.gov/search/research-news/10160/" TargetMode="External"/><Relationship Id="rId48" Type="http://schemas.openxmlformats.org/officeDocument/2006/relationships/hyperlink" Target="https://www.youtube.com/user/EDIstandard" TargetMode="External"/><Relationship Id="rId56" Type="http://schemas.openxmlformats.org/officeDocument/2006/relationships/hyperlink" Target="https://www.edi.nih.gov/resolutions/resources-faqs" TargetMode="External"/><Relationship Id="rId64" Type="http://schemas.openxmlformats.org/officeDocument/2006/relationships/hyperlink" Target="https://policymanual.nih.gov/2204" TargetMode="External"/><Relationship Id="rId69" Type="http://schemas.openxmlformats.org/officeDocument/2006/relationships/hyperlink" Target="https://policymanual.nih.gov/2204" TargetMode="External"/><Relationship Id="rId77" Type="http://schemas.openxmlformats.org/officeDocument/2006/relationships/hyperlink" Target="mailto:David.Rice@nih.gov" TargetMode="External"/><Relationship Id="rId8" Type="http://schemas.openxmlformats.org/officeDocument/2006/relationships/settings" Target="settings.xml"/><Relationship Id="rId51" Type="http://schemas.openxmlformats.org/officeDocument/2006/relationships/hyperlink" Target="https://www.niehs.nih.gov/about/strategicplan/index.cfm" TargetMode="External"/><Relationship Id="rId72" Type="http://schemas.openxmlformats.org/officeDocument/2006/relationships/hyperlink" Target="https://policymanual.nih.gov/2204" TargetMode="External"/><Relationship Id="rId80" Type="http://schemas.openxmlformats.org/officeDocument/2006/relationships/hyperlink" Target="mailto:Soussan.afsharfar@nih.gov" TargetMode="External"/><Relationship Id="rId85" Type="http://schemas.openxmlformats.org/officeDocument/2006/relationships/hyperlink" Target="https://policymanual.nih.gov/2204" TargetMode="External"/><Relationship Id="rId3" Type="http://schemas.openxmlformats.org/officeDocument/2006/relationships/customXml" Target="../customXml/item3.xml"/><Relationship Id="rId12" Type="http://schemas.openxmlformats.org/officeDocument/2006/relationships/hyperlink" Target="mailto:Treava.hopkins-laboy@nih.gov" TargetMode="External"/><Relationship Id="rId17" Type="http://schemas.openxmlformats.org/officeDocument/2006/relationships/hyperlink" Target="mailto:joy.gaines@nih.gov" TargetMode="External"/><Relationship Id="rId25" Type="http://schemas.openxmlformats.org/officeDocument/2006/relationships/hyperlink" Target="https://www.edi.nih.gov/more/agency/nihs-commitment" TargetMode="External"/><Relationship Id="rId33" Type="http://schemas.openxmlformats.org/officeDocument/2006/relationships/hyperlink" Target="https://hr.nih.gov/sites/default/files/public/documents/2021-04/fevs_infographic.pdf" TargetMode="External"/><Relationship Id="rId38" Type="http://schemas.openxmlformats.org/officeDocument/2006/relationships/hyperlink" Target="https://hr.nih.gov/sites/default/files/public/documents/2021-04/How_to_Conduct_Exit_Interviews.pdf" TargetMode="External"/><Relationship Id="rId46" Type="http://schemas.openxmlformats.org/officeDocument/2006/relationships/hyperlink" Target="https://twitter.com/nih_edi" TargetMode="External"/><Relationship Id="rId59" Type="http://schemas.openxmlformats.org/officeDocument/2006/relationships/hyperlink" Target="https://oma.od.nih.gov/IC_Organization_Chart/OD%20Organizational%20Chart.pdf" TargetMode="External"/><Relationship Id="rId67" Type="http://schemas.openxmlformats.org/officeDocument/2006/relationships/hyperlink" Target="https://policymanual.nih.gov/2204" TargetMode="External"/><Relationship Id="rId20" Type="http://schemas.openxmlformats.org/officeDocument/2006/relationships/hyperlink" Target="mailto:Jessica.center@nih.gov" TargetMode="External"/><Relationship Id="rId41" Type="http://schemas.openxmlformats.org/officeDocument/2006/relationships/hyperlink" Target="https://womeninscience.nih.gov/" TargetMode="External"/><Relationship Id="rId54" Type="http://schemas.openxmlformats.org/officeDocument/2006/relationships/hyperlink" Target="https://hr.nih.gov/working-nih/civil/nih-civil-program-related-policy" TargetMode="External"/><Relationship Id="rId62" Type="http://schemas.openxmlformats.org/officeDocument/2006/relationships/hyperlink" Target="https://hr.nih.gov/working-nih/civil/nih-civil-program-related-policy" TargetMode="External"/><Relationship Id="rId70" Type="http://schemas.openxmlformats.org/officeDocument/2006/relationships/hyperlink" Target="https://policymanual.nih.gov/2204" TargetMode="External"/><Relationship Id="rId75" Type="http://schemas.openxmlformats.org/officeDocument/2006/relationships/hyperlink" Target="https://edi.od.nih.gov/icsd/EDI-DID/OHRCOSWDEDI%20Outreach%20and%20Recruitment%20Resources/Forms/AllItems.aspx" TargetMode="External"/><Relationship Id="rId83" Type="http://schemas.openxmlformats.org/officeDocument/2006/relationships/hyperlink" Target="https://www.nih.gov/web-policies-notic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danny.dickerson@nih.gov" TargetMode="External"/><Relationship Id="rId23" Type="http://schemas.openxmlformats.org/officeDocument/2006/relationships/hyperlink" Target="mailto:mckunea@od.nih.gov" TargetMode="External"/><Relationship Id="rId28" Type="http://schemas.openxmlformats.org/officeDocument/2006/relationships/hyperlink" Target="https://www.edi.nih.gov/blog/news/nih-director-2019-eeo-and-diversity-and-inclusion-policy" TargetMode="External"/><Relationship Id="rId36" Type="http://schemas.openxmlformats.org/officeDocument/2006/relationships/hyperlink" Target="https://www.edi.nih.gov/training/upcoming-training" TargetMode="External"/><Relationship Id="rId49" Type="http://schemas.openxmlformats.org/officeDocument/2006/relationships/hyperlink" Target="https://diversity.nih.gov/" TargetMode="External"/><Relationship Id="rId57" Type="http://schemas.openxmlformats.org/officeDocument/2006/relationships/hyperlink" Target="https://www.edi.nih.gov/resolutions/resources-faqs" TargetMode="External"/><Relationship Id="rId10" Type="http://schemas.openxmlformats.org/officeDocument/2006/relationships/footnotes" Target="footnotes.xml"/><Relationship Id="rId31" Type="http://schemas.openxmlformats.org/officeDocument/2006/relationships/hyperlink" Target="https://policymanual.nih.gov/2204" TargetMode="External"/><Relationship Id="rId44" Type="http://schemas.openxmlformats.org/officeDocument/2006/relationships/hyperlink" Target="https://newsinhealth.nih.gov/2020/08/dr-anthony-fauci-covid-19-vaccines" TargetMode="External"/><Relationship Id="rId52" Type="http://schemas.openxmlformats.org/officeDocument/2006/relationships/image" Target="media/image1.emf"/><Relationship Id="rId60" Type="http://schemas.openxmlformats.org/officeDocument/2006/relationships/hyperlink" Target="https://www.nih.gov/sites/default/files/about-nih/strategic-plan-fy2016-2020-508.pdf" TargetMode="External"/><Relationship Id="rId65" Type="http://schemas.openxmlformats.org/officeDocument/2006/relationships/hyperlink" Target="https://policymanual.nih.gov/0001" TargetMode="External"/><Relationship Id="rId73" Type="http://schemas.openxmlformats.org/officeDocument/2006/relationships/hyperlink" Target="https://omoffice.od.nih.gov/programs/AdminCalendar/Lists/New%20AIS%20Calendar/DispForm.aspx?ID=3302&amp;Source=https%3A%2F%2Fomoffice%2Eod%2Enih%2Egov%2Fprograms%2FAdminCalendar%2FSiteAssets%2FAIS%2Easpx" TargetMode="External"/><Relationship Id="rId78" Type="http://schemas.openxmlformats.org/officeDocument/2006/relationships/hyperlink" Target="mailto:edi.ra@mail.nih.gov" TargetMode="External"/><Relationship Id="rId81" Type="http://schemas.openxmlformats.org/officeDocument/2006/relationships/hyperlink" Target="mailto:David.Rice@nih.gov"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danny.dickerson@nih.gov" TargetMode="External"/><Relationship Id="rId18" Type="http://schemas.openxmlformats.org/officeDocument/2006/relationships/hyperlink" Target="mailto:david.rice@nih.gov" TargetMode="External"/><Relationship Id="rId39" Type="http://schemas.openxmlformats.org/officeDocument/2006/relationships/hyperlink" Target="https://hr.nih.gov/working-nih/civil/anti-harassment-policies-videos" TargetMode="External"/><Relationship Id="rId34" Type="http://schemas.openxmlformats.org/officeDocument/2006/relationships/hyperlink" Target="https://www.edi.nih.gov/training/upcoming-training" TargetMode="External"/><Relationship Id="rId50" Type="http://schemas.openxmlformats.org/officeDocument/2006/relationships/hyperlink" Target="https://hr.nih.gov/jobs/jobseekers-disabilities-applicant-information" TargetMode="External"/><Relationship Id="rId55" Type="http://schemas.openxmlformats.org/officeDocument/2006/relationships/hyperlink" Target="https://policymanual.nih.gov/2204" TargetMode="External"/><Relationship Id="rId76" Type="http://schemas.openxmlformats.org/officeDocument/2006/relationships/hyperlink" Target="mailto:monroes@od.nih.gov" TargetMode="External"/><Relationship Id="rId7" Type="http://schemas.openxmlformats.org/officeDocument/2006/relationships/styles" Target="styles.xml"/><Relationship Id="rId71" Type="http://schemas.openxmlformats.org/officeDocument/2006/relationships/hyperlink" Target="https://policymanual.nih.gov/2204" TargetMode="External"/><Relationship Id="rId2" Type="http://schemas.openxmlformats.org/officeDocument/2006/relationships/customXml" Target="../customXml/item2.xml"/><Relationship Id="rId29" Type="http://schemas.openxmlformats.org/officeDocument/2006/relationships/hyperlink" Target="https://www.nih.gov/about-nih/who-we-are/nih-director/statements/creating-meaningful-reforms-end-sexual-harassment-science" TargetMode="External"/><Relationship Id="rId24" Type="http://schemas.openxmlformats.org/officeDocument/2006/relationships/hyperlink" Target="https://www.nih.gov/ending-structural-racism/unite" TargetMode="External"/><Relationship Id="rId40" Type="http://schemas.openxmlformats.org/officeDocument/2006/relationships/hyperlink" Target="https://hr.nih.gov/working-nih/civil/personal-relationship-policy-statement-and-guidance.%20The" TargetMode="External"/><Relationship Id="rId45" Type="http://schemas.openxmlformats.org/officeDocument/2006/relationships/hyperlink" Target="https://www.edi.nih.gov/" TargetMode="External"/><Relationship Id="rId66" Type="http://schemas.openxmlformats.org/officeDocument/2006/relationships/hyperlink" Target="https://www.edi.nih.gov/sites/default/files/downloads/md-715/2018/nih-aap-pwd-2018.pdf" TargetMode="External"/><Relationship Id="rId87" Type="http://schemas.openxmlformats.org/officeDocument/2006/relationships/theme" Target="theme/theme1.xml"/><Relationship Id="rId61" Type="http://schemas.openxmlformats.org/officeDocument/2006/relationships/hyperlink" Target="https://hr.nih.gov/working-nih/civil" TargetMode="External"/><Relationship Id="rId82" Type="http://schemas.openxmlformats.org/officeDocument/2006/relationships/hyperlink" Target="https://hr.nih.gov/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90BE743DEB74888AF3144C7B58C37" ma:contentTypeVersion="1" ma:contentTypeDescription="Create a new document." ma:contentTypeScope="" ma:versionID="cffacb98774c79956953db0a530b6c08">
  <xsd:schema xmlns:xsd="http://www.w3.org/2001/XMLSchema" xmlns:xs="http://www.w3.org/2001/XMLSchema" xmlns:p="http://schemas.microsoft.com/office/2006/metadata/properties" xmlns:ns2="1d30fcd5-afd1-43fd-b01b-18e4102d674c" targetNamespace="http://schemas.microsoft.com/office/2006/metadata/properties" ma:root="true" ma:fieldsID="0c709b8e55186067e19086301732a68a" ns2:_="">
    <xsd:import namespace="1d30fcd5-afd1-43fd-b01b-18e4102d674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fcd5-afd1-43fd-b01b-18e4102d67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ECB91-B0B4-4F3B-8F48-30E2B37F1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fcd5-afd1-43fd-b01b-18e4102d6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36620-3763-46C5-938C-D3D0AC4DF620}">
  <ds:schemaRefs>
    <ds:schemaRef ds:uri="http://schemas.openxmlformats.org/officeDocument/2006/bibliography"/>
  </ds:schemaRefs>
</ds:datastoreItem>
</file>

<file path=customXml/itemProps3.xml><?xml version="1.0" encoding="utf-8"?>
<ds:datastoreItem xmlns:ds="http://schemas.openxmlformats.org/officeDocument/2006/customXml" ds:itemID="{8C783272-E726-4534-B526-104BE44C2FFD}">
  <ds:schemaRefs>
    <ds:schemaRef ds:uri="http://schemas.microsoft.com/sharepoint/events"/>
  </ds:schemaRefs>
</ds:datastoreItem>
</file>

<file path=customXml/itemProps4.xml><?xml version="1.0" encoding="utf-8"?>
<ds:datastoreItem xmlns:ds="http://schemas.openxmlformats.org/officeDocument/2006/customXml" ds:itemID="{36B56171-6AA8-415A-AAE7-AD98BBB2BC8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C7CBE5-B049-4AD9-BF7D-A3095D139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259</Pages>
  <Words>61876</Words>
  <Characters>352695</Characters>
  <Application>Microsoft Office Word</Application>
  <DocSecurity>0</DocSecurity>
  <Lines>2939</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McKune, Alma (NIH/OD) [E]</dc:creator>
  <cp:keywords/>
  <dc:description/>
  <cp:lastModifiedBy>Morrison, Isaiah (NIH/OD) [E]</cp:lastModifiedBy>
  <cp:revision>3</cp:revision>
  <cp:lastPrinted>2021-07-07T15:25:00Z</cp:lastPrinted>
  <dcterms:created xsi:type="dcterms:W3CDTF">2021-09-17T16:28:00Z</dcterms:created>
  <dcterms:modified xsi:type="dcterms:W3CDTF">2021-09-17T16:31:00Z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0x01010072790BE743DEB74888AF3144C7B58C37</vt:lpwstr>
  </property>
</Properties>
</file>